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AI 产品方向战略讨论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阶段性复盘文档  ·  2026 年 3 月</w:t>
      </w:r>
    </w:p>
    <w:p>
      <w:pPr>
        <w:pBdr>
          <w:bottom w:val="single" w:color="C0C8D8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一、团队背景与真实约束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这些是我们展开讨论的实际前提，是寻找合适方向的底线。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公司性质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类似网易，国内影响力很大，海外知名度有限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核心技术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 + 游戏网络加速，网络基础设施深耕十余年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行业积累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游戏衔生工具，有游戏行业商务资源，不是游戏开发商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团队规模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可调度资源大约 10 人，各职能齐全，基本没有 AI 背景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海外能力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拥有专业的海外 UA 团队，出海获客是真实优势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商业化压力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短期不需考虑 ROI，可接受几年内不变现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核心目标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端用户看得到、自发传播的 AI 产品哣将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Token 成本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运营成本结构要可控，不能用量一起大爆炸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资源限制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跨部门调配几乎不可能，需老板亲自推动才行</w:t>
            </w:r>
          </w:p>
        </w:tc>
      </w:tr>
    </w:tbl>
    <w:p>
      <w:pPr>
        <w:pBdr>
          <w:bottom w:val="single" w:color="C0C8D8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二、已明确排除的方向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以下方向在讨论中被明确否定，不建议再返回。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否定理由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AI 中间层平台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需要阿里体量的商家交易生态，当前团队资源不匹配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内容品质层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需要跨部门调动多条业务线数据，资源无法拿到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AI Agent 应用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无技术基因，2−3 周可被完全复刻，壁垒几乎为零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AI VPN / 访问加速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现有 VPN 已解决问题，“AI VPN” 没有差异化空间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游戏 AI 助手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游戏厂商自己就能做，且数据和用户都在厂商手中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开发者网络基础设施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品牌天花板局限于技术圈，领导层看不到也感知不到</w:t>
            </w:r>
          </w:p>
        </w:tc>
      </w:tr>
    </w:tbl>
    <w:p>
      <w:pPr>
        <w:pBdr>
          <w:bottom w:val="single" w:color="C0C8D8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三、核心矛盾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整个讨论贪穿着一个未解开的结构性矛盾：</w:t>
      </w:r>
    </w:p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F6000"/>
                <w:sz w:val="22"/>
                <w:szCs w:val="22"/>
              </w:rPr>
              <w:t xml:space="preserve">手里的牌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VPN + 网络加速 → B2B 工具天然属性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游戏行业资源 → B2B 商务属性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2F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想要的目标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 端用户看得到的消费者哣将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自发传播、多数人识得的哣将</w:t>
            </w:r>
          </w:p>
        </w:tc>
      </w:tr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两者之间没有自然的交叉点——这是结构性矛盾，不是努力程度的问题</w:t>
            </w:r>
          </w:p>
        </w:tc>
      </w:tr>
    </w:tbl>
    <w:p>
      <w:pPr>
        <w:spacing w:before="16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FOMO 驱动的实质背景：领导层想要“我们有一个 AI 产品”，商业化压力短期不大。这减轻了部分压力，但成功标准相对模糊。</w:t>
      </w:r>
    </w:p>
    <w:p>
      <w:pPr>
        <w:pBdr>
          <w:bottom w:val="single" w:color="C0C8D8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四、尚待探索的方向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4.1  海外 UA 作为核心资产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整个讨论中最未被认真展开的方向。大多数中国公司的 AI 产品流量只能在国内转，但全球有很多优秀小团队的 AI 产品因为不精通海外获客而默默无闻。待讨论：是否可以“分发能力是核心，找到有真实用户价值的产品再用 UA 能力把它推起来”为起点重新思考产品选择。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4.2  领导层的“满意”到底是什么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这个问题一直没有被明确回答。不同答案对应完全不同的打法：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“我们有一个 AI 产品在运营”</w:t>
      </w:r>
      <w:r>
        <w:rPr>
          <w:rFonts w:ascii="Arial" w:cs="Arial" w:eastAsia="Arial" w:hAnsi="Arial"/>
          <w:sz w:val="21"/>
          <w:szCs w:val="21"/>
        </w:rPr>
        <w:t xml:space="preserve">  —— 门槛最低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“某媒体报道过我们”</w:t>
      </w:r>
      <w:r>
        <w:rPr>
          <w:rFonts w:ascii="Arial" w:cs="Arial" w:eastAsia="Arial" w:hAnsi="Arial"/>
          <w:sz w:val="21"/>
          <w:szCs w:val="21"/>
        </w:rPr>
        <w:t xml:space="preserve">  —— 需要新闻性和传播力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“用户数达到某个规模”</w:t>
      </w:r>
      <w:r>
        <w:rPr>
          <w:rFonts w:ascii="Arial" w:cs="Arial" w:eastAsia="Arial" w:hAnsi="Arial"/>
          <w:sz w:val="21"/>
          <w:szCs w:val="21"/>
        </w:rPr>
        <w:t xml:space="preserve">  —— 需要真实的产品力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“行业里提到我们就会想到 XX”</w:t>
      </w:r>
      <w:r>
        <w:rPr>
          <w:rFonts w:ascii="Arial" w:cs="Arial" w:eastAsia="Arial" w:hAnsi="Arial"/>
          <w:sz w:val="21"/>
          <w:szCs w:val="21"/>
        </w:rPr>
        <w:t xml:space="preserve">  —— 需要垂直领域占位</w:t>
      </w:r>
    </w:p>
    <w:p>
      <w:pPr>
        <w:pBdr>
          <w:bottom w:val="single" w:color="C0C8D8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五、建议下次讨论的问题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以下四个问题可以帮助突破当前循环，建议优先回答。</w:t>
      </w:r>
    </w:p>
    <w:p>
      <w:pPr>
        <w:spacing w:after="8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领导层心目中的“成功”长什么样子？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18 个月后回看这个产品，什么结果会让大家觉得“没白做”？用户数？媒体曝光？行业内的口碑？还是仅仅是“我们有一个 AI 产品在运营”这件事本身？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49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海外 UA 团队具体擅长什么？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在哪些平台和地区最擅长？过往推过哪类型产品？最快能起量的渠道是什么？这可以帮助判断合适的产品方向。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有没有一个用户群体是团队内部真正熟悉的？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不是“游戏玩家”这种大词，而是具体的一群人——比如游戏直播主、出海小商家、海外华人玩家等。团队最了解的那个群体，往往才是真正能做出好产品的入口。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49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8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对“快速出一个产品” vs “深度研究再决策”的偏好？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团队没有 AI 背景，但有很强的学习和组织协调能力。是否愿意花 3−6 个月深度研究某个垂直领域再做决策？还是需要尽快拿出一个东西先应对领导层的预期？</w:t>
            </w:r>
          </w:p>
        </w:tc>
      </w:tr>
    </w:tbl>
    <w:p>
      <w:pPr>
        <w:pBdr>
          <w:bottom w:val="single" w:color="C0C8D8" w:sz="4" w:space="1"/>
        </w:pBdr>
        <w:spacing w:after="200" w:before="200"/>
      </w:pPr>
    </w:p>
    <w:p>
      <w:pPr>
        <w:spacing w:after="160" w:before="16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找到好方向的三个条件：</w:t>
      </w:r>
      <w:r>
        <w:rPr>
          <w:rFonts w:ascii="Arial" w:cs="Arial" w:eastAsia="Arial" w:hAnsi="Arial"/>
          <w:i/>
          <w:iCs/>
          <w:color w:val="2E5496"/>
          <w:sz w:val="22"/>
          <w:szCs w:val="22"/>
        </w:rPr>
        <w:t xml:space="preserve">明确的成功标准  +  一个真实熟悉的用户群体  +  一个天然的分发优势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2026 年 3 月  ·  内部讨论文档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4" w:space="1"/>
      </w:pBdr>
    </w:pPr>
    <w:r>
      <w:rPr>
        <w:rFonts w:ascii="Arial" w:cs="Arial" w:eastAsia="Arial" w:hAnsi="Arial"/>
        <w:color w:val="2E5496"/>
        <w:sz w:val="18"/>
        <w:szCs w:val="18"/>
      </w:rPr>
      <w:t xml:space="preserve">AI 产品方向 — 战略讨论复盘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2026-03-15T16:09:54.534Z</dcterms:created>
  <dcterms:modified xsi:type="dcterms:W3CDTF">2026-03-15T16:09:54.534Z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