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8k2fl8bd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Sugestões de Tarefas por dias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1 - </w:t>
      </w:r>
      <w:r w:rsidDel="00000000" w:rsidR="00000000" w:rsidRPr="00000000">
        <w:rPr>
          <w:rtl w:val="0"/>
        </w:rPr>
        <w:t xml:space="preserve">Conhecer os gostos do aluno e pedir que separe os alimentos favoritos da lista semáforo Perguntar se já acessou a lista e caso não tenha, indicar o link para fazer isso: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https://membros.belanutricao.com/area/produto/item/3569683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2 - </w:t>
      </w:r>
      <w:r w:rsidDel="00000000" w:rsidR="00000000" w:rsidRPr="00000000">
        <w:rPr>
          <w:rtl w:val="0"/>
        </w:rPr>
        <w:t xml:space="preserve">Limpar a despensa e organizar a lista de compras: Ajudar o aluno a limpar a despensa retirando alimentos da lista vermelha e organizar a lista de compras conforme a lista semáforo de alimentos e suas escolhas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https://membros.belanutricao.com/area/produto/item/3569677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3 - </w:t>
      </w:r>
      <w:r w:rsidDel="00000000" w:rsidR="00000000" w:rsidRPr="00000000">
        <w:rPr>
          <w:rtl w:val="0"/>
        </w:rPr>
        <w:t xml:space="preserve">Seguindo o cardápio do aluno, ajudar a organizar as refeições dos próximos dias.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4 - Avaliar se o aluno está enfrentando dificuldades, perguntar o que está sentindo de dificuldade.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5 - Avaliar como está o funcionamento do intestino (se estiver difícil, levar para o guia do intestino):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https://drive.google.com/file/d/1KeaOk8ffd-h2mdaFGisS_bJOToyOJMqE/view?usp=sharing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6 - </w:t>
      </w:r>
      <w:r w:rsidDel="00000000" w:rsidR="00000000" w:rsidRPr="00000000">
        <w:rPr>
          <w:rtl w:val="0"/>
        </w:rPr>
        <w:t xml:space="preserve">Checar hidratação, minerais e sono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7 - Revisão da 1ª semana e média da glicemia de jejum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8 - Avaliar se está tendo sinais de “gripe lowcarb” (sintomas de adaptação). Caso o aluno esteja com sintomas, levar para a aula sobre o assunto: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https://membros.belanutricao.com/area/produto/item/5095372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9 - </w:t>
      </w:r>
      <w:r w:rsidDel="00000000" w:rsidR="00000000" w:rsidRPr="00000000">
        <w:rPr>
          <w:rtl w:val="0"/>
        </w:rPr>
        <w:t xml:space="preserve">Falar sobre atividade física. Caso o aluno já esteja praticando, incentivar e orientar sobre a importância de ter uma boa massa muscular. Caso ainda não esteja praticando, incentivar a iniciar algum movimento. Sugerir as aulas do MOB: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https://membros.belanutricao.com/area/produto/item/5096064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10 - </w:t>
      </w:r>
      <w:r w:rsidDel="00000000" w:rsidR="00000000" w:rsidRPr="00000000">
        <w:rPr>
          <w:rtl w:val="0"/>
        </w:rPr>
        <w:t xml:space="preserve">Avaliar a adesão do aluno ao plano, controle de fome e se está tendo momentos de beliscar ou de fugir da dieta. Sugerir receitas e estratégias para ajudar no controle.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11 - Leitura de rótulos e caça a ingredientes “escondidos” Indicar as aulas sobre o assunto: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https://membros.belanutricao.com/area/produto/item/3569675</w:t>
        </w:r>
      </w:hyperlink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https://membros.belanutricao.com/area/produto/item/3569679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12 - Testar reduzir a janela alimentar com segurança. Indicar aula sobre jejum intermitente: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https://membros.belanutricao.com/area/produto/item/3569678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13 - </w:t>
      </w:r>
      <w:r w:rsidDel="00000000" w:rsidR="00000000" w:rsidRPr="00000000">
        <w:rPr>
          <w:rtl w:val="0"/>
        </w:rPr>
        <w:t xml:space="preserve">Avaliar o sono. Verificar com o aluno se está tendo sono reparador, se está acordando com energia e disposição. Falar sobre higiene do sono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14 - Revisão da 2ª semana (comparar médias e hábitos)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15 - Planejar eventos e restaurantes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16 - Cuidar do intestino (rotina e ajustes finos)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17 - Avaliar meta proteica diária: Perguntar se o aluno já assistiu a aula “Como saber quanta carne devo comer". Se já assistiu, perguntar se está conseguindo atingir a meta de carne no dia: O cálculo deve ser feito da seguinte forma: Para ganho de massa magra: De 1,5 a 2 gramas de proteína por quilo de peso Para perda de peso e manutenção de massa magra: De 1 a 1,5 gramas de proteína por quilo de peso Cálculo da quantidade de carne por dia: Peso atual x (gramas de ptn) x 5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18 - Variar fontes de proteína e temperos naturais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19 - Hora de conhecer estratégias para retomar o controle, caso perca algum dia ou para sair do platô de perda de peso (caso essa seja a meta). Indicar assistir a aula “Chutei o balde, e agora?”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https://membros.belanutricao.com/area/produto/item/3569676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Dia 20 - </w:t>
      </w:r>
      <w:r w:rsidDel="00000000" w:rsidR="00000000" w:rsidRPr="00000000">
        <w:rPr>
          <w:rtl w:val="0"/>
        </w:rPr>
        <w:t xml:space="preserve">Estamos quase chegando ao fim, perguntar se o aluno já está dominando o diabetes, se já se sente seguro para seguir sozinho e se já sabe montar o próprio cardápio diariamente sem depender dos cardápios do programa pra sempre. Falar sobre excessões e indicar a aula “quando abrir excessões?”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https://membros.belanutricao.com/area/produto/item/5095376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21 - </w:t>
      </w:r>
      <w:r w:rsidDel="00000000" w:rsidR="00000000" w:rsidRPr="00000000">
        <w:rPr>
          <w:rtl w:val="0"/>
        </w:rPr>
        <w:t xml:space="preserve">Encerramento, comparativo final e próximo passo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mbros.belanutricao.com/area/produto/item/3569678" TargetMode="External"/><Relationship Id="rId11" Type="http://schemas.openxmlformats.org/officeDocument/2006/relationships/hyperlink" Target="https://drive.google.com/file/d/1KeaOk8ffd-h2mdaFGisS_bJOToyOJMqE/view?usp=sharing" TargetMode="External"/><Relationship Id="rId22" Type="http://schemas.openxmlformats.org/officeDocument/2006/relationships/hyperlink" Target="https://membros.belanutricao.com/area/produto/item/3569676" TargetMode="External"/><Relationship Id="rId10" Type="http://schemas.openxmlformats.org/officeDocument/2006/relationships/hyperlink" Target="https://drive.google.com/file/d/1KeaOk8ffd-h2mdaFGisS_bJOToyOJMqE/view?usp=sharing" TargetMode="External"/><Relationship Id="rId21" Type="http://schemas.openxmlformats.org/officeDocument/2006/relationships/hyperlink" Target="https://membros.belanutricao.com/area/produto/item/3569676" TargetMode="External"/><Relationship Id="rId13" Type="http://schemas.openxmlformats.org/officeDocument/2006/relationships/hyperlink" Target="https://membros.belanutricao.com/area/produto/item/5095372" TargetMode="External"/><Relationship Id="rId24" Type="http://schemas.openxmlformats.org/officeDocument/2006/relationships/hyperlink" Target="https://membros.belanutricao.com/area/produto/item/5095376" TargetMode="External"/><Relationship Id="rId12" Type="http://schemas.openxmlformats.org/officeDocument/2006/relationships/hyperlink" Target="https://membros.belanutricao.com/area/produto/item/5095372" TargetMode="External"/><Relationship Id="rId23" Type="http://schemas.openxmlformats.org/officeDocument/2006/relationships/hyperlink" Target="https://membros.belanutricao.com/area/produto/item/50953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mbros.belanutricao.com/area/produto/item/3569677" TargetMode="External"/><Relationship Id="rId15" Type="http://schemas.openxmlformats.org/officeDocument/2006/relationships/hyperlink" Target="https://membros.belanutricao.com/area/produto/item/5096064" TargetMode="External"/><Relationship Id="rId14" Type="http://schemas.openxmlformats.org/officeDocument/2006/relationships/hyperlink" Target="https://membros.belanutricao.com/area/produto/item/5096064" TargetMode="External"/><Relationship Id="rId17" Type="http://schemas.openxmlformats.org/officeDocument/2006/relationships/hyperlink" Target="https://membros.belanutricao.com/area/produto/item/3569675" TargetMode="External"/><Relationship Id="rId16" Type="http://schemas.openxmlformats.org/officeDocument/2006/relationships/hyperlink" Target="https://membros.belanutricao.com/area/produto/item/3569675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mbros.belanutricao.com/area/produto/item/3569679" TargetMode="External"/><Relationship Id="rId6" Type="http://schemas.openxmlformats.org/officeDocument/2006/relationships/hyperlink" Target="https://membros.belanutricao.com/area/produto/item/3569683" TargetMode="External"/><Relationship Id="rId18" Type="http://schemas.openxmlformats.org/officeDocument/2006/relationships/hyperlink" Target="https://membros.belanutricao.com/area/produto/item/3569679" TargetMode="External"/><Relationship Id="rId7" Type="http://schemas.openxmlformats.org/officeDocument/2006/relationships/hyperlink" Target="https://membros.belanutricao.com/area/produto/item/3569683" TargetMode="External"/><Relationship Id="rId8" Type="http://schemas.openxmlformats.org/officeDocument/2006/relationships/hyperlink" Target="https://membros.belanutricao.com/area/produto/item/35696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