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b w:val="1"/>
          <w:sz w:val="56"/>
          <w:szCs w:val="56"/>
        </w:rPr>
        <mc:AlternateContent>
          <mc:Choice Requires="wpg">
            <w:drawing>
              <wp:anchor allowOverlap="1" behindDoc="1" distB="0" distT="0" distL="0" distR="0" hidden="0" layoutInCell="1" locked="0" relativeHeight="0" simplePos="0">
                <wp:simplePos x="0" y="0"/>
                <wp:positionH relativeFrom="page">
                  <wp:posOffset>-301624</wp:posOffset>
                </wp:positionH>
                <wp:positionV relativeFrom="page">
                  <wp:posOffset>-501649</wp:posOffset>
                </wp:positionV>
                <wp:extent cx="8166100" cy="11480800"/>
                <wp:effectExtent b="0" l="0" r="0" t="0"/>
                <wp:wrapNone/>
                <wp:docPr id="12" name=""/>
                <a:graphic>
                  <a:graphicData uri="http://schemas.microsoft.com/office/word/2010/wordprocessingShape">
                    <wps:wsp>
                      <wps:cNvSpPr/>
                      <wps:cNvPr id="2" name="Shape 2"/>
                      <wps:spPr>
                        <a:xfrm>
                          <a:off x="1269300" y="0"/>
                          <a:ext cx="8153400" cy="7560000"/>
                        </a:xfrm>
                        <a:prstGeom prst="rect">
                          <a:avLst/>
                        </a:prstGeom>
                        <a:gradFill>
                          <a:gsLst>
                            <a:gs pos="0">
                              <a:srgbClr val="FFFFFF"/>
                            </a:gs>
                            <a:gs pos="74000">
                              <a:srgbClr val="FF0000"/>
                            </a:gs>
                            <a:gs pos="95000">
                              <a:srgbClr val="FF0000"/>
                            </a:gs>
                            <a:gs pos="97000">
                              <a:srgbClr val="FF0000"/>
                            </a:gs>
                            <a:gs pos="100000">
                              <a:srgbClr val="FF0000"/>
                            </a:gs>
                          </a:gsLst>
                          <a:lin ang="5400000" scaled="0"/>
                        </a:gra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-301624</wp:posOffset>
                </wp:positionH>
                <wp:positionV relativeFrom="page">
                  <wp:posOffset>-501649</wp:posOffset>
                </wp:positionV>
                <wp:extent cx="8166100" cy="11480800"/>
                <wp:effectExtent b="0" l="0" r="0" t="0"/>
                <wp:wrapNone/>
                <wp:docPr id="1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166100" cy="114808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b w:val="1"/>
          <w:sz w:val="40"/>
          <w:szCs w:val="40"/>
          <w:rtl w:val="0"/>
        </w:rPr>
        <w:t xml:space="preserve">COS40045 Data Visualisation</w:t>
      </w: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b w:val="1"/>
          <w:sz w:val="40"/>
          <w:szCs w:val="40"/>
          <w:rtl w:val="0"/>
        </w:rPr>
        <w:t xml:space="preserve">Data Visualisation Project Process Book</w:t>
      </w: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b w:val="1"/>
          <w:sz w:val="40"/>
          <w:szCs w:val="40"/>
          <w:rtl w:val="0"/>
        </w:rPr>
        <w:t xml:space="preserve">(Title immigration……)</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b w:val="1"/>
          <w:sz w:val="36"/>
          <w:szCs w:val="36"/>
          <w:u w:val="single"/>
          <w:rtl w:val="0"/>
        </w:rPr>
        <w:t xml:space="preserve">Date: </w:t>
      </w:r>
      <w:r w:rsidDel="00000000" w:rsidR="00000000" w:rsidRPr="00000000">
        <w:rPr>
          <w:i w:val="1"/>
          <w:sz w:val="36"/>
          <w:szCs w:val="36"/>
          <w:rtl w:val="0"/>
        </w:rPr>
        <w:t xml:space="preserve">Semester 1 2023</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b w:val="1"/>
          <w:sz w:val="36"/>
          <w:szCs w:val="36"/>
          <w:u w:val="single"/>
          <w:rtl w:val="0"/>
        </w:rPr>
        <w:t xml:space="preserve">Tutorial Time:</w:t>
      </w:r>
      <w:r w:rsidDel="00000000" w:rsidR="00000000" w:rsidRPr="00000000">
        <w:rPr>
          <w:b w:val="1"/>
          <w:sz w:val="36"/>
          <w:szCs w:val="36"/>
          <w:rtl w:val="0"/>
        </w:rPr>
        <w:t xml:space="preserve"> </w:t>
      </w:r>
      <w:r w:rsidDel="00000000" w:rsidR="00000000" w:rsidRPr="00000000">
        <w:rPr>
          <w:i w:val="1"/>
          <w:sz w:val="36"/>
          <w:szCs w:val="36"/>
          <w:rtl w:val="0"/>
        </w:rPr>
        <w:t xml:space="preserve">Monday 10:30 am</w:t>
      </w:r>
      <w:r w:rsidDel="00000000" w:rsidR="00000000" w:rsidRPr="00000000">
        <w:rPr>
          <w:sz w:val="36"/>
          <w:szCs w:val="36"/>
          <w:rtl w:val="0"/>
        </w:rPr>
        <w:tab/>
      </w:r>
    </w:p>
    <w:p w:rsidR="00000000" w:rsidDel="00000000" w:rsidP="00000000" w:rsidRDefault="00000000" w:rsidRPr="00000000" w14:paraId="0000000B">
      <w:pPr>
        <w:rPr>
          <w:sz w:val="36"/>
          <w:szCs w:val="36"/>
        </w:rPr>
      </w:pPr>
      <w:r w:rsidDel="00000000" w:rsidR="00000000" w:rsidRPr="00000000">
        <w:rPr>
          <w:b w:val="1"/>
          <w:sz w:val="36"/>
          <w:szCs w:val="36"/>
          <w:rtl w:val="0"/>
        </w:rPr>
        <w:t xml:space="preserve">Group: TU1_G02</w:t>
      </w: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b w:val="1"/>
          <w:sz w:val="36"/>
          <w:szCs w:val="36"/>
          <w:u w:val="single"/>
          <w:rtl w:val="0"/>
        </w:rPr>
        <w:t xml:space="preserve">Student Name</w:t>
      </w:r>
      <w:r w:rsidDel="00000000" w:rsidR="00000000" w:rsidRPr="00000000">
        <w:rPr>
          <w:sz w:val="36"/>
          <w:szCs w:val="36"/>
          <w:rtl w:val="0"/>
        </w:rPr>
        <w:t xml:space="preserve">: </w:t>
      </w:r>
      <w:r w:rsidDel="00000000" w:rsidR="00000000" w:rsidRPr="00000000">
        <w:rPr>
          <w:i w:val="1"/>
          <w:sz w:val="36"/>
          <w:szCs w:val="36"/>
          <w:rtl w:val="0"/>
        </w:rPr>
        <w:t xml:space="preserve">Luca Agnos</w:t>
        <w:tab/>
      </w:r>
      <w:r w:rsidDel="00000000" w:rsidR="00000000" w:rsidRPr="00000000">
        <w:rPr>
          <w:b w:val="1"/>
          <w:sz w:val="36"/>
          <w:szCs w:val="36"/>
          <w:u w:val="single"/>
          <w:rtl w:val="0"/>
        </w:rPr>
        <w:t xml:space="preserve">Student Number</w:t>
      </w:r>
      <w:r w:rsidDel="00000000" w:rsidR="00000000" w:rsidRPr="00000000">
        <w:rPr>
          <w:b w:val="1"/>
          <w:sz w:val="36"/>
          <w:szCs w:val="36"/>
          <w:rtl w:val="0"/>
        </w:rPr>
        <w:t xml:space="preserve">: </w:t>
      </w:r>
      <w:r w:rsidDel="00000000" w:rsidR="00000000" w:rsidRPr="00000000">
        <w:rPr>
          <w:i w:val="1"/>
          <w:sz w:val="36"/>
          <w:szCs w:val="36"/>
          <w:rtl w:val="0"/>
        </w:rPr>
        <w:t xml:space="preserve">555555555</w:t>
      </w: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b w:val="1"/>
          <w:sz w:val="36"/>
          <w:szCs w:val="36"/>
          <w:u w:val="single"/>
          <w:rtl w:val="0"/>
        </w:rPr>
        <w:t xml:space="preserve">Student Name:</w:t>
      </w:r>
      <w:r w:rsidDel="00000000" w:rsidR="00000000" w:rsidRPr="00000000">
        <w:rPr>
          <w:b w:val="1"/>
          <w:sz w:val="36"/>
          <w:szCs w:val="36"/>
          <w:rtl w:val="0"/>
        </w:rPr>
        <w:t xml:space="preserve"> </w:t>
      </w:r>
      <w:r w:rsidDel="00000000" w:rsidR="00000000" w:rsidRPr="00000000">
        <w:rPr>
          <w:i w:val="1"/>
          <w:sz w:val="36"/>
          <w:szCs w:val="36"/>
          <w:rtl w:val="0"/>
        </w:rPr>
        <w:t xml:space="preserve">Oliver Harris</w:t>
      </w:r>
      <w:r w:rsidDel="00000000" w:rsidR="00000000" w:rsidRPr="00000000">
        <w:rPr>
          <w:sz w:val="36"/>
          <w:szCs w:val="36"/>
          <w:rtl w:val="0"/>
        </w:rPr>
        <w:tab/>
      </w:r>
      <w:r w:rsidDel="00000000" w:rsidR="00000000" w:rsidRPr="00000000">
        <w:rPr>
          <w:b w:val="1"/>
          <w:sz w:val="36"/>
          <w:szCs w:val="36"/>
          <w:u w:val="single"/>
          <w:rtl w:val="0"/>
        </w:rPr>
        <w:t xml:space="preserve">Student Number:</w:t>
      </w:r>
      <w:r w:rsidDel="00000000" w:rsidR="00000000" w:rsidRPr="00000000">
        <w:rPr>
          <w:sz w:val="36"/>
          <w:szCs w:val="36"/>
          <w:rtl w:val="0"/>
        </w:rPr>
        <w:t xml:space="preserve"> </w:t>
      </w:r>
      <w:r w:rsidDel="00000000" w:rsidR="00000000" w:rsidRPr="00000000">
        <w:rPr>
          <w:i w:val="1"/>
          <w:sz w:val="36"/>
          <w:szCs w:val="36"/>
          <w:rtl w:val="0"/>
        </w:rPr>
        <w:t xml:space="preserve">101626533</w:t>
      </w: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br w:type="textWrapping"/>
      </w:r>
      <w:r w:rsidDel="00000000" w:rsidR="00000000" w:rsidRPr="00000000">
        <w:rPr>
          <w:b w:val="1"/>
          <w:sz w:val="36"/>
          <w:szCs w:val="36"/>
          <w:u w:val="single"/>
          <w:rtl w:val="0"/>
        </w:rPr>
        <w:t xml:space="preserve">Link:</w:t>
      </w:r>
      <w:r w:rsidDel="00000000" w:rsidR="00000000" w:rsidRPr="00000000">
        <w:rPr>
          <w:sz w:val="36"/>
          <w:szCs w:val="36"/>
          <w:rtl w:val="0"/>
        </w:rPr>
        <w:t xml:space="preserve"> (mercury)</w:t>
      </w:r>
    </w:p>
    <w:p w:rsidR="00000000" w:rsidDel="00000000" w:rsidP="00000000" w:rsidRDefault="00000000" w:rsidRPr="00000000" w14:paraId="0000000F">
      <w:pPr>
        <w:rPr>
          <w:sz w:val="36"/>
          <w:szCs w:val="36"/>
        </w:rPr>
      </w:pPr>
      <w:r w:rsidDel="00000000" w:rsidR="00000000" w:rsidRPr="00000000">
        <w:rPr>
          <w:sz w:val="36"/>
          <w:szCs w:val="36"/>
          <w:rtl w:val="0"/>
        </w:rPr>
        <w:t xml:space="preserve">Word Count</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Contents Page</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spacing w:after="240" w:before="240" w:line="276" w:lineRule="auto"/>
        <w:jc w:val="cente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2C">
      <w:pPr>
        <w:spacing w:after="240" w:before="240" w:line="276" w:lineRule="auto"/>
        <w:rPr>
          <w:sz w:val="36"/>
          <w:szCs w:val="36"/>
        </w:rPr>
      </w:pPr>
      <w:r w:rsidDel="00000000" w:rsidR="00000000" w:rsidRPr="00000000">
        <w:rPr>
          <w:sz w:val="36"/>
          <w:szCs w:val="36"/>
          <w:rtl w:val="0"/>
        </w:rPr>
        <w:t xml:space="preserve">1.1 Background and Motivation</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The project’s broad topic was global migration, two thirds of all international migration is hosted by 20 countries around the world. Of the 20 main destinations for migrants seven were in Europe, Germany being the second largest host for migrants as of 2019 hosting about 13 million. Europe has had high rates of migrants over the past 20 years and for this project, we wanted to focus on Europe specifically looking at why Europe is in this position.</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The audience that will be aimed at for this project will be students in both school and tertiary studies to give them easy access to a visualisation for their own report. This is important as our visualisation will allow for complex ideas and questions to be answered in a simple way for those that are beginning to look into a topic to understand. This is why aiming our audience at students is ok as our visualisation will allow for complex ideas to be expressed quickly and accurately.</w:t>
      </w:r>
    </w:p>
    <w:p w:rsidR="00000000" w:rsidDel="00000000" w:rsidP="00000000" w:rsidRDefault="00000000" w:rsidRPr="00000000" w14:paraId="0000002F">
      <w:pPr>
        <w:spacing w:after="240" w:before="240" w:line="276" w:lineRule="auto"/>
        <w:rPr>
          <w:sz w:val="36"/>
          <w:szCs w:val="36"/>
        </w:rPr>
      </w:pPr>
      <w:r w:rsidDel="00000000" w:rsidR="00000000" w:rsidRPr="00000000">
        <w:rPr>
          <w:sz w:val="36"/>
          <w:szCs w:val="36"/>
          <w:rtl w:val="0"/>
        </w:rPr>
        <w:t xml:space="preserve">1.2 Visualisation Purpose </w:t>
      </w:r>
    </w:p>
    <w:p w:rsidR="00000000" w:rsidDel="00000000" w:rsidP="00000000" w:rsidRDefault="00000000" w:rsidRPr="00000000" w14:paraId="00000030">
      <w:pPr>
        <w:spacing w:after="0" w:before="240" w:line="276" w:lineRule="auto"/>
        <w:rPr>
          <w:sz w:val="24"/>
          <w:szCs w:val="24"/>
        </w:rPr>
      </w:pPr>
      <w:r w:rsidDel="00000000" w:rsidR="00000000" w:rsidRPr="00000000">
        <w:rPr>
          <w:sz w:val="24"/>
          <w:szCs w:val="24"/>
          <w:rtl w:val="0"/>
        </w:rPr>
        <w:t xml:space="preserve">The purpose of these visualisations is to</w:t>
      </w:r>
    </w:p>
    <w:p w:rsidR="00000000" w:rsidDel="00000000" w:rsidP="00000000" w:rsidRDefault="00000000" w:rsidRPr="00000000" w14:paraId="00000031">
      <w:pPr>
        <w:spacing w:after="0" w:before="240" w:line="276" w:lineRule="auto"/>
        <w:rPr>
          <w:sz w:val="24"/>
          <w:szCs w:val="24"/>
        </w:rPr>
      </w:pPr>
      <w:r w:rsidDel="00000000" w:rsidR="00000000" w:rsidRPr="00000000">
        <w:rPr>
          <w:sz w:val="24"/>
          <w:szCs w:val="24"/>
          <w:rtl w:val="0"/>
        </w:rPr>
        <w:t xml:space="preserve">The first question that our visualisation will be able to answer is very simply which European countries have the highest migration rates.</w:t>
      </w:r>
    </w:p>
    <w:p w:rsidR="00000000" w:rsidDel="00000000" w:rsidP="00000000" w:rsidRDefault="00000000" w:rsidRPr="00000000" w14:paraId="0000003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276" w:lineRule="auto"/>
        <w:rPr>
          <w:sz w:val="36"/>
          <w:szCs w:val="36"/>
        </w:rPr>
      </w:pPr>
      <w:r w:rsidDel="00000000" w:rsidR="00000000" w:rsidRPr="00000000">
        <w:rPr>
          <w:sz w:val="36"/>
          <w:szCs w:val="36"/>
          <w:rtl w:val="0"/>
        </w:rPr>
        <w:t xml:space="preserve">1.3: Project Schedule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210"/>
        <w:gridCol w:w="1215"/>
        <w:gridCol w:w="2265"/>
        <w:tblGridChange w:id="0">
          <w:tblGrid>
            <w:gridCol w:w="2175"/>
            <w:gridCol w:w="3210"/>
            <w:gridCol w:w="1215"/>
            <w:gridCol w:w="2265"/>
          </w:tblGrid>
        </w:tblGridChange>
      </w:tblGrid>
      <w:tr>
        <w:trPr>
          <w:cantSplit w:val="0"/>
          <w:trHeight w:val="545" w:hRule="atLeast"/>
          <w:tblHeader w:val="0"/>
        </w:trPr>
        <w:tc>
          <w:tcPr>
            <w:tcBorders>
              <w:top w:color="ffffff" w:space="0" w:sz="8" w:val="single"/>
              <w:left w:color="ffffff" w:space="0" w:sz="8" w:val="single"/>
              <w:bottom w:color="ffffff"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34">
            <w:pPr>
              <w:spacing w:after="0" w:before="240" w:line="276" w:lineRule="auto"/>
              <w:rPr>
                <w:b w:val="1"/>
                <w:color w:val="ffffff"/>
                <w:sz w:val="28"/>
                <w:szCs w:val="28"/>
              </w:rPr>
            </w:pPr>
            <w:r w:rsidDel="00000000" w:rsidR="00000000" w:rsidRPr="00000000">
              <w:rPr>
                <w:b w:val="1"/>
                <w:color w:val="ffffff"/>
                <w:sz w:val="28"/>
                <w:szCs w:val="28"/>
                <w:rtl w:val="0"/>
              </w:rPr>
              <w:t xml:space="preserve">WEEK</w:t>
            </w:r>
          </w:p>
        </w:tc>
        <w:tc>
          <w:tcPr>
            <w:tcBorders>
              <w:top w:color="ffffff" w:space="0" w:sz="8" w:val="single"/>
              <w:left w:color="000000" w:space="0" w:sz="0" w:val="nil"/>
              <w:bottom w:color="ffffff"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35">
            <w:pPr>
              <w:spacing w:after="0" w:before="240" w:line="276" w:lineRule="auto"/>
              <w:rPr>
                <w:b w:val="1"/>
                <w:color w:val="ffffff"/>
                <w:sz w:val="28"/>
                <w:szCs w:val="28"/>
              </w:rPr>
            </w:pPr>
            <w:r w:rsidDel="00000000" w:rsidR="00000000" w:rsidRPr="00000000">
              <w:rPr>
                <w:b w:val="1"/>
                <w:color w:val="ffffff"/>
                <w:sz w:val="28"/>
                <w:szCs w:val="28"/>
                <w:rtl w:val="0"/>
              </w:rPr>
              <w:t xml:space="preserve">Tasks</w:t>
            </w:r>
          </w:p>
        </w:tc>
        <w:tc>
          <w:tcPr>
            <w:tcBorders>
              <w:top w:color="ffffff" w:space="0" w:sz="8" w:val="single"/>
              <w:left w:color="000000" w:space="0" w:sz="0" w:val="nil"/>
              <w:bottom w:color="ffffff"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rPr>
                <w:b w:val="1"/>
                <w:color w:val="ffffff"/>
                <w:sz w:val="28"/>
                <w:szCs w:val="28"/>
              </w:rPr>
            </w:pPr>
            <w:r w:rsidDel="00000000" w:rsidR="00000000" w:rsidRPr="00000000">
              <w:rPr>
                <w:b w:val="1"/>
                <w:color w:val="ffffff"/>
                <w:sz w:val="28"/>
                <w:szCs w:val="28"/>
                <w:rtl w:val="0"/>
              </w:rPr>
              <w:t xml:space="preserve">Who</w:t>
            </w:r>
          </w:p>
        </w:tc>
        <w:tc>
          <w:tcPr>
            <w:tcBorders>
              <w:top w:color="ffffff" w:space="0" w:sz="8" w:val="single"/>
              <w:left w:color="000000" w:space="0" w:sz="0" w:val="nil"/>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37">
            <w:pPr>
              <w:spacing w:after="0" w:before="240" w:line="276" w:lineRule="auto"/>
              <w:rPr>
                <w:b w:val="1"/>
                <w:color w:val="ffffff"/>
                <w:sz w:val="28"/>
                <w:szCs w:val="28"/>
              </w:rPr>
            </w:pPr>
            <w:r w:rsidDel="00000000" w:rsidR="00000000" w:rsidRPr="00000000">
              <w:rPr>
                <w:b w:val="1"/>
                <w:color w:val="ffffff"/>
                <w:sz w:val="28"/>
                <w:szCs w:val="28"/>
                <w:rtl w:val="0"/>
              </w:rPr>
              <w:t xml:space="preserve">Completed</w:t>
            </w:r>
          </w:p>
        </w:tc>
      </w:tr>
      <w:tr>
        <w:trPr>
          <w:cantSplit w:val="0"/>
          <w:trHeight w:val="75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38">
            <w:pPr>
              <w:spacing w:after="0" w:before="240" w:line="276" w:lineRule="auto"/>
              <w:rPr>
                <w:b w:val="1"/>
                <w:color w:val="ffffff"/>
                <w:sz w:val="28"/>
                <w:szCs w:val="28"/>
              </w:rPr>
            </w:pPr>
            <w:r w:rsidDel="00000000" w:rsidR="00000000" w:rsidRPr="00000000">
              <w:rPr>
                <w:b w:val="1"/>
                <w:color w:val="ffffff"/>
                <w:sz w:val="28"/>
                <w:szCs w:val="28"/>
                <w:rtl w:val="0"/>
              </w:rPr>
              <w:t xml:space="preserve">Week 1</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rPr>
                <w:sz w:val="24"/>
                <w:szCs w:val="24"/>
              </w:rPr>
            </w:pPr>
            <w:r w:rsidDel="00000000" w:rsidR="00000000" w:rsidRPr="00000000">
              <w:rPr>
                <w:sz w:val="24"/>
                <w:szCs w:val="24"/>
                <w:rtl w:val="0"/>
              </w:rPr>
              <w:t xml:space="preserve">Create Shared spaces, discord, GitHub, google drive</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rPr>
                <w:sz w:val="24"/>
                <w:szCs w:val="24"/>
              </w:rPr>
            </w:pPr>
            <w:r w:rsidDel="00000000" w:rsidR="00000000" w:rsidRPr="00000000">
              <w:rPr>
                <w:sz w:val="24"/>
                <w:szCs w:val="24"/>
                <w:rtl w:val="0"/>
              </w:rPr>
              <w:t xml:space="preserve">Luca</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rPr>
                <w:sz w:val="24"/>
                <w:szCs w:val="24"/>
              </w:rPr>
            </w:pPr>
            <w:r w:rsidDel="00000000" w:rsidR="00000000" w:rsidRPr="00000000">
              <w:rPr>
                <w:sz w:val="24"/>
                <w:szCs w:val="24"/>
                <w:rtl w:val="0"/>
              </w:rPr>
              <w:t xml:space="preserve">Y</w:t>
            </w:r>
          </w:p>
        </w:tc>
      </w:tr>
      <w:tr>
        <w:trPr>
          <w:cantSplit w:val="0"/>
          <w:trHeight w:val="99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rPr>
                <w:b w:val="1"/>
                <w:color w:val="ffffff"/>
                <w:sz w:val="28"/>
                <w:szCs w:val="28"/>
              </w:rPr>
            </w:pPr>
            <w:r w:rsidDel="00000000" w:rsidR="00000000" w:rsidRPr="00000000">
              <w:rPr>
                <w:b w:val="1"/>
                <w:color w:val="ffffff"/>
                <w:sz w:val="28"/>
                <w:szCs w:val="28"/>
                <w:rtl w:val="0"/>
              </w:rPr>
              <w:t xml:space="preserve">Week 2</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3D">
            <w:pPr>
              <w:spacing w:after="0" w:before="240" w:line="276" w:lineRule="auto"/>
              <w:rPr>
                <w:sz w:val="24"/>
                <w:szCs w:val="24"/>
              </w:rPr>
            </w:pPr>
            <w:r w:rsidDel="00000000" w:rsidR="00000000" w:rsidRPr="00000000">
              <w:rPr>
                <w:sz w:val="24"/>
                <w:szCs w:val="24"/>
                <w:rtl w:val="0"/>
              </w:rPr>
              <w:t xml:space="preserve">Find data sets.</w:t>
            </w:r>
          </w:p>
          <w:p w:rsidR="00000000" w:rsidDel="00000000" w:rsidP="00000000" w:rsidRDefault="00000000" w:rsidRPr="00000000" w14:paraId="0000003E">
            <w:pPr>
              <w:spacing w:after="0" w:before="240" w:line="276" w:lineRule="auto"/>
              <w:rPr>
                <w:sz w:val="24"/>
                <w:szCs w:val="24"/>
              </w:rPr>
            </w:pPr>
            <w:r w:rsidDel="00000000" w:rsidR="00000000" w:rsidRPr="00000000">
              <w:rPr>
                <w:sz w:val="24"/>
                <w:szCs w:val="24"/>
                <w:rtl w:val="0"/>
              </w:rPr>
              <w:t xml:space="preserve">Develop project schedule</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rPr>
                <w:sz w:val="24"/>
                <w:szCs w:val="24"/>
              </w:rPr>
            </w:pPr>
            <w:r w:rsidDel="00000000" w:rsidR="00000000" w:rsidRPr="00000000">
              <w:rPr>
                <w:sz w:val="24"/>
                <w:szCs w:val="24"/>
                <w:rtl w:val="0"/>
              </w:rPr>
              <w:t xml:space="preserve">Both</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rPr>
                <w:sz w:val="24"/>
                <w:szCs w:val="24"/>
              </w:rPr>
            </w:pPr>
            <w:r w:rsidDel="00000000" w:rsidR="00000000" w:rsidRPr="00000000">
              <w:rPr>
                <w:sz w:val="24"/>
                <w:szCs w:val="24"/>
                <w:rtl w:val="0"/>
              </w:rPr>
              <w:t xml:space="preserve">Y</w:t>
            </w:r>
          </w:p>
        </w:tc>
      </w:tr>
      <w:tr>
        <w:trPr>
          <w:cantSplit w:val="0"/>
          <w:trHeight w:val="126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rPr>
                <w:b w:val="1"/>
                <w:color w:val="ffffff"/>
                <w:sz w:val="28"/>
                <w:szCs w:val="28"/>
              </w:rPr>
            </w:pPr>
            <w:r w:rsidDel="00000000" w:rsidR="00000000" w:rsidRPr="00000000">
              <w:rPr>
                <w:b w:val="1"/>
                <w:color w:val="ffffff"/>
                <w:sz w:val="28"/>
                <w:szCs w:val="28"/>
                <w:rtl w:val="0"/>
              </w:rPr>
              <w:t xml:space="preserve">Week 3</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rPr>
                <w:sz w:val="24"/>
                <w:szCs w:val="24"/>
              </w:rPr>
            </w:pPr>
            <w:r w:rsidDel="00000000" w:rsidR="00000000" w:rsidRPr="00000000">
              <w:rPr>
                <w:sz w:val="24"/>
                <w:szCs w:val="24"/>
                <w:rtl w:val="0"/>
              </w:rPr>
              <w:t xml:space="preserve">Begin process book,</w:t>
            </w:r>
          </w:p>
          <w:p w:rsidR="00000000" w:rsidDel="00000000" w:rsidP="00000000" w:rsidRDefault="00000000" w:rsidRPr="00000000" w14:paraId="00000043">
            <w:pPr>
              <w:spacing w:after="0" w:before="240" w:line="276" w:lineRule="auto"/>
              <w:rPr>
                <w:sz w:val="24"/>
                <w:szCs w:val="24"/>
              </w:rPr>
            </w:pPr>
            <w:r w:rsidDel="00000000" w:rsidR="00000000" w:rsidRPr="00000000">
              <w:rPr>
                <w:sz w:val="24"/>
                <w:szCs w:val="24"/>
                <w:rtl w:val="0"/>
              </w:rPr>
              <w:t xml:space="preserve">Develop Questions from data set</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rPr>
                <w:sz w:val="24"/>
                <w:szCs w:val="24"/>
              </w:rPr>
            </w:pPr>
            <w:r w:rsidDel="00000000" w:rsidR="00000000" w:rsidRPr="00000000">
              <w:rPr>
                <w:sz w:val="24"/>
                <w:szCs w:val="24"/>
                <w:rtl w:val="0"/>
              </w:rPr>
              <w:t xml:space="preserve">Both</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rPr>
                <w:sz w:val="24"/>
                <w:szCs w:val="24"/>
              </w:rPr>
            </w:pPr>
            <w:r w:rsidDel="00000000" w:rsidR="00000000" w:rsidRPr="00000000">
              <w:rPr>
                <w:sz w:val="24"/>
                <w:szCs w:val="24"/>
                <w:rtl w:val="0"/>
              </w:rPr>
              <w:t xml:space="preserve">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46">
            <w:pPr>
              <w:spacing w:after="0" w:before="240" w:line="276" w:lineRule="auto"/>
              <w:rPr>
                <w:b w:val="1"/>
                <w:color w:val="ffffff"/>
                <w:sz w:val="28"/>
                <w:szCs w:val="28"/>
              </w:rPr>
            </w:pPr>
            <w:r w:rsidDel="00000000" w:rsidR="00000000" w:rsidRPr="00000000">
              <w:rPr>
                <w:b w:val="1"/>
                <w:color w:val="ffffff"/>
                <w:sz w:val="28"/>
                <w:szCs w:val="28"/>
                <w:rtl w:val="0"/>
              </w:rPr>
              <w:t xml:space="preserve">Week 4</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rPr>
                <w:sz w:val="24"/>
                <w:szCs w:val="24"/>
              </w:rPr>
            </w:pPr>
            <w:r w:rsidDel="00000000" w:rsidR="00000000" w:rsidRPr="00000000">
              <w:rPr>
                <w:sz w:val="24"/>
                <w:szCs w:val="24"/>
                <w:rtl w:val="0"/>
              </w:rPr>
              <w:t xml:space="preserve">Project Stand-up 1</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8">
            <w:pPr>
              <w:spacing w:after="0" w:before="240" w:line="276" w:lineRule="auto"/>
              <w:rPr>
                <w:sz w:val="24"/>
                <w:szCs w:val="24"/>
              </w:rPr>
            </w:pPr>
            <w:r w:rsidDel="00000000" w:rsidR="00000000" w:rsidRPr="00000000">
              <w:rPr>
                <w:sz w:val="24"/>
                <w:szCs w:val="24"/>
                <w:rtl w:val="0"/>
              </w:rPr>
              <w:t xml:space="preserve">Both</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rPr>
                <w:sz w:val="24"/>
                <w:szCs w:val="24"/>
              </w:rPr>
            </w:pPr>
            <w:r w:rsidDel="00000000" w:rsidR="00000000" w:rsidRPr="00000000">
              <w:rPr>
                <w:sz w:val="24"/>
                <w:szCs w:val="24"/>
                <w:rtl w:val="0"/>
              </w:rPr>
              <w:t xml:space="preserve">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4A">
            <w:pPr>
              <w:spacing w:after="0" w:before="240" w:line="276" w:lineRule="auto"/>
              <w:rPr>
                <w:b w:val="1"/>
                <w:color w:val="ffffff"/>
                <w:sz w:val="28"/>
                <w:szCs w:val="28"/>
              </w:rPr>
            </w:pPr>
            <w:r w:rsidDel="00000000" w:rsidR="00000000" w:rsidRPr="00000000">
              <w:rPr>
                <w:b w:val="1"/>
                <w:color w:val="ffffff"/>
                <w:sz w:val="28"/>
                <w:szCs w:val="28"/>
                <w:rtl w:val="0"/>
              </w:rPr>
              <w:t xml:space="preserve">Week 5</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rPr>
                <w:sz w:val="24"/>
                <w:szCs w:val="24"/>
              </w:rPr>
            </w:pPr>
            <w:r w:rsidDel="00000000" w:rsidR="00000000" w:rsidRPr="00000000">
              <w:rPr>
                <w:sz w:val="24"/>
                <w:szCs w:val="24"/>
                <w:rtl w:val="0"/>
              </w:rPr>
              <w:t xml:space="preserve">Data Clean up</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C">
            <w:pPr>
              <w:spacing w:after="0" w:before="240" w:line="276" w:lineRule="auto"/>
              <w:rPr>
                <w:sz w:val="24"/>
                <w:szCs w:val="24"/>
              </w:rPr>
            </w:pPr>
            <w:r w:rsidDel="00000000" w:rsidR="00000000" w:rsidRPr="00000000">
              <w:rPr>
                <w:sz w:val="24"/>
                <w:szCs w:val="24"/>
                <w:rtl w:val="0"/>
              </w:rPr>
              <w:t xml:space="preserve">Oliver</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D">
            <w:pPr>
              <w:spacing w:after="0" w:before="240" w:line="276" w:lineRule="auto"/>
              <w:rPr>
                <w:sz w:val="24"/>
                <w:szCs w:val="24"/>
              </w:rPr>
            </w:pPr>
            <w:r w:rsidDel="00000000" w:rsidR="00000000" w:rsidRPr="00000000">
              <w:rPr>
                <w:sz w:val="24"/>
                <w:szCs w:val="24"/>
                <w:rtl w:val="0"/>
              </w:rPr>
              <w:t xml:space="preserve">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rPr>
                <w:b w:val="1"/>
                <w:color w:val="ffffff"/>
                <w:sz w:val="28"/>
                <w:szCs w:val="28"/>
              </w:rPr>
            </w:pPr>
            <w:r w:rsidDel="00000000" w:rsidR="00000000" w:rsidRPr="00000000">
              <w:rPr>
                <w:b w:val="1"/>
                <w:color w:val="ffffff"/>
                <w:sz w:val="28"/>
                <w:szCs w:val="28"/>
                <w:rtl w:val="0"/>
              </w:rPr>
              <w:t xml:space="preserve">Week 6</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rPr>
                <w:sz w:val="24"/>
                <w:szCs w:val="24"/>
              </w:rPr>
            </w:pPr>
            <w:r w:rsidDel="00000000" w:rsidR="00000000" w:rsidRPr="00000000">
              <w:rPr>
                <w:sz w:val="24"/>
                <w:szCs w:val="24"/>
                <w:rtl w:val="0"/>
              </w:rPr>
              <w:t xml:space="preserve">Design Data Visualisations</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0">
            <w:pPr>
              <w:spacing w:after="0" w:before="240" w:line="276" w:lineRule="auto"/>
              <w:rPr>
                <w:sz w:val="24"/>
                <w:szCs w:val="24"/>
              </w:rPr>
            </w:pPr>
            <w:r w:rsidDel="00000000" w:rsidR="00000000" w:rsidRPr="00000000">
              <w:rPr>
                <w:sz w:val="24"/>
                <w:szCs w:val="24"/>
                <w:rtl w:val="0"/>
              </w:rPr>
              <w:t xml:space="preserve">Oliver</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1">
            <w:pPr>
              <w:spacing w:after="0" w:before="240" w:line="276" w:lineRule="auto"/>
              <w:rPr>
                <w:sz w:val="24"/>
                <w:szCs w:val="24"/>
              </w:rPr>
            </w:pPr>
            <w:r w:rsidDel="00000000" w:rsidR="00000000" w:rsidRPr="00000000">
              <w:rPr>
                <w:sz w:val="24"/>
                <w:szCs w:val="24"/>
                <w:rtl w:val="0"/>
              </w:rPr>
              <w:t xml:space="preserve">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52">
            <w:pPr>
              <w:spacing w:after="0" w:before="240" w:line="276" w:lineRule="auto"/>
              <w:rPr>
                <w:b w:val="1"/>
                <w:color w:val="ffffff"/>
                <w:sz w:val="28"/>
                <w:szCs w:val="28"/>
              </w:rPr>
            </w:pPr>
            <w:r w:rsidDel="00000000" w:rsidR="00000000" w:rsidRPr="00000000">
              <w:rPr>
                <w:b w:val="1"/>
                <w:color w:val="ffffff"/>
                <w:sz w:val="28"/>
                <w:szCs w:val="28"/>
                <w:rtl w:val="0"/>
              </w:rPr>
              <w:t xml:space="preserve">Week 7</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3">
            <w:pPr>
              <w:spacing w:after="0" w:before="240" w:line="276" w:lineRule="auto"/>
              <w:rPr>
                <w:sz w:val="24"/>
                <w:szCs w:val="24"/>
              </w:rPr>
            </w:pPr>
            <w:r w:rsidDel="00000000" w:rsidR="00000000" w:rsidRPr="00000000">
              <w:rPr>
                <w:sz w:val="24"/>
                <w:szCs w:val="24"/>
                <w:rtl w:val="0"/>
              </w:rPr>
              <w:t xml:space="preserve">HTML Code</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rPr>
                <w:sz w:val="24"/>
                <w:szCs w:val="24"/>
              </w:rPr>
            </w:pPr>
            <w:r w:rsidDel="00000000" w:rsidR="00000000" w:rsidRPr="00000000">
              <w:rPr>
                <w:sz w:val="24"/>
                <w:szCs w:val="24"/>
                <w:rtl w:val="0"/>
              </w:rPr>
              <w:t xml:space="preserve">Luca</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rPr>
                <w:sz w:val="24"/>
                <w:szCs w:val="24"/>
              </w:rPr>
            </w:pPr>
            <w:r w:rsidDel="00000000" w:rsidR="00000000" w:rsidRPr="00000000">
              <w:rPr>
                <w:sz w:val="24"/>
                <w:szCs w:val="24"/>
                <w:rtl w:val="0"/>
              </w:rPr>
              <w:t xml:space="preserve"> 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rPr>
                <w:b w:val="1"/>
                <w:color w:val="ffffff"/>
                <w:sz w:val="28"/>
                <w:szCs w:val="28"/>
              </w:rPr>
            </w:pPr>
            <w:r w:rsidDel="00000000" w:rsidR="00000000" w:rsidRPr="00000000">
              <w:rPr>
                <w:b w:val="1"/>
                <w:color w:val="ffffff"/>
                <w:sz w:val="28"/>
                <w:szCs w:val="28"/>
                <w:rtl w:val="0"/>
              </w:rPr>
              <w:t xml:space="preserve">Week 8</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rPr>
                <w:sz w:val="24"/>
                <w:szCs w:val="24"/>
              </w:rPr>
            </w:pPr>
            <w:r w:rsidDel="00000000" w:rsidR="00000000" w:rsidRPr="00000000">
              <w:rPr>
                <w:sz w:val="24"/>
                <w:szCs w:val="24"/>
                <w:rtl w:val="0"/>
              </w:rPr>
              <w:t xml:space="preserve">CSS Code</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rPr>
                <w:sz w:val="24"/>
                <w:szCs w:val="24"/>
              </w:rPr>
            </w:pPr>
            <w:r w:rsidDel="00000000" w:rsidR="00000000" w:rsidRPr="00000000">
              <w:rPr>
                <w:sz w:val="24"/>
                <w:szCs w:val="24"/>
                <w:rtl w:val="0"/>
              </w:rPr>
              <w:t xml:space="preserve">Luca</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rPr>
                <w:sz w:val="24"/>
                <w:szCs w:val="24"/>
              </w:rPr>
            </w:pPr>
            <w:r w:rsidDel="00000000" w:rsidR="00000000" w:rsidRPr="00000000">
              <w:rPr>
                <w:sz w:val="24"/>
                <w:szCs w:val="24"/>
                <w:rtl w:val="0"/>
              </w:rPr>
              <w:t xml:space="preserve"> Y</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rPr>
                <w:b w:val="1"/>
                <w:color w:val="ffffff"/>
                <w:sz w:val="28"/>
                <w:szCs w:val="28"/>
              </w:rPr>
            </w:pPr>
            <w:r w:rsidDel="00000000" w:rsidR="00000000" w:rsidRPr="00000000">
              <w:rPr>
                <w:b w:val="1"/>
                <w:color w:val="ffffff"/>
                <w:sz w:val="28"/>
                <w:szCs w:val="28"/>
                <w:rtl w:val="0"/>
              </w:rPr>
              <w:t xml:space="preserve">Week 9</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rPr>
                <w:sz w:val="24"/>
                <w:szCs w:val="24"/>
              </w:rPr>
            </w:pPr>
            <w:r w:rsidDel="00000000" w:rsidR="00000000" w:rsidRPr="00000000">
              <w:rPr>
                <w:sz w:val="24"/>
                <w:szCs w:val="24"/>
                <w:rtl w:val="0"/>
              </w:rPr>
              <w:t xml:space="preserve">JavaScripting code</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rPr>
                <w:sz w:val="24"/>
                <w:szCs w:val="24"/>
              </w:rPr>
            </w:pPr>
            <w:r w:rsidDel="00000000" w:rsidR="00000000" w:rsidRPr="00000000">
              <w:rPr>
                <w:sz w:val="24"/>
                <w:szCs w:val="24"/>
                <w:rtl w:val="0"/>
              </w:rPr>
              <w:t xml:space="preserve">Both</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rPr>
                <w:sz w:val="24"/>
                <w:szCs w:val="24"/>
              </w:rPr>
            </w:pPr>
            <w:r w:rsidDel="00000000" w:rsidR="00000000" w:rsidRPr="00000000">
              <w:rPr>
                <w:sz w:val="24"/>
                <w:szCs w:val="24"/>
                <w:rtl w:val="0"/>
              </w:rPr>
              <w:t xml:space="preserve"> </w:t>
            </w:r>
          </w:p>
        </w:tc>
      </w:tr>
      <w:tr>
        <w:trPr>
          <w:cantSplit w:val="0"/>
          <w:trHeight w:val="126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b w:val="1"/>
                <w:color w:val="ffffff"/>
                <w:sz w:val="28"/>
                <w:szCs w:val="28"/>
              </w:rPr>
            </w:pPr>
            <w:r w:rsidDel="00000000" w:rsidR="00000000" w:rsidRPr="00000000">
              <w:rPr>
                <w:b w:val="1"/>
                <w:color w:val="ffffff"/>
                <w:sz w:val="28"/>
                <w:szCs w:val="28"/>
                <w:rtl w:val="0"/>
              </w:rPr>
              <w:t xml:space="preserve">Week 10</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rPr>
                <w:sz w:val="24"/>
                <w:szCs w:val="24"/>
              </w:rPr>
            </w:pPr>
            <w:r w:rsidDel="00000000" w:rsidR="00000000" w:rsidRPr="00000000">
              <w:rPr>
                <w:sz w:val="24"/>
                <w:szCs w:val="24"/>
                <w:rtl w:val="0"/>
              </w:rPr>
              <w:t xml:space="preserve">JavaScripting code,</w:t>
            </w:r>
          </w:p>
          <w:p w:rsidR="00000000" w:rsidDel="00000000" w:rsidP="00000000" w:rsidRDefault="00000000" w:rsidRPr="00000000" w14:paraId="00000060">
            <w:pPr>
              <w:spacing w:after="0" w:before="240" w:line="276" w:lineRule="auto"/>
              <w:rPr>
                <w:sz w:val="24"/>
                <w:szCs w:val="24"/>
              </w:rPr>
            </w:pPr>
            <w:r w:rsidDel="00000000" w:rsidR="00000000" w:rsidRPr="00000000">
              <w:rPr>
                <w:sz w:val="24"/>
                <w:szCs w:val="24"/>
                <w:rtl w:val="0"/>
              </w:rPr>
              <w:t xml:space="preserve">Project Stand-up 2(data and design)</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rPr>
                <w:b w:val="1"/>
                <w:color w:val="ffffff"/>
                <w:sz w:val="28"/>
                <w:szCs w:val="28"/>
              </w:rPr>
            </w:pPr>
            <w:r w:rsidDel="00000000" w:rsidR="00000000" w:rsidRPr="00000000">
              <w:rPr>
                <w:b w:val="1"/>
                <w:color w:val="ffffff"/>
                <w:sz w:val="28"/>
                <w:szCs w:val="28"/>
                <w:rtl w:val="0"/>
              </w:rPr>
              <w:t xml:space="preserve">Week 11</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rPr>
                <w:sz w:val="24"/>
                <w:szCs w:val="24"/>
              </w:rPr>
            </w:pPr>
            <w:r w:rsidDel="00000000" w:rsidR="00000000" w:rsidRPr="00000000">
              <w:rPr>
                <w:sz w:val="24"/>
                <w:szCs w:val="24"/>
                <w:rtl w:val="0"/>
              </w:rPr>
              <w:t xml:space="preserve">Project Stand-up 3 (data, design, programming)</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rPr>
                <w:b w:val="1"/>
                <w:color w:val="ffffff"/>
                <w:sz w:val="28"/>
                <w:szCs w:val="28"/>
              </w:rPr>
            </w:pPr>
            <w:r w:rsidDel="00000000" w:rsidR="00000000" w:rsidRPr="00000000">
              <w:rPr>
                <w:b w:val="1"/>
                <w:color w:val="ffffff"/>
                <w:sz w:val="28"/>
                <w:szCs w:val="28"/>
                <w:rtl w:val="0"/>
              </w:rPr>
              <w:t xml:space="preserve">Week 12</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rPr>
                <w:sz w:val="24"/>
                <w:szCs w:val="24"/>
              </w:rPr>
            </w:pPr>
            <w:r w:rsidDel="00000000" w:rsidR="00000000" w:rsidRPr="00000000">
              <w:rPr>
                <w:sz w:val="24"/>
                <w:szCs w:val="24"/>
                <w:rtl w:val="0"/>
              </w:rPr>
              <w:t xml:space="preserve">Project Stand-up 4 (demonstration)</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rPr>
                <w:sz w:val="24"/>
                <w:szCs w:val="24"/>
              </w:rPr>
            </w:pPr>
            <w:r w:rsidDel="00000000" w:rsidR="00000000" w:rsidRPr="00000000">
              <w:rPr>
                <w:sz w:val="24"/>
                <w:szCs w:val="24"/>
                <w:rtl w:val="0"/>
              </w:rPr>
              <w:t xml:space="preserve"> </w:t>
            </w:r>
          </w:p>
        </w:tc>
      </w:tr>
      <w:tr>
        <w:trPr>
          <w:cantSplit w:val="0"/>
          <w:trHeight w:val="54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6B">
            <w:pPr>
              <w:spacing w:after="0" w:before="240" w:line="276" w:lineRule="auto"/>
              <w:rPr>
                <w:b w:val="1"/>
                <w:color w:val="ffffff"/>
                <w:sz w:val="28"/>
                <w:szCs w:val="28"/>
              </w:rPr>
            </w:pPr>
            <w:r w:rsidDel="00000000" w:rsidR="00000000" w:rsidRPr="00000000">
              <w:rPr>
                <w:b w:val="1"/>
                <w:color w:val="ffffff"/>
                <w:sz w:val="28"/>
                <w:szCs w:val="28"/>
                <w:rtl w:val="0"/>
              </w:rPr>
              <w:t xml:space="preserve">Week 13</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rPr>
                <w:sz w:val="24"/>
                <w:szCs w:val="24"/>
              </w:rPr>
            </w:pPr>
            <w:r w:rsidDel="00000000" w:rsidR="00000000" w:rsidRPr="00000000">
              <w:rPr>
                <w:sz w:val="24"/>
                <w:szCs w:val="24"/>
                <w:rtl w:val="0"/>
              </w:rPr>
              <w:t xml:space="preserve">Final Submission (4</w:t>
            </w:r>
            <w:r w:rsidDel="00000000" w:rsidR="00000000" w:rsidRPr="00000000">
              <w:rPr>
                <w:sz w:val="24"/>
                <w:szCs w:val="24"/>
                <w:vertAlign w:val="superscript"/>
                <w:rtl w:val="0"/>
              </w:rPr>
              <w:t xml:space="preserve">th</w:t>
            </w:r>
            <w:r w:rsidDel="00000000" w:rsidR="00000000" w:rsidRPr="00000000">
              <w:rPr>
                <w:sz w:val="24"/>
                <w:szCs w:val="24"/>
                <w:rtl w:val="0"/>
              </w:rPr>
              <w:t xml:space="preserve"> June)</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ffffff" w:space="0" w:sz="8" w:val="single"/>
              <w:right w:color="ffffff"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rPr>
                <w:sz w:val="24"/>
                <w:szCs w:val="24"/>
              </w:rPr>
            </w:pPr>
            <w:r w:rsidDel="00000000" w:rsidR="00000000" w:rsidRPr="00000000">
              <w:rPr>
                <w:sz w:val="24"/>
                <w:szCs w:val="24"/>
                <w:rtl w:val="0"/>
              </w:rPr>
              <w:t xml:space="preserve"> </w:t>
            </w:r>
          </w:p>
        </w:tc>
      </w:tr>
      <w:tr>
        <w:trPr>
          <w:cantSplit w:val="0"/>
          <w:trHeight w:val="815" w:hRule="atLeast"/>
          <w:tblHeader w:val="0"/>
        </w:trPr>
        <w:tc>
          <w:tcPr>
            <w:tcBorders>
              <w:top w:color="000000" w:space="0" w:sz="0" w:val="nil"/>
              <w:left w:color="ffffff" w:space="0" w:sz="8" w:val="single"/>
              <w:bottom w:color="ffffff" w:space="0" w:sz="8" w:val="single"/>
              <w:right w:color="ffffff"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rPr>
                <w:b w:val="1"/>
                <w:color w:val="ffffff"/>
                <w:sz w:val="28"/>
                <w:szCs w:val="28"/>
              </w:rPr>
            </w:pPr>
            <w:r w:rsidDel="00000000" w:rsidR="00000000" w:rsidRPr="00000000">
              <w:rPr>
                <w:b w:val="1"/>
                <w:color w:val="ffffff"/>
                <w:sz w:val="28"/>
                <w:szCs w:val="28"/>
                <w:rtl w:val="0"/>
              </w:rPr>
              <w:t xml:space="preserve">Week 14</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rPr>
                <w:sz w:val="24"/>
                <w:szCs w:val="24"/>
              </w:rPr>
            </w:pPr>
            <w:r w:rsidDel="00000000" w:rsidR="00000000" w:rsidRPr="00000000">
              <w:rPr>
                <w:sz w:val="24"/>
                <w:szCs w:val="24"/>
                <w:rtl w:val="0"/>
              </w:rPr>
              <w:t xml:space="preserve">Individual Reflection (7</w:t>
            </w:r>
            <w:r w:rsidDel="00000000" w:rsidR="00000000" w:rsidRPr="00000000">
              <w:rPr>
                <w:sz w:val="24"/>
                <w:szCs w:val="24"/>
                <w:vertAlign w:val="superscript"/>
                <w:rtl w:val="0"/>
              </w:rPr>
              <w:t xml:space="preserve">th</w:t>
            </w:r>
            <w:r w:rsidDel="00000000" w:rsidR="00000000" w:rsidRPr="00000000">
              <w:rPr>
                <w:sz w:val="24"/>
                <w:szCs w:val="24"/>
                <w:rtl w:val="0"/>
              </w:rPr>
              <w:t xml:space="preserve"> June)</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ffffff" w:space="0" w:sz="8" w:val="single"/>
              <w:right w:color="ffffff"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73">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4">
      <w:pPr>
        <w:spacing w:after="240" w:before="240" w:lineRule="auto"/>
        <w:jc w:val="center"/>
        <w:rPr>
          <w:sz w:val="36"/>
          <w:szCs w:val="36"/>
        </w:rPr>
      </w:pPr>
      <w:r w:rsidDel="00000000" w:rsidR="00000000" w:rsidRPr="00000000">
        <w:rPr>
          <w:sz w:val="36"/>
          <w:szCs w:val="36"/>
          <w:rtl w:val="0"/>
        </w:rPr>
        <w:t xml:space="preserve">Data</w:t>
      </w:r>
    </w:p>
    <w:p w:rsidR="00000000" w:rsidDel="00000000" w:rsidP="00000000" w:rsidRDefault="00000000" w:rsidRPr="00000000" w14:paraId="00000075">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76">
      <w:pPr>
        <w:spacing w:after="240" w:before="240" w:lineRule="auto"/>
        <w:rPr>
          <w:sz w:val="36"/>
          <w:szCs w:val="36"/>
        </w:rPr>
      </w:pPr>
      <w:r w:rsidDel="00000000" w:rsidR="00000000" w:rsidRPr="00000000">
        <w:rPr>
          <w:sz w:val="36"/>
          <w:szCs w:val="36"/>
          <w:rtl w:val="0"/>
        </w:rPr>
        <w:t xml:space="preserve">2.1 Data Source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data sourced from Eurostat which is a statistical office of the European Union Their goal is to provide high quality statistics and data on Europe. They have partnerships with National Statistical Institutes and other national authorities in the EU. They have a policy of encouraging re-use of their data for both non-commercial and commercial purposes provided the source is indicated as Eurostat and if any modification to data is done it must be clear to the end user.</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2.2 Data Processing</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240" w:before="240" w:lineRule="auto"/>
        <w:jc w:val="center"/>
        <w:rPr>
          <w:sz w:val="36"/>
          <w:szCs w:val="36"/>
        </w:rPr>
      </w:pPr>
      <w:r w:rsidDel="00000000" w:rsidR="00000000" w:rsidRPr="00000000">
        <w:rPr>
          <w:sz w:val="36"/>
          <w:szCs w:val="36"/>
          <w:rtl w:val="0"/>
        </w:rPr>
        <w:t xml:space="preserve">Requirements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3.1 Must-Have Features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3.1.1 Must-Have Features for Visualisation</w:t>
      </w:r>
    </w:p>
    <w:p w:rsidR="00000000" w:rsidDel="00000000" w:rsidP="00000000" w:rsidRDefault="00000000" w:rsidRPr="00000000" w14:paraId="0000007F">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Title: The visualisations must have a descriptive title that tells the audience what they are looking at quickly and accurately.</w:t>
      </w:r>
    </w:p>
    <w:p w:rsidR="00000000" w:rsidDel="00000000" w:rsidP="00000000" w:rsidRDefault="00000000" w:rsidRPr="00000000" w14:paraId="0000008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Axes and Scales: Axes are clearly defined and the scale for these axis’s is consistent this is done to ensure our graphical integrity is at a high level as our aim is to represent accurate information.</w:t>
      </w:r>
    </w:p>
    <w:p w:rsidR="00000000" w:rsidDel="00000000" w:rsidP="00000000" w:rsidRDefault="00000000" w:rsidRPr="00000000" w14:paraId="0000008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Legend: Legends are extremely helpful as it allows for the audience to understand what features in the visualisations represent</w:t>
      </w:r>
    </w:p>
    <w:p w:rsidR="00000000" w:rsidDel="00000000" w:rsidP="00000000" w:rsidRDefault="00000000" w:rsidRPr="00000000" w14:paraId="0000008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Colour: Colour will be used to show differences between data sets and features we are wanting to highlight. </w:t>
      </w:r>
    </w:p>
    <w:p w:rsidR="00000000" w:rsidDel="00000000" w:rsidP="00000000" w:rsidRDefault="00000000" w:rsidRPr="00000000" w14:paraId="0000008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Captions: All visualisations will have an explanation attached to them giving further context about what is being seen above.</w:t>
      </w:r>
    </w:p>
    <w:p w:rsidR="00000000" w:rsidDel="00000000" w:rsidP="00000000" w:rsidRDefault="00000000" w:rsidRPr="00000000" w14:paraId="00000084">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Interactivity: We want our visualisations to have interactivity such as mouse over to give extra information.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3.1.2 Must-Have Features for Website</w:t>
      </w:r>
    </w:p>
    <w:p w:rsidR="00000000" w:rsidDel="00000000" w:rsidP="00000000" w:rsidRDefault="00000000" w:rsidRPr="00000000" w14:paraId="00000086">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The website must be accessible via a web page.</w:t>
      </w:r>
    </w:p>
    <w:p w:rsidR="00000000" w:rsidDel="00000000" w:rsidP="00000000" w:rsidRDefault="00000000" w:rsidRPr="00000000" w14:paraId="0000008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Must have descriptive heading.</w:t>
      </w:r>
    </w:p>
    <w:p w:rsidR="00000000" w:rsidDel="00000000" w:rsidP="00000000" w:rsidRDefault="00000000" w:rsidRPr="00000000" w14:paraId="00000088">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Must have brief information about what is being shown in the visualisations to give the audience context to what they are seeing.</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3.2 Optional Features</w:t>
      </w:r>
    </w:p>
    <w:p w:rsidR="00000000" w:rsidDel="00000000" w:rsidP="00000000" w:rsidRDefault="00000000" w:rsidRPr="00000000" w14:paraId="0000008A">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All code is compartmentalised into different files, (html, css, js) all in separate files.</w:t>
      </w:r>
    </w:p>
    <w:p w:rsidR="00000000" w:rsidDel="00000000" w:rsidP="00000000" w:rsidRDefault="00000000" w:rsidRPr="00000000" w14:paraId="0000008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Buttons: Will allow the audience to change the visualisations in predefined ways to help highlight a feature that answers our questions. </w:t>
      </w:r>
    </w:p>
    <w:p w:rsidR="00000000" w:rsidDel="00000000" w:rsidP="00000000" w:rsidRDefault="00000000" w:rsidRPr="00000000" w14:paraId="0000008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Drop Down Box: A drop down box would allow a user to hyper-focus on a country they wish.</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after="240" w:before="240" w:lineRule="auto"/>
        <w:jc w:val="center"/>
        <w:rPr>
          <w:sz w:val="36"/>
          <w:szCs w:val="36"/>
        </w:rPr>
      </w:pPr>
      <w:r w:rsidDel="00000000" w:rsidR="00000000" w:rsidRPr="00000000">
        <w:rPr>
          <w:sz w:val="36"/>
          <w:szCs w:val="36"/>
          <w:rtl w:val="0"/>
        </w:rPr>
        <w:t xml:space="preserve">Visualisation Design</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after="240" w:before="240" w:lineRule="auto"/>
        <w:jc w:val="center"/>
        <w:rPr>
          <w:sz w:val="36"/>
          <w:szCs w:val="36"/>
        </w:rPr>
      </w:pPr>
      <w:r w:rsidDel="00000000" w:rsidR="00000000" w:rsidRPr="00000000">
        <w:rPr>
          <w:sz w:val="36"/>
          <w:szCs w:val="36"/>
          <w:rtl w:val="0"/>
        </w:rPr>
        <w:t xml:space="preserve">Validation</w:t>
      </w:r>
    </w:p>
    <w:p w:rsidR="00000000" w:rsidDel="00000000" w:rsidP="00000000" w:rsidRDefault="00000000" w:rsidRPr="00000000" w14:paraId="0000009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after="240" w:before="240" w:lineRule="auto"/>
        <w:jc w:val="cente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9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after="240" w:before="240" w:lineRule="auto"/>
        <w:jc w:val="center"/>
        <w:rPr>
          <w:sz w:val="36"/>
          <w:szCs w:val="36"/>
        </w:rPr>
      </w:pPr>
      <w:r w:rsidDel="00000000" w:rsidR="00000000" w:rsidRPr="00000000">
        <w:rPr>
          <w:sz w:val="36"/>
          <w:szCs w:val="36"/>
          <w:rtl w:val="0"/>
        </w:rPr>
        <w:t xml:space="preserve">References</w:t>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oDFcq46zkxpNoM9shZutVmWifg==">AMUW2mX6oETu2Nra+10+PiP+TWAhZ6ipu8ob/qZvSJABrZbvBPIV8fyhdPCsv0jirSMti+P0tNjanNYMFbhKL6NTryDXUvRu5puIHV/7kZ9T7jZ0ek4H1wDQxRD/U4FK4P02BU330Ow2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2023-03-14T04:29:00Z</dcterms:created>
  <dc:creator>Oliver</dc:creator>
</cp:coreProperties>
</file>