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5B35" w14:textId="4379C908" w:rsidR="004C565C" w:rsidRPr="00195C91" w:rsidRDefault="00195C91">
      <w:pPr>
        <w:rPr>
          <w:rFonts w:ascii="Century Schoolbook" w:hAnsi="Century Schoolbook"/>
          <w:sz w:val="32"/>
          <w:szCs w:val="32"/>
          <w:u w:val="single"/>
        </w:rPr>
      </w:pPr>
      <w:r w:rsidRPr="00195C91">
        <w:rPr>
          <w:rFonts w:ascii="Century Schoolbook" w:hAnsi="Century Schoolbook"/>
          <w:sz w:val="32"/>
          <w:szCs w:val="32"/>
          <w:u w:val="single"/>
        </w:rPr>
        <w:t>Introduction</w:t>
      </w:r>
    </w:p>
    <w:p w14:paraId="3C37922C" w14:textId="38751AEA" w:rsidR="00195C91" w:rsidRDefault="00692183">
      <w:pPr>
        <w:rPr>
          <w:rFonts w:ascii="Gadugi" w:hAnsi="Gadugi"/>
        </w:rPr>
      </w:pPr>
      <w:r>
        <w:rPr>
          <w:rFonts w:ascii="Gadugi" w:hAnsi="Gadugi"/>
        </w:rPr>
        <w:t xml:space="preserve">In </w:t>
      </w:r>
      <w:r w:rsidR="00B84163">
        <w:rPr>
          <w:rFonts w:ascii="Gadugi" w:hAnsi="Gadugi"/>
        </w:rPr>
        <w:t xml:space="preserve">February </w:t>
      </w:r>
      <w:r>
        <w:rPr>
          <w:rFonts w:ascii="Gadugi" w:hAnsi="Gadugi"/>
        </w:rPr>
        <w:t xml:space="preserve">2023, </w:t>
      </w:r>
      <w:r w:rsidR="002E6863">
        <w:rPr>
          <w:rFonts w:ascii="Gadugi" w:hAnsi="Gadugi"/>
        </w:rPr>
        <w:t>renowned strength sports athlete</w:t>
      </w:r>
      <w:r>
        <w:rPr>
          <w:rFonts w:ascii="Gadugi" w:hAnsi="Gadugi"/>
        </w:rPr>
        <w:t xml:space="preserve"> </w:t>
      </w:r>
      <w:proofErr w:type="spellStart"/>
      <w:r w:rsidR="002E6863" w:rsidRPr="002E6863">
        <w:rPr>
          <w:rFonts w:ascii="Gadugi" w:hAnsi="Gadugi"/>
        </w:rPr>
        <w:t>Vispy</w:t>
      </w:r>
      <w:proofErr w:type="spellEnd"/>
      <w:r w:rsidR="002E6863" w:rsidRPr="002E6863">
        <w:rPr>
          <w:rFonts w:ascii="Gadugi" w:hAnsi="Gadugi"/>
        </w:rPr>
        <w:t xml:space="preserve"> </w:t>
      </w:r>
      <w:proofErr w:type="spellStart"/>
      <w:r w:rsidR="002E6863" w:rsidRPr="002E6863">
        <w:rPr>
          <w:rFonts w:ascii="Gadugi" w:hAnsi="Gadugi"/>
        </w:rPr>
        <w:t>Kharadi</w:t>
      </w:r>
      <w:proofErr w:type="spellEnd"/>
      <w:r w:rsidR="002E6863">
        <w:rPr>
          <w:rFonts w:ascii="Gadugi" w:hAnsi="Gadugi"/>
        </w:rPr>
        <w:t xml:space="preserve"> broke the </w:t>
      </w:r>
      <w:r w:rsidR="00ED5827">
        <w:rPr>
          <w:rFonts w:ascii="Gadugi" w:hAnsi="Gadugi"/>
        </w:rPr>
        <w:t xml:space="preserve">world </w:t>
      </w:r>
      <w:r w:rsidR="002E6863">
        <w:rPr>
          <w:rFonts w:ascii="Gadugi" w:hAnsi="Gadugi"/>
        </w:rPr>
        <w:t xml:space="preserve">record for most iron </w:t>
      </w:r>
      <w:r w:rsidR="00C14EBE">
        <w:rPr>
          <w:rFonts w:ascii="Gadugi" w:hAnsi="Gadugi"/>
        </w:rPr>
        <w:t>rods</w:t>
      </w:r>
      <w:r w:rsidR="002E6863">
        <w:rPr>
          <w:rFonts w:ascii="Gadugi" w:hAnsi="Gadugi"/>
        </w:rPr>
        <w:t xml:space="preserve"> bent over the head in one minute, achieving an impressive total of 24. </w:t>
      </w:r>
      <w:r w:rsidR="00281C8D">
        <w:rPr>
          <w:rFonts w:ascii="Gadugi" w:hAnsi="Gadugi"/>
        </w:rPr>
        <w:t xml:space="preserve">You can watch an overly dramatic video of this feat here: </w:t>
      </w:r>
      <w:hyperlink r:id="rId5" w:history="1">
        <w:r w:rsidR="00F21917">
          <w:rPr>
            <w:rStyle w:val="Hyperlink"/>
            <w:rFonts w:ascii="Gadugi" w:hAnsi="Gadugi"/>
          </w:rPr>
          <w:t>Most Iron Bars Bent</w:t>
        </w:r>
      </w:hyperlink>
      <w:r w:rsidR="001F7517">
        <w:rPr>
          <w:rFonts w:ascii="Gadugi" w:hAnsi="Gadugi"/>
        </w:rPr>
        <w:t>. While</w:t>
      </w:r>
      <w:r w:rsidR="00853189">
        <w:rPr>
          <w:rFonts w:ascii="Gadugi" w:hAnsi="Gadugi"/>
        </w:rPr>
        <w:t xml:space="preserve"> </w:t>
      </w:r>
      <w:r w:rsidR="007E7496">
        <w:rPr>
          <w:rFonts w:ascii="Gadugi" w:hAnsi="Gadugi"/>
        </w:rPr>
        <w:t xml:space="preserve">one might first </w:t>
      </w:r>
      <w:r w:rsidR="00AA62C2">
        <w:rPr>
          <w:rFonts w:ascii="Gadugi" w:hAnsi="Gadugi"/>
        </w:rPr>
        <w:t>wonder what would possess a person to take on such a challenge</w:t>
      </w:r>
      <w:r w:rsidR="001F7517">
        <w:rPr>
          <w:rFonts w:ascii="Gadugi" w:hAnsi="Gadugi"/>
        </w:rPr>
        <w:t xml:space="preserve">, or if </w:t>
      </w:r>
      <w:r w:rsidR="001F1D6B">
        <w:rPr>
          <w:rFonts w:ascii="Gadugi" w:hAnsi="Gadugi"/>
        </w:rPr>
        <w:t xml:space="preserve">bending metal rods over your head is medically advisable (it’s not), </w:t>
      </w:r>
      <w:r w:rsidR="00C74CA5">
        <w:rPr>
          <w:rFonts w:ascii="Gadugi" w:hAnsi="Gadugi"/>
        </w:rPr>
        <w:t xml:space="preserve">as </w:t>
      </w:r>
      <w:r w:rsidR="00C45240">
        <w:rPr>
          <w:rFonts w:ascii="Gadugi" w:hAnsi="Gadugi"/>
        </w:rPr>
        <w:t>mathematicians, we</w:t>
      </w:r>
      <w:r w:rsidR="00C74CA5">
        <w:rPr>
          <w:rFonts w:ascii="Gadugi" w:hAnsi="Gadugi"/>
        </w:rPr>
        <w:t xml:space="preserve"> ask a different question: “How do metals bend?”. </w:t>
      </w:r>
      <w:r w:rsidR="00F570D8">
        <w:rPr>
          <w:rFonts w:ascii="Gadugi" w:hAnsi="Gadugi"/>
        </w:rPr>
        <w:t xml:space="preserve">A physicist might quickly produce an answer such as: “Well, </w:t>
      </w:r>
      <w:r w:rsidR="00D236D6">
        <w:rPr>
          <w:rFonts w:ascii="Gadugi" w:hAnsi="Gadugi"/>
        </w:rPr>
        <w:t>the man’s head</w:t>
      </w:r>
      <w:r w:rsidR="005B6374">
        <w:rPr>
          <w:rFonts w:ascii="Gadugi" w:hAnsi="Gadugi"/>
        </w:rPr>
        <w:t xml:space="preserve"> is</w:t>
      </w:r>
      <w:r w:rsidR="00D236D6">
        <w:rPr>
          <w:rFonts w:ascii="Gadugi" w:hAnsi="Gadugi"/>
        </w:rPr>
        <w:t xml:space="preserve"> exert</w:t>
      </w:r>
      <w:r w:rsidR="005B6374">
        <w:rPr>
          <w:rFonts w:ascii="Gadugi" w:hAnsi="Gadugi"/>
        </w:rPr>
        <w:t>ing</w:t>
      </w:r>
      <w:r w:rsidR="00D236D6">
        <w:rPr>
          <w:rFonts w:ascii="Gadugi" w:hAnsi="Gadugi"/>
        </w:rPr>
        <w:t xml:space="preserve"> a shear stress force on the </w:t>
      </w:r>
      <w:r w:rsidR="00407B44">
        <w:rPr>
          <w:rFonts w:ascii="Gadugi" w:hAnsi="Gadugi"/>
        </w:rPr>
        <w:t>rod</w:t>
      </w:r>
      <w:r w:rsidR="00D236D6">
        <w:rPr>
          <w:rFonts w:ascii="Gadugi" w:hAnsi="Gadugi"/>
        </w:rPr>
        <w:t xml:space="preserve">, causing </w:t>
      </w:r>
      <w:r w:rsidR="005B6374">
        <w:rPr>
          <w:rFonts w:ascii="Gadugi" w:hAnsi="Gadugi"/>
        </w:rPr>
        <w:t>defects in the crystalline structure of the metal</w:t>
      </w:r>
      <w:r w:rsidR="0093395F">
        <w:rPr>
          <w:rFonts w:ascii="Gadugi" w:hAnsi="Gadugi"/>
        </w:rPr>
        <w:t>,</w:t>
      </w:r>
      <w:r w:rsidR="005B6374">
        <w:rPr>
          <w:rFonts w:ascii="Gadugi" w:hAnsi="Gadugi"/>
        </w:rPr>
        <w:t xml:space="preserve"> called </w:t>
      </w:r>
      <w:r w:rsidR="005B6374">
        <w:rPr>
          <w:rFonts w:ascii="Gadugi" w:hAnsi="Gadugi"/>
          <w:i/>
          <w:iCs/>
        </w:rPr>
        <w:t>dislocations</w:t>
      </w:r>
      <w:r w:rsidR="0093395F">
        <w:rPr>
          <w:rFonts w:ascii="Gadugi" w:hAnsi="Gadugi"/>
        </w:rPr>
        <w:t>,</w:t>
      </w:r>
      <w:r w:rsidR="005B6374">
        <w:rPr>
          <w:rFonts w:ascii="Gadugi" w:hAnsi="Gadugi"/>
          <w:i/>
          <w:iCs/>
        </w:rPr>
        <w:t xml:space="preserve"> </w:t>
      </w:r>
      <w:r w:rsidR="005B6374">
        <w:rPr>
          <w:rFonts w:ascii="Gadugi" w:hAnsi="Gadugi"/>
        </w:rPr>
        <w:t xml:space="preserve">to move. This results in the atoms rearranging themselves into the shape of a bent </w:t>
      </w:r>
      <w:r w:rsidR="007E4A8F">
        <w:rPr>
          <w:rFonts w:ascii="Gadugi" w:hAnsi="Gadugi"/>
        </w:rPr>
        <w:t>iron</w:t>
      </w:r>
      <w:r w:rsidR="005B6374">
        <w:rPr>
          <w:rFonts w:ascii="Gadugi" w:hAnsi="Gadugi"/>
        </w:rPr>
        <w:t xml:space="preserve"> r</w:t>
      </w:r>
      <w:r w:rsidR="00407B44">
        <w:rPr>
          <w:rFonts w:ascii="Gadugi" w:hAnsi="Gadugi"/>
        </w:rPr>
        <w:t>od</w:t>
      </w:r>
      <w:r w:rsidR="005B6374">
        <w:rPr>
          <w:rFonts w:ascii="Gadugi" w:hAnsi="Gadugi"/>
        </w:rPr>
        <w:t>.”.</w:t>
      </w:r>
      <w:r w:rsidR="0023529C">
        <w:rPr>
          <w:rFonts w:ascii="Gadugi" w:hAnsi="Gadugi"/>
        </w:rPr>
        <w:t xml:space="preserve"> We will go one step further.</w:t>
      </w:r>
      <w:r w:rsidR="001118D0">
        <w:rPr>
          <w:rFonts w:ascii="Gadugi" w:hAnsi="Gadugi"/>
        </w:rPr>
        <w:t xml:space="preserve"> In this project, we formally </w:t>
      </w:r>
      <w:r w:rsidR="00F63F6B">
        <w:rPr>
          <w:rFonts w:ascii="Gadugi" w:hAnsi="Gadugi"/>
        </w:rPr>
        <w:t xml:space="preserve">introduce </w:t>
      </w:r>
      <w:r w:rsidR="001118D0">
        <w:rPr>
          <w:rFonts w:ascii="Gadugi" w:hAnsi="Gadugi"/>
        </w:rPr>
        <w:t>a model for the movement of a line dislocation</w:t>
      </w:r>
      <w:r w:rsidR="00F63F6B">
        <w:rPr>
          <w:rFonts w:ascii="Gadugi" w:hAnsi="Gadugi"/>
        </w:rPr>
        <w:t xml:space="preserve">, </w:t>
      </w:r>
      <w:r w:rsidR="00D17232">
        <w:rPr>
          <w:rFonts w:ascii="Gadugi" w:hAnsi="Gadugi"/>
        </w:rPr>
        <w:t xml:space="preserve">analysing </w:t>
      </w:r>
      <w:r w:rsidR="007155D2">
        <w:rPr>
          <w:rFonts w:ascii="Gadugi" w:hAnsi="Gadugi"/>
        </w:rPr>
        <w:t>the existence of solutions to the following linearised PDE</w:t>
      </w:r>
      <w:r w:rsidR="00432D72">
        <w:rPr>
          <w:rFonts w:ascii="Gadugi" w:hAnsi="Gadugi"/>
        </w:rPr>
        <w:t>. We then</w:t>
      </w:r>
      <w:r w:rsidR="007155D2">
        <w:rPr>
          <w:rFonts w:ascii="Gadugi" w:hAnsi="Gadugi"/>
        </w:rPr>
        <w:t xml:space="preserve"> finish with a discussion about </w:t>
      </w:r>
      <w:r w:rsidR="000A23F8">
        <w:rPr>
          <w:rFonts w:ascii="Gadugi" w:hAnsi="Gadugi"/>
        </w:rPr>
        <w:t>extending th</w:t>
      </w:r>
      <w:r w:rsidR="00565F16">
        <w:rPr>
          <w:rFonts w:ascii="Gadugi" w:hAnsi="Gadugi"/>
        </w:rPr>
        <w:t>is</w:t>
      </w:r>
      <w:r w:rsidR="000A23F8">
        <w:rPr>
          <w:rFonts w:ascii="Gadugi" w:hAnsi="Gadugi"/>
        </w:rPr>
        <w:t xml:space="preserve"> model </w:t>
      </w:r>
      <w:r w:rsidR="005905C6">
        <w:rPr>
          <w:rFonts w:ascii="Gadugi" w:hAnsi="Gadugi"/>
        </w:rPr>
        <w:t xml:space="preserve">to include regions of different materials, simulating an alloy or </w:t>
      </w:r>
      <w:r w:rsidR="00043F34">
        <w:rPr>
          <w:rFonts w:ascii="Gadugi" w:hAnsi="Gadugi"/>
        </w:rPr>
        <w:t xml:space="preserve">a </w:t>
      </w:r>
      <w:r w:rsidR="005905C6">
        <w:rPr>
          <w:rFonts w:ascii="Gadugi" w:hAnsi="Gadugi"/>
        </w:rPr>
        <w:t>composite</w:t>
      </w:r>
      <w:r w:rsidR="00386E51">
        <w:rPr>
          <w:rFonts w:ascii="Gadugi" w:hAnsi="Gadugi"/>
        </w:rPr>
        <w:t>.</w:t>
      </w:r>
      <w:r w:rsidR="00D4791A">
        <w:rPr>
          <w:rFonts w:ascii="Gadugi" w:hAnsi="Gadugi"/>
        </w:rPr>
        <w:t xml:space="preserve"> Before we embark, let’s </w:t>
      </w:r>
      <w:r w:rsidR="00840F94">
        <w:rPr>
          <w:rFonts w:ascii="Gadugi" w:hAnsi="Gadugi"/>
        </w:rPr>
        <w:t>give a summary of what dislocations are, and how they were discovered.</w:t>
      </w:r>
    </w:p>
    <w:p w14:paraId="73B05689" w14:textId="77777777" w:rsidR="00F00067" w:rsidRDefault="00F00067">
      <w:pPr>
        <w:rPr>
          <w:rFonts w:ascii="Gadugi" w:hAnsi="Gadugi"/>
        </w:rPr>
      </w:pPr>
    </w:p>
    <w:p w14:paraId="5FAB8C1A" w14:textId="719AFFA3" w:rsidR="00540D7B" w:rsidRDefault="00540D7B">
      <w:pPr>
        <w:rPr>
          <w:rFonts w:ascii="Century Schoolbook" w:hAnsi="Century Schoolbook"/>
          <w:sz w:val="32"/>
          <w:szCs w:val="32"/>
          <w:u w:val="single"/>
        </w:rPr>
      </w:pPr>
      <w:r>
        <w:rPr>
          <w:rFonts w:ascii="Century Schoolbook" w:hAnsi="Century Schoolbook"/>
          <w:sz w:val="32"/>
          <w:szCs w:val="32"/>
          <w:u w:val="single"/>
        </w:rPr>
        <w:t>Geometry</w:t>
      </w:r>
    </w:p>
    <w:p w14:paraId="67ECC9C9" w14:textId="039C8BF6" w:rsidR="00540D7B" w:rsidRDefault="006073A4">
      <w:pPr>
        <w:rPr>
          <w:rFonts w:ascii="Gadugi" w:hAnsi="Gadugi"/>
        </w:rPr>
      </w:pPr>
      <w:r>
        <w:rPr>
          <w:rFonts w:ascii="Gadugi" w:hAnsi="Gadugi"/>
        </w:rPr>
        <w:t>Throughout this chapter, there will be numerous references to [</w:t>
      </w:r>
      <w:r w:rsidRPr="00934743">
        <w:rPr>
          <w:rFonts w:ascii="Gadugi" w:hAnsi="Gadugi"/>
          <w:color w:val="388600"/>
        </w:rPr>
        <w:t>Bacon</w:t>
      </w:r>
      <w:r w:rsidR="00934743" w:rsidRPr="00934743">
        <w:rPr>
          <w:rFonts w:ascii="Gadugi" w:hAnsi="Gadugi"/>
          <w:color w:val="388600"/>
        </w:rPr>
        <w:t xml:space="preserve"> Hull</w:t>
      </w:r>
      <w:r w:rsidR="00934743">
        <w:rPr>
          <w:rFonts w:ascii="Gadugi" w:hAnsi="Gadugi"/>
        </w:rPr>
        <w:t xml:space="preserve">], which can be regarded as the definitive source </w:t>
      </w:r>
      <w:r w:rsidR="007508EB">
        <w:rPr>
          <w:rFonts w:ascii="Gadugi" w:hAnsi="Gadugi"/>
        </w:rPr>
        <w:t>for</w:t>
      </w:r>
      <w:r w:rsidR="00D937FC">
        <w:rPr>
          <w:rFonts w:ascii="Gadugi" w:hAnsi="Gadugi"/>
        </w:rPr>
        <w:t xml:space="preserve"> background information </w:t>
      </w:r>
      <w:r w:rsidR="00861C40">
        <w:rPr>
          <w:rFonts w:ascii="Gadugi" w:hAnsi="Gadugi"/>
        </w:rPr>
        <w:t>regarding</w:t>
      </w:r>
      <w:r w:rsidR="00D937FC">
        <w:rPr>
          <w:rFonts w:ascii="Gadugi" w:hAnsi="Gadugi"/>
        </w:rPr>
        <w:t xml:space="preserve"> </w:t>
      </w:r>
      <w:r w:rsidR="007508EB">
        <w:rPr>
          <w:rFonts w:ascii="Gadugi" w:hAnsi="Gadugi"/>
        </w:rPr>
        <w:t xml:space="preserve">dislocations. </w:t>
      </w:r>
      <w:r w:rsidR="00D937FC">
        <w:rPr>
          <w:rFonts w:ascii="Gadugi" w:hAnsi="Gadugi"/>
        </w:rPr>
        <w:t>Their precise formulation of</w:t>
      </w:r>
      <w:r w:rsidR="003C6633">
        <w:rPr>
          <w:rFonts w:ascii="Gadugi" w:hAnsi="Gadugi"/>
        </w:rPr>
        <w:t xml:space="preserve"> </w:t>
      </w:r>
      <w:r w:rsidR="007508EB">
        <w:rPr>
          <w:rFonts w:ascii="Gadugi" w:hAnsi="Gadugi"/>
        </w:rPr>
        <w:t xml:space="preserve">crystallographic defects’ </w:t>
      </w:r>
      <w:r w:rsidR="003C6633">
        <w:rPr>
          <w:rFonts w:ascii="Gadugi" w:hAnsi="Gadugi"/>
        </w:rPr>
        <w:t>geometric structure</w:t>
      </w:r>
      <w:r w:rsidR="005155D1">
        <w:rPr>
          <w:rFonts w:ascii="Gadugi" w:hAnsi="Gadugi"/>
        </w:rPr>
        <w:t xml:space="preserve"> and</w:t>
      </w:r>
      <w:r w:rsidR="005F77FC">
        <w:rPr>
          <w:rFonts w:ascii="Gadugi" w:hAnsi="Gadugi"/>
        </w:rPr>
        <w:t xml:space="preserve"> </w:t>
      </w:r>
      <w:r w:rsidR="005F420E">
        <w:rPr>
          <w:rFonts w:ascii="Gadugi" w:hAnsi="Gadugi"/>
        </w:rPr>
        <w:t xml:space="preserve">rich exploration of observational techniques </w:t>
      </w:r>
      <w:r w:rsidR="00F830F5">
        <w:rPr>
          <w:rFonts w:ascii="Gadugi" w:hAnsi="Gadugi"/>
        </w:rPr>
        <w:t xml:space="preserve">are a </w:t>
      </w:r>
      <w:r w:rsidR="00F20034">
        <w:rPr>
          <w:rFonts w:ascii="Gadugi" w:hAnsi="Gadugi"/>
        </w:rPr>
        <w:t>f</w:t>
      </w:r>
      <w:r w:rsidR="00F830F5">
        <w:rPr>
          <w:rFonts w:ascii="Gadugi" w:hAnsi="Gadugi"/>
        </w:rPr>
        <w:t>antastic way to immerse yourself in this theory.</w:t>
      </w:r>
    </w:p>
    <w:p w14:paraId="4F98C88F" w14:textId="595E7D00" w:rsidR="00A146B4" w:rsidRDefault="00062766">
      <w:pPr>
        <w:rPr>
          <w:rFonts w:ascii="Gadugi" w:hAnsi="Gadugi"/>
        </w:rPr>
      </w:pPr>
      <w:r>
        <w:rPr>
          <w:rFonts w:ascii="Gadugi" w:hAnsi="Gadugi"/>
          <w:i/>
          <w:iCs/>
        </w:rPr>
        <w:t>Dislocations</w:t>
      </w:r>
      <w:r>
        <w:rPr>
          <w:rFonts w:ascii="Gadugi" w:hAnsi="Gadugi"/>
        </w:rPr>
        <w:t xml:space="preserve"> are</w:t>
      </w:r>
      <w:r w:rsidR="004D13A6">
        <w:rPr>
          <w:rFonts w:ascii="Gadugi" w:hAnsi="Gadugi"/>
        </w:rPr>
        <w:t xml:space="preserve"> the</w:t>
      </w:r>
      <w:r>
        <w:rPr>
          <w:rFonts w:ascii="Gadugi" w:hAnsi="Gadugi"/>
        </w:rPr>
        <w:t xml:space="preserve"> </w:t>
      </w:r>
      <w:r w:rsidR="00946A78">
        <w:rPr>
          <w:rFonts w:ascii="Gadugi" w:hAnsi="Gadugi"/>
        </w:rPr>
        <w:t>linear defects in crystalline structures</w:t>
      </w:r>
      <w:r w:rsidR="00161150">
        <w:rPr>
          <w:rFonts w:ascii="Gadugi" w:hAnsi="Gadugi"/>
        </w:rPr>
        <w:t xml:space="preserve"> </w:t>
      </w:r>
      <w:r w:rsidR="00946A78">
        <w:rPr>
          <w:rFonts w:ascii="Gadugi" w:hAnsi="Gadugi"/>
        </w:rPr>
        <w:t xml:space="preserve">responsible </w:t>
      </w:r>
      <w:r w:rsidR="00135402">
        <w:rPr>
          <w:rFonts w:ascii="Gadugi" w:hAnsi="Gadugi"/>
        </w:rPr>
        <w:t>for</w:t>
      </w:r>
      <w:r w:rsidR="00554C16">
        <w:rPr>
          <w:rFonts w:ascii="Gadugi" w:hAnsi="Gadugi"/>
        </w:rPr>
        <w:t xml:space="preserve"> </w:t>
      </w:r>
      <w:r w:rsidR="00135402">
        <w:rPr>
          <w:rFonts w:ascii="Gadugi" w:hAnsi="Gadugi"/>
        </w:rPr>
        <w:t>plastic deformatio</w:t>
      </w:r>
      <w:r w:rsidR="000908C6">
        <w:rPr>
          <w:rFonts w:ascii="Gadugi" w:hAnsi="Gadugi"/>
        </w:rPr>
        <w:t>n</w:t>
      </w:r>
      <w:r w:rsidR="00611C05">
        <w:rPr>
          <w:rFonts w:ascii="Gadugi" w:hAnsi="Gadugi"/>
        </w:rPr>
        <w:t xml:space="preserve">. </w:t>
      </w:r>
      <w:r w:rsidR="00487A72">
        <w:rPr>
          <w:rFonts w:ascii="Gadugi" w:hAnsi="Gadugi"/>
        </w:rPr>
        <w:t xml:space="preserve">All crystalline materials can have </w:t>
      </w:r>
      <w:r w:rsidR="007904C7">
        <w:rPr>
          <w:rFonts w:ascii="Gadugi" w:hAnsi="Gadugi"/>
        </w:rPr>
        <w:t>these defects</w:t>
      </w:r>
      <w:r w:rsidR="00487A72">
        <w:rPr>
          <w:rFonts w:ascii="Gadugi" w:hAnsi="Gadugi"/>
        </w:rPr>
        <w:t>, but it is in metals that most of the interesting behaviour occurs</w:t>
      </w:r>
      <w:r w:rsidR="00810D31">
        <w:rPr>
          <w:rFonts w:ascii="Gadugi" w:hAnsi="Gadugi"/>
        </w:rPr>
        <w:t xml:space="preserve">; other materials such as </w:t>
      </w:r>
      <w:r w:rsidR="001D4AA0">
        <w:rPr>
          <w:rFonts w:ascii="Gadugi" w:hAnsi="Gadugi"/>
        </w:rPr>
        <w:t xml:space="preserve">coal and ceramics either have few dislocations, or </w:t>
      </w:r>
      <w:r w:rsidR="007904C7">
        <w:rPr>
          <w:rFonts w:ascii="Gadugi" w:hAnsi="Gadugi"/>
        </w:rPr>
        <w:t xml:space="preserve">crack more easily than their dislocations </w:t>
      </w:r>
      <w:r w:rsidR="00AC1AAE">
        <w:rPr>
          <w:rFonts w:ascii="Gadugi" w:hAnsi="Gadugi"/>
        </w:rPr>
        <w:t xml:space="preserve">are able to </w:t>
      </w:r>
      <w:r w:rsidR="007904C7">
        <w:rPr>
          <w:rFonts w:ascii="Gadugi" w:hAnsi="Gadugi"/>
        </w:rPr>
        <w:t xml:space="preserve">move. </w:t>
      </w:r>
      <w:r w:rsidR="00107BDD">
        <w:rPr>
          <w:rFonts w:ascii="Gadugi" w:hAnsi="Gadugi"/>
        </w:rPr>
        <w:t xml:space="preserve">There are two types of dislocation: </w:t>
      </w:r>
      <w:r w:rsidR="00107BDD">
        <w:rPr>
          <w:rFonts w:ascii="Gadugi" w:hAnsi="Gadugi"/>
          <w:i/>
          <w:iCs/>
        </w:rPr>
        <w:t>edge</w:t>
      </w:r>
      <w:r w:rsidR="00107BDD">
        <w:rPr>
          <w:rFonts w:ascii="Gadugi" w:hAnsi="Gadugi"/>
        </w:rPr>
        <w:t xml:space="preserve"> and </w:t>
      </w:r>
      <w:r w:rsidR="00107BDD">
        <w:rPr>
          <w:rFonts w:ascii="Gadugi" w:hAnsi="Gadugi"/>
          <w:i/>
          <w:iCs/>
        </w:rPr>
        <w:t>screw</w:t>
      </w:r>
      <w:r w:rsidR="00107BDD">
        <w:rPr>
          <w:rFonts w:ascii="Gadugi" w:hAnsi="Gadugi"/>
        </w:rPr>
        <w:t xml:space="preserve">. </w:t>
      </w:r>
      <w:r w:rsidR="00224BB2">
        <w:rPr>
          <w:rFonts w:ascii="Gadugi" w:hAnsi="Gadugi"/>
        </w:rPr>
        <w:t xml:space="preserve">Let’s outline </w:t>
      </w:r>
      <w:r w:rsidR="00AC1AAE">
        <w:rPr>
          <w:rFonts w:ascii="Gadugi" w:hAnsi="Gadugi"/>
        </w:rPr>
        <w:t>how this looks</w:t>
      </w:r>
      <w:r w:rsidR="00FF052A">
        <w:rPr>
          <w:rFonts w:ascii="Gadugi" w:hAnsi="Gadugi"/>
        </w:rPr>
        <w:t xml:space="preserve"> </w:t>
      </w:r>
      <w:r w:rsidR="00351A1D">
        <w:rPr>
          <w:rFonts w:ascii="Gadugi" w:hAnsi="Gadugi"/>
        </w:rPr>
        <w:t>at</w:t>
      </w:r>
      <w:r w:rsidR="00402F10">
        <w:rPr>
          <w:rFonts w:ascii="Gadugi" w:hAnsi="Gadugi"/>
        </w:rPr>
        <w:t xml:space="preserve"> the atomic level.</w:t>
      </w:r>
    </w:p>
    <w:p w14:paraId="363B4A79" w14:textId="2769293D" w:rsidR="00AC1AAE" w:rsidRDefault="00EF0F9B">
      <w:pPr>
        <w:rPr>
          <w:rFonts w:ascii="Gadugi" w:hAnsi="Gadugi"/>
        </w:rPr>
      </w:pPr>
      <w:r>
        <w:rPr>
          <w:rFonts w:ascii="Gadugi" w:hAnsi="Gadugi"/>
        </w:rPr>
        <w:t>Imagine a simple cubic structure of atom</w:t>
      </w:r>
      <w:r w:rsidR="000B0D7E">
        <w:rPr>
          <w:rFonts w:ascii="Gadugi" w:hAnsi="Gadugi"/>
        </w:rPr>
        <w:t xml:space="preserve">s, </w:t>
      </w:r>
      <w:r w:rsidR="00126ECF">
        <w:rPr>
          <w:rFonts w:ascii="Gadugi" w:hAnsi="Gadugi"/>
        </w:rPr>
        <w:t>as in figure [</w:t>
      </w:r>
      <w:r w:rsidR="00F936DE" w:rsidRPr="004937F4">
        <w:rPr>
          <w:rFonts w:ascii="Gadugi" w:hAnsi="Gadugi"/>
          <w:color w:val="ED0000"/>
        </w:rPr>
        <w:t>diagram 1</w:t>
      </w:r>
      <w:r w:rsidR="004937F4" w:rsidRPr="004937F4">
        <w:rPr>
          <w:rFonts w:ascii="Gadugi" w:hAnsi="Gadugi"/>
          <w:color w:val="ED0000"/>
        </w:rPr>
        <w:t>a</w:t>
      </w:r>
      <w:r w:rsidR="00F936DE">
        <w:rPr>
          <w:rFonts w:ascii="Gadugi" w:hAnsi="Gadugi"/>
        </w:rPr>
        <w:t>]</w:t>
      </w:r>
      <w:r w:rsidR="00ED6494">
        <w:rPr>
          <w:rFonts w:ascii="Gadugi" w:hAnsi="Gadugi"/>
        </w:rPr>
        <w:t>, wher</w:t>
      </w:r>
      <w:r w:rsidR="00F936DE">
        <w:rPr>
          <w:rFonts w:ascii="Gadugi" w:hAnsi="Gadugi"/>
        </w:rPr>
        <w:t>e</w:t>
      </w:r>
      <w:r w:rsidR="00FA227F">
        <w:rPr>
          <w:rFonts w:ascii="Gadugi" w:hAnsi="Gadugi"/>
        </w:rPr>
        <w:t xml:space="preserve"> </w:t>
      </w:r>
      <w:r w:rsidR="00ED6494">
        <w:rPr>
          <w:rFonts w:ascii="Gadugi" w:hAnsi="Gadugi"/>
        </w:rPr>
        <w:t xml:space="preserve">we </w:t>
      </w:r>
      <w:r w:rsidR="00FA227F">
        <w:rPr>
          <w:rFonts w:ascii="Gadugi" w:hAnsi="Gadugi"/>
        </w:rPr>
        <w:t xml:space="preserve">think of the vertical and horizontal lines </w:t>
      </w:r>
      <w:r w:rsidR="00355B61">
        <w:rPr>
          <w:rFonts w:ascii="Gadugi" w:hAnsi="Gadugi"/>
        </w:rPr>
        <w:t>as bonds between atoms</w:t>
      </w:r>
      <w:r w:rsidR="006F75CB">
        <w:rPr>
          <w:rFonts w:ascii="Gadugi" w:hAnsi="Gadugi"/>
        </w:rPr>
        <w:t>,</w:t>
      </w:r>
      <w:r w:rsidR="009528A0">
        <w:rPr>
          <w:rFonts w:ascii="Gadugi" w:hAnsi="Gadugi"/>
        </w:rPr>
        <w:t xml:space="preserve"> which lie at each intersection. </w:t>
      </w:r>
      <w:r w:rsidR="00ED6494">
        <w:rPr>
          <w:rFonts w:ascii="Gadugi" w:hAnsi="Gadugi"/>
        </w:rPr>
        <w:t>Let’s a</w:t>
      </w:r>
      <w:r w:rsidR="00A6663E">
        <w:rPr>
          <w:rFonts w:ascii="Gadugi" w:hAnsi="Gadugi"/>
        </w:rPr>
        <w:t>ssume</w:t>
      </w:r>
      <w:r w:rsidR="005B5DCF">
        <w:rPr>
          <w:rFonts w:ascii="Gadugi" w:hAnsi="Gadugi"/>
        </w:rPr>
        <w:t xml:space="preserve"> </w:t>
      </w:r>
      <w:r w:rsidR="005F0F49">
        <w:rPr>
          <w:rFonts w:ascii="Gadugi" w:hAnsi="Gadugi"/>
        </w:rPr>
        <w:t>we may</w:t>
      </w:r>
      <w:r w:rsidR="005B5DCF">
        <w:rPr>
          <w:rFonts w:ascii="Gadugi" w:hAnsi="Gadugi"/>
        </w:rPr>
        <w:t xml:space="preserve"> model </w:t>
      </w:r>
      <w:r w:rsidR="005F0F49">
        <w:rPr>
          <w:rFonts w:ascii="Gadugi" w:hAnsi="Gadugi"/>
        </w:rPr>
        <w:t>the bonds as flexible springs between adjacent atoms,</w:t>
      </w:r>
      <w:r w:rsidR="001867C9">
        <w:rPr>
          <w:rFonts w:ascii="Gadugi" w:hAnsi="Gadugi"/>
        </w:rPr>
        <w:t xml:space="preserve"> avoiding the complexity of </w:t>
      </w:r>
      <w:r w:rsidR="00AF0AD4">
        <w:rPr>
          <w:rFonts w:ascii="Gadugi" w:hAnsi="Gadugi"/>
        </w:rPr>
        <w:t>how bonding works in real solids.</w:t>
      </w:r>
      <w:r w:rsidR="00B4764E">
        <w:rPr>
          <w:rFonts w:ascii="Gadugi" w:hAnsi="Gadugi"/>
        </w:rPr>
        <w:t xml:space="preserve"> Now we describe how a dislocation can be formed with </w:t>
      </w:r>
      <w:r w:rsidR="001B4F1D">
        <w:rPr>
          <w:rFonts w:ascii="Gadugi" w:hAnsi="Gadugi"/>
        </w:rPr>
        <w:t>the following</w:t>
      </w:r>
      <w:r w:rsidR="00B4764E">
        <w:rPr>
          <w:rFonts w:ascii="Gadugi" w:hAnsi="Gadugi"/>
        </w:rPr>
        <w:t xml:space="preserve"> sequence of operations</w:t>
      </w:r>
      <w:r w:rsidR="001B4F1D">
        <w:rPr>
          <w:rFonts w:ascii="Gadugi" w:hAnsi="Gadugi"/>
        </w:rPr>
        <w:t>:</w:t>
      </w:r>
    </w:p>
    <w:p w14:paraId="068C2EA6" w14:textId="12460912" w:rsidR="001B4F1D" w:rsidRDefault="002A7FF1" w:rsidP="001B4F1D">
      <w:pPr>
        <w:pStyle w:val="ListParagraph"/>
        <w:numPr>
          <w:ilvl w:val="0"/>
          <w:numId w:val="1"/>
        </w:numPr>
        <w:rPr>
          <w:rFonts w:ascii="Gadugi" w:hAnsi="Gadugi"/>
        </w:rPr>
      </w:pPr>
      <w:r>
        <w:rPr>
          <w:rFonts w:ascii="Gadugi" w:hAnsi="Gadugi"/>
        </w:rPr>
        <w:t>Break</w:t>
      </w:r>
      <w:r w:rsidR="00675FC2">
        <w:rPr>
          <w:rFonts w:ascii="Gadugi" w:hAnsi="Gadugi"/>
        </w:rPr>
        <w:t xml:space="preserve"> </w:t>
      </w:r>
      <w:r w:rsidR="00BC583A">
        <w:rPr>
          <w:rFonts w:ascii="Gadugi" w:hAnsi="Gadugi"/>
        </w:rPr>
        <w:t>all</w:t>
      </w:r>
      <w:r w:rsidR="00675FC2">
        <w:rPr>
          <w:rFonts w:ascii="Gadugi" w:hAnsi="Gadugi"/>
        </w:rPr>
        <w:t xml:space="preserve"> the bonds intersect</w:t>
      </w:r>
      <w:r>
        <w:rPr>
          <w:rFonts w:ascii="Gadugi" w:hAnsi="Gadugi"/>
        </w:rPr>
        <w:t>ing</w:t>
      </w:r>
      <w:r w:rsidR="00675FC2">
        <w:rPr>
          <w:rFonts w:ascii="Gadugi" w:hAnsi="Gadugi"/>
        </w:rPr>
        <w:t xml:space="preserve"> the half-plane defined by ABCD.</w:t>
      </w:r>
      <w:r w:rsidR="00BC583A">
        <w:rPr>
          <w:rFonts w:ascii="Gadugi" w:hAnsi="Gadugi"/>
        </w:rPr>
        <w:t xml:space="preserve"> CD is the </w:t>
      </w:r>
      <w:r w:rsidR="00BC583A" w:rsidRPr="00D87909">
        <w:rPr>
          <w:rFonts w:ascii="Gadugi" w:hAnsi="Gadugi"/>
          <w:i/>
          <w:iCs/>
        </w:rPr>
        <w:t>leading</w:t>
      </w:r>
      <w:r w:rsidR="00D87909" w:rsidRPr="00D87909">
        <w:rPr>
          <w:rFonts w:ascii="Gadugi" w:hAnsi="Gadugi"/>
          <w:i/>
          <w:iCs/>
        </w:rPr>
        <w:t>-e</w:t>
      </w:r>
      <w:r w:rsidR="00BC583A" w:rsidRPr="00D87909">
        <w:rPr>
          <w:rFonts w:ascii="Gadugi" w:hAnsi="Gadugi"/>
          <w:i/>
          <w:iCs/>
        </w:rPr>
        <w:t>dge</w:t>
      </w:r>
      <w:r w:rsidR="00E36C9D" w:rsidRPr="00D87909">
        <w:rPr>
          <w:rFonts w:ascii="Gadugi" w:hAnsi="Gadugi"/>
          <w:i/>
          <w:iCs/>
        </w:rPr>
        <w:t>,</w:t>
      </w:r>
      <w:r w:rsidR="00E36C9D">
        <w:rPr>
          <w:rFonts w:ascii="Gadugi" w:hAnsi="Gadugi"/>
        </w:rPr>
        <w:t xml:space="preserve"> where our dislocation is to be positioned</w:t>
      </w:r>
      <w:r w:rsidR="00D87909">
        <w:rPr>
          <w:rFonts w:ascii="Gadugi" w:hAnsi="Gadugi"/>
        </w:rPr>
        <w:t>, and t</w:t>
      </w:r>
      <w:r w:rsidR="00340E8E">
        <w:rPr>
          <w:rFonts w:ascii="Gadugi" w:hAnsi="Gadugi"/>
        </w:rPr>
        <w:t>he</w:t>
      </w:r>
      <w:r w:rsidR="00645948">
        <w:rPr>
          <w:rFonts w:ascii="Gadugi" w:hAnsi="Gadugi"/>
        </w:rPr>
        <w:t xml:space="preserve"> half-plane extends upwards </w:t>
      </w:r>
      <w:r w:rsidR="00AB7911">
        <w:rPr>
          <w:rFonts w:ascii="Gadugi" w:hAnsi="Gadugi"/>
        </w:rPr>
        <w:t>in the direction</w:t>
      </w:r>
      <w:r w:rsidR="00340E8E">
        <w:rPr>
          <w:rFonts w:ascii="Gadugi" w:hAnsi="Gadugi"/>
        </w:rPr>
        <w:t xml:space="preserve"> </w:t>
      </w:r>
      <w:r w:rsidR="00D87909">
        <w:rPr>
          <w:rFonts w:ascii="Gadugi" w:hAnsi="Gadugi"/>
        </w:rPr>
        <w:t xml:space="preserve">of </w:t>
      </w:r>
      <w:proofErr w:type="gramStart"/>
      <w:r w:rsidR="00340E8E">
        <w:rPr>
          <w:rFonts w:ascii="Gadugi" w:hAnsi="Gadugi"/>
        </w:rPr>
        <w:t>CB</w:t>
      </w:r>
      <w:r w:rsidR="00A11AFC">
        <w:rPr>
          <w:rFonts w:ascii="Gadugi" w:hAnsi="Gadugi"/>
        </w:rPr>
        <w:t>(</w:t>
      </w:r>
      <w:proofErr w:type="gramEnd"/>
      <w:r w:rsidR="00340E8E">
        <w:rPr>
          <w:rFonts w:ascii="Gadugi" w:hAnsi="Gadugi"/>
        </w:rPr>
        <w:t>-&gt;</w:t>
      </w:r>
      <w:r w:rsidR="00A11AFC">
        <w:rPr>
          <w:rFonts w:ascii="Gadugi" w:hAnsi="Gadugi"/>
        </w:rPr>
        <w:t>)</w:t>
      </w:r>
      <w:r w:rsidR="00340E8E">
        <w:rPr>
          <w:rFonts w:ascii="Gadugi" w:hAnsi="Gadugi"/>
        </w:rPr>
        <w:t>.</w:t>
      </w:r>
    </w:p>
    <w:p w14:paraId="5830A2E0" w14:textId="77777777" w:rsidR="00E32FB0" w:rsidRDefault="00E32FB0" w:rsidP="00E32FB0">
      <w:pPr>
        <w:pStyle w:val="ListParagraph"/>
        <w:rPr>
          <w:rFonts w:ascii="Gadugi" w:hAnsi="Gadugi"/>
        </w:rPr>
      </w:pPr>
    </w:p>
    <w:p w14:paraId="3868C2D7" w14:textId="6CCA6268" w:rsidR="00A11AFC" w:rsidRDefault="00D67327" w:rsidP="001B4F1D">
      <w:pPr>
        <w:pStyle w:val="ListParagraph"/>
        <w:numPr>
          <w:ilvl w:val="0"/>
          <w:numId w:val="1"/>
        </w:numPr>
        <w:rPr>
          <w:rFonts w:ascii="Gadugi" w:hAnsi="Gadugi"/>
        </w:rPr>
      </w:pPr>
      <w:r>
        <w:rPr>
          <w:rFonts w:ascii="Gadugi" w:hAnsi="Gadugi"/>
        </w:rPr>
        <w:t xml:space="preserve">For an edge dislocation, insert a half-plane of atoms </w:t>
      </w:r>
      <w:r w:rsidR="009B3BBC">
        <w:rPr>
          <w:rFonts w:ascii="Gadugi" w:hAnsi="Gadugi"/>
        </w:rPr>
        <w:t>where the bonds have just been broken. This is shown in figure [</w:t>
      </w:r>
      <w:r w:rsidR="009B3BBC" w:rsidRPr="004937F4">
        <w:rPr>
          <w:rFonts w:ascii="Gadugi" w:hAnsi="Gadugi"/>
          <w:color w:val="ED0000"/>
        </w:rPr>
        <w:t>diagram 1b</w:t>
      </w:r>
      <w:r w:rsidR="009B3BBC">
        <w:rPr>
          <w:rFonts w:ascii="Gadugi" w:hAnsi="Gadugi"/>
        </w:rPr>
        <w:t>]</w:t>
      </w:r>
      <w:r w:rsidR="004937F4">
        <w:rPr>
          <w:rFonts w:ascii="Gadugi" w:hAnsi="Gadugi"/>
        </w:rPr>
        <w:t>.</w:t>
      </w:r>
    </w:p>
    <w:p w14:paraId="3C13DF7C" w14:textId="77777777" w:rsidR="00E32FB0" w:rsidRDefault="00E32FB0" w:rsidP="00E32FB0">
      <w:pPr>
        <w:pStyle w:val="ListParagraph"/>
        <w:rPr>
          <w:rFonts w:ascii="Gadugi" w:hAnsi="Gadugi"/>
        </w:rPr>
      </w:pPr>
    </w:p>
    <w:p w14:paraId="3E8DD1AC" w14:textId="5AE764EC" w:rsidR="00E87260" w:rsidRDefault="00E87260" w:rsidP="00E87260">
      <w:pPr>
        <w:pStyle w:val="ListParagraph"/>
        <w:rPr>
          <w:rFonts w:ascii="Gadugi" w:hAnsi="Gadugi"/>
        </w:rPr>
      </w:pPr>
      <w:r>
        <w:rPr>
          <w:rFonts w:ascii="Gadugi" w:hAnsi="Gadugi"/>
        </w:rPr>
        <w:t>For a screw dislocation, shift all the atoms on one side of ABCD</w:t>
      </w:r>
      <w:r w:rsidR="002575AC">
        <w:rPr>
          <w:rFonts w:ascii="Gadugi" w:hAnsi="Gadugi"/>
        </w:rPr>
        <w:t xml:space="preserve"> by one bond length</w:t>
      </w:r>
      <w:r>
        <w:rPr>
          <w:rFonts w:ascii="Gadugi" w:hAnsi="Gadugi"/>
        </w:rPr>
        <w:t xml:space="preserve"> </w:t>
      </w:r>
      <w:r w:rsidR="00B37B7F">
        <w:rPr>
          <w:rFonts w:ascii="Gadugi" w:hAnsi="Gadugi"/>
        </w:rPr>
        <w:t xml:space="preserve">in the direction </w:t>
      </w:r>
      <w:proofErr w:type="gramStart"/>
      <w:r w:rsidR="00B37B7F">
        <w:rPr>
          <w:rFonts w:ascii="Gadugi" w:hAnsi="Gadugi"/>
        </w:rPr>
        <w:t>AB</w:t>
      </w:r>
      <w:r w:rsidR="002575AC">
        <w:rPr>
          <w:rFonts w:ascii="Gadugi" w:hAnsi="Gadugi"/>
        </w:rPr>
        <w:t>(</w:t>
      </w:r>
      <w:proofErr w:type="gramEnd"/>
      <w:r w:rsidR="002575AC">
        <w:rPr>
          <w:rFonts w:ascii="Gadugi" w:hAnsi="Gadugi"/>
        </w:rPr>
        <w:t>-&gt;).</w:t>
      </w:r>
      <w:r w:rsidR="00800E21">
        <w:rPr>
          <w:rFonts w:ascii="Gadugi" w:hAnsi="Gadugi"/>
        </w:rPr>
        <w:t xml:space="preserve"> This </w:t>
      </w:r>
      <w:r w:rsidR="00F517AA">
        <w:rPr>
          <w:rFonts w:ascii="Gadugi" w:hAnsi="Gadugi"/>
        </w:rPr>
        <w:t xml:space="preserve">can result in one of two chiral structures depending on </w:t>
      </w:r>
      <w:r w:rsidR="00F517AA">
        <w:rPr>
          <w:rFonts w:ascii="Gadugi" w:hAnsi="Gadugi"/>
        </w:rPr>
        <w:lastRenderedPageBreak/>
        <w:t xml:space="preserve">which direction the shift is in; </w:t>
      </w:r>
      <w:r w:rsidR="006C0952">
        <w:rPr>
          <w:rFonts w:ascii="Gadugi" w:hAnsi="Gadugi"/>
        </w:rPr>
        <w:t>a shift by +</w:t>
      </w:r>
      <w:proofErr w:type="gramStart"/>
      <w:r w:rsidR="006C0952">
        <w:rPr>
          <w:rFonts w:ascii="Gadugi" w:hAnsi="Gadugi"/>
        </w:rPr>
        <w:t>AB(</w:t>
      </w:r>
      <w:proofErr w:type="gramEnd"/>
      <w:r w:rsidR="00F708B2">
        <w:rPr>
          <w:rFonts w:ascii="Gadugi" w:hAnsi="Gadugi"/>
        </w:rPr>
        <w:t>-&gt;</w:t>
      </w:r>
      <w:r w:rsidR="006C0952">
        <w:rPr>
          <w:rFonts w:ascii="Gadugi" w:hAnsi="Gadugi"/>
        </w:rPr>
        <w:t>)</w:t>
      </w:r>
      <w:r w:rsidR="00F708B2">
        <w:rPr>
          <w:rFonts w:ascii="Gadugi" w:hAnsi="Gadugi"/>
        </w:rPr>
        <w:t xml:space="preserve"> is the mirror image of a shift by -AB(-&gt;).</w:t>
      </w:r>
      <w:r w:rsidR="00E32FB0">
        <w:rPr>
          <w:rFonts w:ascii="Gadugi" w:hAnsi="Gadugi"/>
        </w:rPr>
        <w:t xml:space="preserve"> One of these is </w:t>
      </w:r>
      <w:r w:rsidR="005F2606">
        <w:rPr>
          <w:rFonts w:ascii="Gadugi" w:hAnsi="Gadugi"/>
        </w:rPr>
        <w:t xml:space="preserve">illustrated </w:t>
      </w:r>
      <w:r w:rsidR="00E32FB0">
        <w:rPr>
          <w:rFonts w:ascii="Gadugi" w:hAnsi="Gadugi"/>
        </w:rPr>
        <w:t>in figure [</w:t>
      </w:r>
      <w:r w:rsidR="00E32FB0" w:rsidRPr="00E32FB0">
        <w:rPr>
          <w:rFonts w:ascii="Gadugi" w:hAnsi="Gadugi"/>
          <w:color w:val="ED0000"/>
        </w:rPr>
        <w:t>diagram 1c</w:t>
      </w:r>
      <w:r w:rsidR="00E32FB0">
        <w:rPr>
          <w:rFonts w:ascii="Gadugi" w:hAnsi="Gadugi"/>
        </w:rPr>
        <w:t>].</w:t>
      </w:r>
    </w:p>
    <w:p w14:paraId="16EFB3D1" w14:textId="77777777" w:rsidR="00A53BB5" w:rsidRDefault="00A53BB5" w:rsidP="00E87260">
      <w:pPr>
        <w:pStyle w:val="ListParagraph"/>
        <w:rPr>
          <w:rFonts w:ascii="Gadugi" w:hAnsi="Gadugi"/>
        </w:rPr>
      </w:pPr>
    </w:p>
    <w:p w14:paraId="0A4690AE" w14:textId="193E0ACD" w:rsidR="00A53BB5" w:rsidRDefault="00A53BB5" w:rsidP="00E87260">
      <w:pPr>
        <w:pStyle w:val="ListParagraph"/>
        <w:rPr>
          <w:rFonts w:ascii="Gadugi" w:hAnsi="Gadugi"/>
        </w:rPr>
      </w:pPr>
      <w:r>
        <w:rPr>
          <w:rFonts w:ascii="Gadugi" w:hAnsi="Gadugi"/>
        </w:rPr>
        <w:t xml:space="preserve">(reference diagram style as being similar to </w:t>
      </w:r>
      <w:r w:rsidR="000B1BBC">
        <w:rPr>
          <w:rFonts w:ascii="Gadugi" w:hAnsi="Gadugi"/>
        </w:rPr>
        <w:t>[</w:t>
      </w:r>
      <w:r w:rsidR="000B1BBC" w:rsidRPr="000B1BBC">
        <w:rPr>
          <w:rFonts w:ascii="Gadugi" w:hAnsi="Gadugi"/>
          <w:color w:val="388600"/>
        </w:rPr>
        <w:t xml:space="preserve">Bacon </w:t>
      </w:r>
      <w:r w:rsidR="004F7A10">
        <w:rPr>
          <w:rFonts w:ascii="Gadugi" w:hAnsi="Gadugi"/>
          <w:color w:val="388600"/>
        </w:rPr>
        <w:t>H</w:t>
      </w:r>
      <w:r w:rsidR="000B1BBC" w:rsidRPr="000B1BBC">
        <w:rPr>
          <w:rFonts w:ascii="Gadugi" w:hAnsi="Gadugi"/>
          <w:color w:val="388600"/>
        </w:rPr>
        <w:t>ull</w:t>
      </w:r>
      <w:r w:rsidR="000B1BBC">
        <w:rPr>
          <w:rFonts w:ascii="Gadugi" w:hAnsi="Gadugi"/>
        </w:rPr>
        <w:t>]</w:t>
      </w:r>
      <w:r>
        <w:rPr>
          <w:rFonts w:ascii="Gadugi" w:hAnsi="Gadugi"/>
        </w:rPr>
        <w:t>)</w:t>
      </w:r>
    </w:p>
    <w:p w14:paraId="58DA6B66" w14:textId="77777777" w:rsidR="00E77B0C" w:rsidRDefault="003B7A25" w:rsidP="00E32FB0">
      <w:pPr>
        <w:rPr>
          <w:rFonts w:ascii="Gadugi" w:hAnsi="Gadugi"/>
        </w:rPr>
      </w:pPr>
      <w:r>
        <w:rPr>
          <w:rFonts w:ascii="Gadugi" w:hAnsi="Gadugi"/>
        </w:rPr>
        <w:t xml:space="preserve">Note that both types of dislocation distort the </w:t>
      </w:r>
      <w:r w:rsidR="002C408E">
        <w:rPr>
          <w:rFonts w:ascii="Gadugi" w:hAnsi="Gadugi"/>
        </w:rPr>
        <w:t xml:space="preserve">bonds close to </w:t>
      </w:r>
      <w:r w:rsidR="000D4AD2">
        <w:rPr>
          <w:rFonts w:ascii="Gadugi" w:hAnsi="Gadugi"/>
        </w:rPr>
        <w:t xml:space="preserve">the </w:t>
      </w:r>
      <w:r w:rsidR="00990125">
        <w:rPr>
          <w:rFonts w:ascii="Gadugi" w:hAnsi="Gadugi"/>
        </w:rPr>
        <w:t>leading-edge</w:t>
      </w:r>
      <w:r w:rsidR="000D4AD2">
        <w:rPr>
          <w:rFonts w:ascii="Gadugi" w:hAnsi="Gadugi"/>
        </w:rPr>
        <w:t xml:space="preserve"> </w:t>
      </w:r>
      <w:r w:rsidR="002C408E">
        <w:rPr>
          <w:rFonts w:ascii="Gadugi" w:hAnsi="Gadugi"/>
        </w:rPr>
        <w:t>CD</w:t>
      </w:r>
      <w:r w:rsidR="00F73E7C">
        <w:rPr>
          <w:rFonts w:ascii="Gadugi" w:hAnsi="Gadugi"/>
        </w:rPr>
        <w:t>, and that this distortion decreases with dista</w:t>
      </w:r>
      <w:r w:rsidR="00990125">
        <w:rPr>
          <w:rFonts w:ascii="Gadugi" w:hAnsi="Gadugi"/>
        </w:rPr>
        <w:t xml:space="preserve">nce. This will </w:t>
      </w:r>
      <w:r w:rsidR="002A3B18">
        <w:rPr>
          <w:rFonts w:ascii="Gadugi" w:hAnsi="Gadugi"/>
        </w:rPr>
        <w:t>be relevant in section [</w:t>
      </w:r>
      <w:r w:rsidR="002A3B18" w:rsidRPr="002A3B18">
        <w:rPr>
          <w:rFonts w:ascii="Gadugi" w:hAnsi="Gadugi"/>
          <w:color w:val="ED0000"/>
        </w:rPr>
        <w:t>??</w:t>
      </w:r>
      <w:r w:rsidR="002A3B18">
        <w:rPr>
          <w:rFonts w:ascii="Gadugi" w:hAnsi="Gadugi"/>
        </w:rPr>
        <w:t>] when discussing line tension.</w:t>
      </w:r>
      <w:r w:rsidR="0042348F">
        <w:rPr>
          <w:rFonts w:ascii="Gadugi" w:hAnsi="Gadugi"/>
        </w:rPr>
        <w:t xml:space="preserve"> </w:t>
      </w:r>
    </w:p>
    <w:p w14:paraId="4755E18E" w14:textId="50A86B7B" w:rsidR="00DC23A4" w:rsidRDefault="00E77B0C" w:rsidP="00E32FB0">
      <w:pPr>
        <w:rPr>
          <w:rFonts w:ascii="Gadugi" w:hAnsi="Gadugi"/>
        </w:rPr>
      </w:pPr>
      <w:r>
        <w:rPr>
          <w:rFonts w:ascii="Gadugi" w:hAnsi="Gadugi"/>
        </w:rPr>
        <w:t>Furthermore, w</w:t>
      </w:r>
      <w:r w:rsidR="0042348F">
        <w:rPr>
          <w:rFonts w:ascii="Gadugi" w:hAnsi="Gadugi"/>
        </w:rPr>
        <w:t xml:space="preserve">e can </w:t>
      </w:r>
      <w:r>
        <w:rPr>
          <w:rFonts w:ascii="Gadugi" w:hAnsi="Gadugi"/>
        </w:rPr>
        <w:t xml:space="preserve">see how these structures </w:t>
      </w:r>
      <w:r w:rsidR="00314687">
        <w:rPr>
          <w:rFonts w:ascii="Gadugi" w:hAnsi="Gadugi"/>
        </w:rPr>
        <w:t xml:space="preserve">allow for </w:t>
      </w:r>
      <w:r w:rsidR="00F45549">
        <w:rPr>
          <w:rFonts w:ascii="Gadugi" w:hAnsi="Gadugi"/>
        </w:rPr>
        <w:t xml:space="preserve">the easy rearrangement of atomic bonds under shear. </w:t>
      </w:r>
      <w:r w:rsidR="00371975">
        <w:rPr>
          <w:rFonts w:ascii="Gadugi" w:hAnsi="Gadugi"/>
        </w:rPr>
        <w:t>Figure [</w:t>
      </w:r>
      <w:r w:rsidR="00371975" w:rsidRPr="00371975">
        <w:rPr>
          <w:rFonts w:ascii="Gadugi" w:hAnsi="Gadugi"/>
          <w:color w:val="ED0000"/>
        </w:rPr>
        <w:t>diagram 2</w:t>
      </w:r>
      <w:r w:rsidR="00371975">
        <w:rPr>
          <w:rFonts w:ascii="Gadugi" w:hAnsi="Gadugi"/>
        </w:rPr>
        <w:t xml:space="preserve">] shows </w:t>
      </w:r>
      <w:r w:rsidR="002A46F1">
        <w:rPr>
          <w:rFonts w:ascii="Gadugi" w:hAnsi="Gadugi"/>
        </w:rPr>
        <w:t xml:space="preserve">the cross section of a </w:t>
      </w:r>
      <w:r w:rsidR="00E03A13">
        <w:rPr>
          <w:rFonts w:ascii="Gadugi" w:hAnsi="Gadugi"/>
        </w:rPr>
        <w:t>pure</w:t>
      </w:r>
      <w:r w:rsidR="002A46F1">
        <w:rPr>
          <w:rFonts w:ascii="Gadugi" w:hAnsi="Gadugi"/>
        </w:rPr>
        <w:t xml:space="preserve"> crystal on the left, and an edge dislocation on the right. If we </w:t>
      </w:r>
      <w:r w:rsidR="00E03A13">
        <w:rPr>
          <w:rFonts w:ascii="Gadugi" w:hAnsi="Gadugi"/>
        </w:rPr>
        <w:t xml:space="preserve">apply a shear force to the pure crystal, </w:t>
      </w:r>
      <w:r w:rsidR="00A14EF2">
        <w:rPr>
          <w:rFonts w:ascii="Gadugi" w:hAnsi="Gadugi"/>
        </w:rPr>
        <w:t xml:space="preserve">we </w:t>
      </w:r>
      <w:r w:rsidR="00CB1EED">
        <w:rPr>
          <w:rFonts w:ascii="Gadugi" w:hAnsi="Gadugi"/>
        </w:rPr>
        <w:t>will</w:t>
      </w:r>
      <w:r w:rsidR="00A14EF2">
        <w:rPr>
          <w:rFonts w:ascii="Gadugi" w:hAnsi="Gadugi"/>
        </w:rPr>
        <w:t xml:space="preserve"> need to break every bond along EF</w:t>
      </w:r>
      <w:r w:rsidR="00A75B66">
        <w:rPr>
          <w:rFonts w:ascii="Gadugi" w:hAnsi="Gadugi"/>
        </w:rPr>
        <w:t xml:space="preserve"> before shifting the top layer</w:t>
      </w:r>
      <w:r w:rsidR="00CB1EED">
        <w:rPr>
          <w:rFonts w:ascii="Gadugi" w:hAnsi="Gadugi"/>
        </w:rPr>
        <w:t xml:space="preserve"> one</w:t>
      </w:r>
      <w:r w:rsidR="00A75B66">
        <w:rPr>
          <w:rFonts w:ascii="Gadugi" w:hAnsi="Gadugi"/>
        </w:rPr>
        <w:t xml:space="preserve"> to the left</w:t>
      </w:r>
      <w:r w:rsidR="00CB1EED">
        <w:rPr>
          <w:rFonts w:ascii="Gadugi" w:hAnsi="Gadugi"/>
        </w:rPr>
        <w:t xml:space="preserve"> and reforming the bonds</w:t>
      </w:r>
      <w:r w:rsidR="00DF5242">
        <w:rPr>
          <w:rFonts w:ascii="Gadugi" w:hAnsi="Gadugi"/>
        </w:rPr>
        <w:t xml:space="preserve"> (</w:t>
      </w:r>
      <w:r w:rsidR="00DF5242" w:rsidRPr="00DF5242">
        <w:rPr>
          <w:rFonts w:ascii="Gadugi" w:hAnsi="Gadugi"/>
          <w:color w:val="007BB8"/>
        </w:rPr>
        <w:t>note it causes the position of the dislocation to move – segway to slip</w:t>
      </w:r>
      <w:r w:rsidR="00DF5242">
        <w:rPr>
          <w:rFonts w:ascii="Gadugi" w:hAnsi="Gadugi"/>
        </w:rPr>
        <w:t>)</w:t>
      </w:r>
      <w:r w:rsidR="00CB1EED">
        <w:rPr>
          <w:rFonts w:ascii="Gadugi" w:hAnsi="Gadugi"/>
        </w:rPr>
        <w:t xml:space="preserve">. </w:t>
      </w:r>
      <w:r w:rsidR="002E4D0A">
        <w:rPr>
          <w:rFonts w:ascii="Gadugi" w:hAnsi="Gadugi"/>
        </w:rPr>
        <w:t xml:space="preserve">Such an action would require an immense </w:t>
      </w:r>
      <w:r w:rsidR="005635EE">
        <w:rPr>
          <w:rFonts w:ascii="Gadugi" w:hAnsi="Gadugi"/>
        </w:rPr>
        <w:t xml:space="preserve">force, </w:t>
      </w:r>
      <w:r w:rsidR="003B2E90">
        <w:rPr>
          <w:rFonts w:ascii="Gadugi" w:hAnsi="Gadugi"/>
        </w:rPr>
        <w:t xml:space="preserve">much more than is observed in practice. In contrast, </w:t>
      </w:r>
      <w:r w:rsidR="001477DD">
        <w:rPr>
          <w:rFonts w:ascii="Gadugi" w:hAnsi="Gadugi"/>
        </w:rPr>
        <w:t xml:space="preserve">applying the same to the crystal with an edge dislocation is relatively easy. We can just </w:t>
      </w:r>
      <w:r w:rsidR="00285791">
        <w:rPr>
          <w:rFonts w:ascii="Gadugi" w:hAnsi="Gadugi"/>
        </w:rPr>
        <w:t>break and reform bonds one at a time to “fill the gap” caused by the dislocation</w:t>
      </w:r>
      <w:r w:rsidR="0071673E">
        <w:rPr>
          <w:rFonts w:ascii="Gadugi" w:hAnsi="Gadugi"/>
        </w:rPr>
        <w:t>, requiring orders of magnitude less force.</w:t>
      </w:r>
      <w:r w:rsidR="0071673E" w:rsidRPr="0071673E">
        <w:rPr>
          <w:rFonts w:ascii="Gadugi" w:hAnsi="Gadugi"/>
        </w:rPr>
        <w:t xml:space="preserve"> </w:t>
      </w:r>
      <w:r w:rsidR="00A07639">
        <w:rPr>
          <w:rFonts w:ascii="Gadugi" w:hAnsi="Gadugi"/>
        </w:rPr>
        <w:t>In fact, this phenomenon is exactly how dislocations were discovered.</w:t>
      </w:r>
      <w:r w:rsidR="0078066B">
        <w:rPr>
          <w:rFonts w:ascii="Gadugi" w:hAnsi="Gadugi"/>
        </w:rPr>
        <w:t xml:space="preserve"> (</w:t>
      </w:r>
      <w:r w:rsidR="0078066B" w:rsidRPr="0078066B">
        <w:rPr>
          <w:rFonts w:ascii="Gadugi" w:hAnsi="Gadugi"/>
          <w:color w:val="007BB8"/>
        </w:rPr>
        <w:t>Segway to history</w:t>
      </w:r>
      <w:r w:rsidR="0078066B">
        <w:rPr>
          <w:rFonts w:ascii="Gadugi" w:hAnsi="Gadugi"/>
        </w:rPr>
        <w:t>)</w:t>
      </w:r>
    </w:p>
    <w:p w14:paraId="2C2011E5" w14:textId="31B18C13" w:rsidR="00A07639" w:rsidRDefault="00110E33" w:rsidP="00E32FB0">
      <w:pPr>
        <w:rPr>
          <w:rFonts w:ascii="Gadugi" w:hAnsi="Gadugi"/>
        </w:rPr>
      </w:pPr>
      <w:r>
        <w:rPr>
          <w:rFonts w:ascii="Century Schoolbook" w:hAnsi="Century Schoolbook"/>
          <w:sz w:val="32"/>
          <w:szCs w:val="32"/>
          <w:u w:val="single"/>
        </w:rPr>
        <w:t>History</w:t>
      </w:r>
    </w:p>
    <w:p w14:paraId="2C2F6697" w14:textId="50A240DB" w:rsidR="00110E33" w:rsidRPr="00110E33" w:rsidRDefault="009F4768" w:rsidP="00E32FB0">
      <w:pPr>
        <w:rPr>
          <w:rFonts w:ascii="Gadugi" w:hAnsi="Gadugi"/>
        </w:rPr>
      </w:pPr>
      <w:r>
        <w:rPr>
          <w:rFonts w:ascii="Gadugi" w:hAnsi="Gadugi"/>
        </w:rPr>
        <w:t xml:space="preserve">hi </w:t>
      </w:r>
      <w:r w:rsidR="004F7A10">
        <w:rPr>
          <w:rFonts w:ascii="Gadugi" w:hAnsi="Gadugi"/>
        </w:rPr>
        <w:t>[</w:t>
      </w:r>
      <w:r w:rsidR="004F7A10" w:rsidRPr="004F7A10">
        <w:rPr>
          <w:rFonts w:ascii="Gadugi" w:hAnsi="Gadugi"/>
          <w:color w:val="388600"/>
        </w:rPr>
        <w:t>Bacon Hull section 1.4</w:t>
      </w:r>
      <w:r w:rsidR="004F7A10">
        <w:rPr>
          <w:rFonts w:ascii="Gadugi" w:hAnsi="Gadugi"/>
        </w:rPr>
        <w:t>]</w:t>
      </w:r>
    </w:p>
    <w:sectPr w:rsidR="00110E33" w:rsidRPr="00110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3E47"/>
    <w:multiLevelType w:val="hybridMultilevel"/>
    <w:tmpl w:val="EDB01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2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F2"/>
    <w:rsid w:val="00043F34"/>
    <w:rsid w:val="000464B0"/>
    <w:rsid w:val="000610A4"/>
    <w:rsid w:val="0006185B"/>
    <w:rsid w:val="00062766"/>
    <w:rsid w:val="00064F93"/>
    <w:rsid w:val="000908C6"/>
    <w:rsid w:val="000A23F8"/>
    <w:rsid w:val="000B0D7E"/>
    <w:rsid w:val="000B1BBC"/>
    <w:rsid w:val="000D4AD2"/>
    <w:rsid w:val="000F5494"/>
    <w:rsid w:val="00107BDD"/>
    <w:rsid w:val="00110E33"/>
    <w:rsid w:val="001118D0"/>
    <w:rsid w:val="001208A1"/>
    <w:rsid w:val="00126ECF"/>
    <w:rsid w:val="00135402"/>
    <w:rsid w:val="001477DD"/>
    <w:rsid w:val="00161150"/>
    <w:rsid w:val="001867C9"/>
    <w:rsid w:val="00195C91"/>
    <w:rsid w:val="001B2703"/>
    <w:rsid w:val="001B4F1D"/>
    <w:rsid w:val="001D4AA0"/>
    <w:rsid w:val="001F1D6B"/>
    <w:rsid w:val="001F7517"/>
    <w:rsid w:val="00207C44"/>
    <w:rsid w:val="00224BB2"/>
    <w:rsid w:val="0023529C"/>
    <w:rsid w:val="002575AC"/>
    <w:rsid w:val="00267E7C"/>
    <w:rsid w:val="00281C8D"/>
    <w:rsid w:val="00285791"/>
    <w:rsid w:val="00290A69"/>
    <w:rsid w:val="002A3B18"/>
    <w:rsid w:val="002A46F1"/>
    <w:rsid w:val="002A7FF1"/>
    <w:rsid w:val="002C408E"/>
    <w:rsid w:val="002E35B3"/>
    <w:rsid w:val="002E4D0A"/>
    <w:rsid w:val="002E6863"/>
    <w:rsid w:val="002F522C"/>
    <w:rsid w:val="003102F2"/>
    <w:rsid w:val="00314687"/>
    <w:rsid w:val="00332DC8"/>
    <w:rsid w:val="00340E8E"/>
    <w:rsid w:val="00351A1D"/>
    <w:rsid w:val="00355B61"/>
    <w:rsid w:val="00371975"/>
    <w:rsid w:val="00386E51"/>
    <w:rsid w:val="003B2E90"/>
    <w:rsid w:val="003B7A25"/>
    <w:rsid w:val="003C6633"/>
    <w:rsid w:val="00402F10"/>
    <w:rsid w:val="00407B44"/>
    <w:rsid w:val="00410249"/>
    <w:rsid w:val="0042348F"/>
    <w:rsid w:val="00432D72"/>
    <w:rsid w:val="00487A72"/>
    <w:rsid w:val="004937F4"/>
    <w:rsid w:val="004C565C"/>
    <w:rsid w:val="004D13A6"/>
    <w:rsid w:val="004F7A10"/>
    <w:rsid w:val="005155D1"/>
    <w:rsid w:val="00540D7B"/>
    <w:rsid w:val="0054528F"/>
    <w:rsid w:val="00547876"/>
    <w:rsid w:val="00554C16"/>
    <w:rsid w:val="005635EE"/>
    <w:rsid w:val="00565F16"/>
    <w:rsid w:val="005905C6"/>
    <w:rsid w:val="005B5DCF"/>
    <w:rsid w:val="005B6374"/>
    <w:rsid w:val="005F0F49"/>
    <w:rsid w:val="005F2606"/>
    <w:rsid w:val="005F420E"/>
    <w:rsid w:val="005F77FC"/>
    <w:rsid w:val="006073A4"/>
    <w:rsid w:val="00611C05"/>
    <w:rsid w:val="006204DC"/>
    <w:rsid w:val="00636CE0"/>
    <w:rsid w:val="00645948"/>
    <w:rsid w:val="0067175A"/>
    <w:rsid w:val="00675FC2"/>
    <w:rsid w:val="00692183"/>
    <w:rsid w:val="006C0952"/>
    <w:rsid w:val="006D18B6"/>
    <w:rsid w:val="006E5723"/>
    <w:rsid w:val="006F75CB"/>
    <w:rsid w:val="007155D2"/>
    <w:rsid w:val="0071673E"/>
    <w:rsid w:val="007465B5"/>
    <w:rsid w:val="007508EB"/>
    <w:rsid w:val="0078066B"/>
    <w:rsid w:val="00782F48"/>
    <w:rsid w:val="007904C7"/>
    <w:rsid w:val="007A52F7"/>
    <w:rsid w:val="007D4596"/>
    <w:rsid w:val="007E4A8F"/>
    <w:rsid w:val="007E7496"/>
    <w:rsid w:val="007F4864"/>
    <w:rsid w:val="007F683D"/>
    <w:rsid w:val="00800E21"/>
    <w:rsid w:val="00810D31"/>
    <w:rsid w:val="008205BD"/>
    <w:rsid w:val="0083538A"/>
    <w:rsid w:val="00840F94"/>
    <w:rsid w:val="00853189"/>
    <w:rsid w:val="00855D8D"/>
    <w:rsid w:val="00861C40"/>
    <w:rsid w:val="0088716E"/>
    <w:rsid w:val="008C3AD5"/>
    <w:rsid w:val="008F7B64"/>
    <w:rsid w:val="009158ED"/>
    <w:rsid w:val="0093395F"/>
    <w:rsid w:val="00934743"/>
    <w:rsid w:val="00937E9D"/>
    <w:rsid w:val="00946A78"/>
    <w:rsid w:val="009528A0"/>
    <w:rsid w:val="00952DF8"/>
    <w:rsid w:val="00990125"/>
    <w:rsid w:val="00991239"/>
    <w:rsid w:val="009926F3"/>
    <w:rsid w:val="009B3BBC"/>
    <w:rsid w:val="009D0443"/>
    <w:rsid w:val="009F4768"/>
    <w:rsid w:val="00A07639"/>
    <w:rsid w:val="00A11AFC"/>
    <w:rsid w:val="00A146B4"/>
    <w:rsid w:val="00A14EF2"/>
    <w:rsid w:val="00A53BB5"/>
    <w:rsid w:val="00A6663E"/>
    <w:rsid w:val="00A75B66"/>
    <w:rsid w:val="00A76A3B"/>
    <w:rsid w:val="00AA62C2"/>
    <w:rsid w:val="00AB7911"/>
    <w:rsid w:val="00AC1AAE"/>
    <w:rsid w:val="00AE4B74"/>
    <w:rsid w:val="00AF0AD4"/>
    <w:rsid w:val="00B15891"/>
    <w:rsid w:val="00B37B7F"/>
    <w:rsid w:val="00B4764E"/>
    <w:rsid w:val="00B84163"/>
    <w:rsid w:val="00BA2BA2"/>
    <w:rsid w:val="00BC583A"/>
    <w:rsid w:val="00C14EBE"/>
    <w:rsid w:val="00C311A8"/>
    <w:rsid w:val="00C45240"/>
    <w:rsid w:val="00C74CA5"/>
    <w:rsid w:val="00CB1EED"/>
    <w:rsid w:val="00CC3565"/>
    <w:rsid w:val="00D17232"/>
    <w:rsid w:val="00D236D6"/>
    <w:rsid w:val="00D4791A"/>
    <w:rsid w:val="00D67327"/>
    <w:rsid w:val="00D87909"/>
    <w:rsid w:val="00D937FC"/>
    <w:rsid w:val="00D9537F"/>
    <w:rsid w:val="00DC23A4"/>
    <w:rsid w:val="00DF5242"/>
    <w:rsid w:val="00E03A13"/>
    <w:rsid w:val="00E32FB0"/>
    <w:rsid w:val="00E36C9D"/>
    <w:rsid w:val="00E42D90"/>
    <w:rsid w:val="00E767A3"/>
    <w:rsid w:val="00E77B0C"/>
    <w:rsid w:val="00E87260"/>
    <w:rsid w:val="00ED5827"/>
    <w:rsid w:val="00ED6494"/>
    <w:rsid w:val="00EF0F9B"/>
    <w:rsid w:val="00F00067"/>
    <w:rsid w:val="00F111F6"/>
    <w:rsid w:val="00F20034"/>
    <w:rsid w:val="00F21917"/>
    <w:rsid w:val="00F45549"/>
    <w:rsid w:val="00F517AA"/>
    <w:rsid w:val="00F570D8"/>
    <w:rsid w:val="00F60B46"/>
    <w:rsid w:val="00F63F6B"/>
    <w:rsid w:val="00F708B2"/>
    <w:rsid w:val="00F73E7C"/>
    <w:rsid w:val="00F830F5"/>
    <w:rsid w:val="00F936DE"/>
    <w:rsid w:val="00FA227F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A759"/>
  <w15:chartTrackingRefBased/>
  <w15:docId w15:val="{F05C2E42-C836-491A-8773-9DBD10BB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2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0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0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10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sdtRG2OBks&amp;t=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Bollini</dc:creator>
  <cp:keywords/>
  <dc:description/>
  <cp:lastModifiedBy>Luca Bollini</cp:lastModifiedBy>
  <cp:revision>176</cp:revision>
  <dcterms:created xsi:type="dcterms:W3CDTF">2025-01-24T16:10:00Z</dcterms:created>
  <dcterms:modified xsi:type="dcterms:W3CDTF">2025-02-06T14:08:00Z</dcterms:modified>
</cp:coreProperties>
</file>