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F4E79"/>
          <w:sz w:val="36"/>
        </w:rPr>
        <w:t>Report Giornaliero Operazioni</w:t>
      </w:r>
    </w:p>
    <w:p>
      <w:pPr>
        <w:spacing w:after="120"/>
      </w:pPr>
      <w:r>
        <w:t>Data del report: 25/02/2023</w:t>
      </w:r>
    </w:p>
    <w:p>
      <w:pPr>
        <w:spacing w:before="280" w:after="120"/>
      </w:pPr>
      <w:r>
        <w:rPr>
          <w:b/>
          <w:color w:val="1F4E79"/>
          <w:sz w:val="28"/>
        </w:rPr>
        <w:t>Tabella Riassuntiva delle Attività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Mittente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Oggetto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Azione Richiesta</w:t>
            </w:r>
          </w:p>
        </w:tc>
      </w:tr>
      <w:tr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Nessuna email non letta trovata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</w:tbl>
    <w:p/>
    <w:p>
      <w:pPr>
        <w:spacing w:before="280" w:after="120"/>
      </w:pPr>
      <w:r>
        <w:rPr>
          <w:b/>
          <w:color w:val="1F4E79"/>
          <w:sz w:val="28"/>
        </w:rPr>
        <w:t>Dettaglio Operazioni</w:t>
      </w:r>
    </w:p>
    <w:p>
      <w:pPr>
        <w:spacing w:after="120"/>
      </w:pPr>
      <w:r>
        <w:t>No new unread emails were found in the configured accounts. This means that the day does not present any email-related activities, and therefore, there are no operational actions to be performed or priorities to be established.</w:t>
      </w:r>
    </w:p>
    <w:p>
      <w:pPr>
        <w:spacing w:after="120"/>
      </w:pPr>
      <w:r>
        <w:t>Note: The report is empty as there are no new unread emails found in the configured accounts.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