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60"/>
      </w:pPr>
      <w:r>
        <w:rPr>
          <w:b/>
          <w:color w:val="1F4E79"/>
          <w:sz w:val="36"/>
        </w:rPr>
        <w:t>Report Giornaliero Operazioni</w:t>
      </w:r>
    </w:p>
    <w:p>
      <w:pPr>
        <w:spacing w:before="280" w:after="120"/>
      </w:pPr>
      <w:r>
        <w:rPr>
          <w:b/>
          <w:color w:val="1F4E79"/>
          <w:sz w:val="28"/>
        </w:rPr>
        <w:t>Account: test@example.com</w:t>
      </w:r>
    </w:p>
    <w:p>
      <w:pPr>
        <w:spacing w:after="120"/>
      </w:pPr>
      <w:r>
        <w:t>Ecco la tabella delle operazioni estratte oggi: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color w:val="FFFFFF"/>
              </w:rPr>
              <w:t>Priorità</w:t>
            </w:r>
          </w:p>
        </w:tc>
        <w:tc>
          <w:tcPr>
            <w:tcW w:type="dxa" w:w="2340"/>
          </w:tcPr>
          <w:p>
            <w:r>
              <w:rPr>
                <w:b/>
                <w:color w:val="FFFFFF"/>
              </w:rPr>
              <w:t>Mittente</w:t>
            </w:r>
          </w:p>
        </w:tc>
        <w:tc>
          <w:tcPr>
            <w:tcW w:type="dxa" w:w="2340"/>
          </w:tcPr>
          <w:p>
            <w:r>
              <w:rPr>
                <w:b/>
                <w:color w:val="FFFFFF"/>
              </w:rPr>
              <w:t>Oggetto</w:t>
            </w:r>
          </w:p>
        </w:tc>
        <w:tc>
          <w:tcPr>
            <w:tcW w:type="dxa" w:w="2340"/>
          </w:tcPr>
          <w:p>
            <w:r>
              <w:rPr>
                <w:b/>
                <w:color w:val="FFFFFF"/>
              </w:rPr>
              <w:t>Azione Richiesta</w:t>
            </w:r>
          </w:p>
        </w:tc>
      </w:tr>
      <w:tr>
        <w:tc>
          <w:tcPr>
            <w:tcW w:type="dxa" w:w="2340"/>
          </w:tcPr>
          <w:p>
            <w:r>
              <w:t>---</w:t>
            </w:r>
          </w:p>
        </w:tc>
        <w:tc>
          <w:tcPr>
            <w:tcW w:type="dxa" w:w="2340"/>
          </w:tcPr>
          <w:p>
            <w:r>
              <w:t>---</w:t>
            </w:r>
          </w:p>
        </w:tc>
        <w:tc>
          <w:tcPr>
            <w:tcW w:type="dxa" w:w="2340"/>
          </w:tcPr>
          <w:p>
            <w:r>
              <w:t>---</w:t>
            </w:r>
          </w:p>
        </w:tc>
        <w:tc>
          <w:tcPr>
            <w:tcW w:type="dxa" w:w="2340"/>
          </w:tcPr>
          <w:p>
            <w:r>
              <w:t>---</w:t>
            </w:r>
          </w:p>
        </w:tc>
      </w:tr>
      <w:tr>
        <w:tc>
          <w:tcPr>
            <w:tcW w:type="dxa" w:w="2340"/>
          </w:tcPr>
          <w:p>
            <w:r>
              <w:t>**ALTA**</w:t>
            </w:r>
          </w:p>
        </w:tc>
        <w:tc>
          <w:tcPr>
            <w:tcW w:type="dxa" w:w="2340"/>
          </w:tcPr>
          <w:p>
            <w:r>
              <w:t>Mario Rossi</w:t>
            </w:r>
          </w:p>
        </w:tc>
        <w:tc>
          <w:tcPr>
            <w:tcW w:type="dxa" w:w="2340"/>
          </w:tcPr>
          <w:p>
            <w:r>
              <w:t>Preventivo logistica</w:t>
            </w:r>
          </w:p>
        </w:tc>
        <w:tc>
          <w:tcPr>
            <w:tcW w:type="dxa" w:w="2340"/>
          </w:tcPr>
          <w:p>
            <w:r>
              <w:t>Preparare preventivo entro sera</w:t>
            </w:r>
          </w:p>
        </w:tc>
      </w:tr>
      <w:tr>
        <w:tc>
          <w:tcPr>
            <w:tcW w:type="dxa" w:w="2340"/>
          </w:tcPr>
          <w:p>
            <w:r>
              <w:t>**MEDIA**</w:t>
            </w:r>
          </w:p>
        </w:tc>
        <w:tc>
          <w:tcPr>
            <w:tcW w:type="dxa" w:w="2340"/>
          </w:tcPr>
          <w:p>
            <w:r>
              <w:t>Supporto Cloud</w:t>
            </w:r>
          </w:p>
        </w:tc>
        <w:tc>
          <w:tcPr>
            <w:tcW w:type="dxa" w:w="2340"/>
          </w:tcPr>
          <w:p>
            <w:r>
              <w:t>Rinnovo dominio</w:t>
            </w:r>
          </w:p>
        </w:tc>
        <w:tc>
          <w:tcPr>
            <w:tcW w:type="dxa" w:w="2340"/>
          </w:tcPr>
          <w:p>
            <w:r>
              <w:t>Verificare scadenza fattura</w:t>
            </w:r>
          </w:p>
        </w:tc>
      </w:tr>
    </w:tbl>
    <w:p/>
    <w:p>
      <w:pPr>
        <w:spacing w:before="280" w:after="120"/>
      </w:pPr>
      <w:r>
        <w:rPr>
          <w:b/>
          <w:color w:val="1F4E79"/>
          <w:sz w:val="28"/>
        </w:rPr>
        <w:t>Note aggiuntive</w:t>
      </w:r>
    </w:p>
    <w:p>
      <w:pPr>
        <w:pStyle w:val="ListBullet"/>
        <w:spacing w:after="80"/>
      </w:pPr>
      <w:r>
        <w:t xml:space="preserve">Ricordarsi di inviare il file prima delle </w:t>
      </w:r>
      <w:r>
        <w:rPr>
          <w:b/>
        </w:rPr>
        <w:t>18:00</w:t>
      </w:r>
      <w:r>
        <w:t>.</w:t>
      </w:r>
    </w:p>
    <w:p>
      <w:pPr>
        <w:pStyle w:val="ListBullet"/>
        <w:spacing w:after="80"/>
      </w:pPr>
      <w:r>
        <w:t>Verificare i dettagli con il team di marketing.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8282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