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Sample Device Interface Standard</w:t>
      </w:r>
    </w:p>
    <w:p>
      <w:r>
        <w:t>1 Scope</w:t>
      </w:r>
    </w:p>
    <w:p>
      <w:r>
        <w:t>This document specifies the behaviour of the sample device. It contains no requirements.</w:t>
      </w:r>
    </w:p>
    <w:p>
      <w:r>
        <w:t>3 Terms and definitions</w:t>
      </w:r>
    </w:p>
    <w:p>
      <w:r>
        <w:t>No special terms are used in this document.</w:t>
      </w:r>
    </w:p>
    <w:p>
      <w:r>
        <w:t>5 Requirements</w:t>
      </w:r>
    </w:p>
    <w:p>
      <w:r>
        <w:t>The following clauses define the requirements for the sample device.</w:t>
      </w:r>
    </w:p>
    <w:p>
      <w:r>
        <w:t>5.1 Response time</w:t>
      </w:r>
    </w:p>
    <w:p>
      <w:r>
        <w:t>The device shall respond to any request within 500 ms. The device may log the request.</w:t>
      </w:r>
    </w:p>
    <w:p>
      <w:r>
        <w:t>5.2 Malformed requests</w:t>
      </w:r>
    </w:p>
    <w:p>
      <w:r>
        <w:t>If the request is malformed or the session has expired, the device shall not process the request and should return an error code.</w:t>
      </w:r>
    </w:p>
    <w:p>
      <w:r>
        <w:t>5.3 Terminology note</w:t>
      </w:r>
    </w:p>
    <w:p>
      <w:r>
        <w:t>The word "device" means the unit under test. Nothing here is required.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