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8A300" w14:textId="29574067" w:rsidR="00722FE0" w:rsidRPr="00071300" w:rsidRDefault="005B317E" w:rsidP="00856C30">
      <w:pPr>
        <w:jc w:val="both"/>
        <w:rPr>
          <w:b/>
          <w:bCs/>
          <w:i/>
          <w:iCs/>
          <w:sz w:val="28"/>
          <w:szCs w:val="28"/>
          <w:u w:val="single"/>
        </w:rPr>
      </w:pPr>
      <w:r w:rsidRPr="00071300">
        <w:rPr>
          <w:b/>
          <w:bCs/>
          <w:i/>
          <w:iCs/>
          <w:sz w:val="28"/>
          <w:szCs w:val="28"/>
          <w:u w:val="single"/>
        </w:rPr>
        <w:t>Saliency Maps and Input-Space Interpretability Study Notes and Quick Reference</w:t>
      </w:r>
    </w:p>
    <w:p w14:paraId="47C2F013" w14:textId="5D53AD43" w:rsidR="00F2280D" w:rsidRPr="00F2280D" w:rsidRDefault="00F2280D" w:rsidP="00856C30">
      <w:pPr>
        <w:jc w:val="both"/>
        <w:rPr>
          <w:b/>
          <w:bCs/>
          <w:sz w:val="26"/>
          <w:szCs w:val="26"/>
          <w:u w:val="single"/>
        </w:rPr>
      </w:pPr>
      <w:r w:rsidRPr="00F2280D">
        <w:rPr>
          <w:b/>
          <w:bCs/>
          <w:sz w:val="26"/>
          <w:szCs w:val="26"/>
          <w:u w:val="single"/>
        </w:rPr>
        <w:t>Introduction</w:t>
      </w:r>
    </w:p>
    <w:p w14:paraId="20F67441" w14:textId="6B1F8916" w:rsidR="00157DF0" w:rsidRDefault="005B317E" w:rsidP="00856C30">
      <w:pPr>
        <w:jc w:val="both"/>
        <w:rPr>
          <w:sz w:val="26"/>
          <w:szCs w:val="26"/>
        </w:rPr>
      </w:pPr>
      <w:r>
        <w:rPr>
          <w:sz w:val="26"/>
          <w:szCs w:val="26"/>
        </w:rPr>
        <w:t xml:space="preserve">To be able to understand what parts of an image influence the decision of a neural network, </w:t>
      </w:r>
      <w:r w:rsidR="00157DF0">
        <w:rPr>
          <w:sz w:val="26"/>
          <w:szCs w:val="26"/>
        </w:rPr>
        <w:t>technique</w:t>
      </w:r>
      <w:r>
        <w:rPr>
          <w:sz w:val="26"/>
          <w:szCs w:val="26"/>
        </w:rPr>
        <w:t xml:space="preserve">s such as input gradients and saliency maps are used. These </w:t>
      </w:r>
      <w:r w:rsidR="00157DF0">
        <w:rPr>
          <w:sz w:val="26"/>
          <w:szCs w:val="26"/>
        </w:rPr>
        <w:t>methods</w:t>
      </w:r>
      <w:r>
        <w:rPr>
          <w:sz w:val="26"/>
          <w:szCs w:val="26"/>
        </w:rPr>
        <w:t xml:space="preserve"> act </w:t>
      </w:r>
      <w:r w:rsidR="00157DF0">
        <w:rPr>
          <w:sz w:val="26"/>
          <w:szCs w:val="26"/>
        </w:rPr>
        <w:t>as</w:t>
      </w:r>
      <w:r>
        <w:rPr>
          <w:sz w:val="26"/>
          <w:szCs w:val="26"/>
        </w:rPr>
        <w:t xml:space="preserve"> a window into the </w:t>
      </w:r>
      <w:r w:rsidR="00157DF0">
        <w:rPr>
          <w:sz w:val="26"/>
          <w:szCs w:val="26"/>
        </w:rPr>
        <w:t>model</w:t>
      </w:r>
      <w:r>
        <w:rPr>
          <w:sz w:val="26"/>
          <w:szCs w:val="26"/>
        </w:rPr>
        <w:t>’s black box logic, helping us see which pixels it attended to when making predictions.</w:t>
      </w:r>
      <w:r w:rsidR="00F2280D">
        <w:rPr>
          <w:sz w:val="26"/>
          <w:szCs w:val="26"/>
        </w:rPr>
        <w:t xml:space="preserve"> </w:t>
      </w:r>
      <w:r w:rsidR="00157DF0">
        <w:rPr>
          <w:sz w:val="26"/>
          <w:szCs w:val="26"/>
        </w:rPr>
        <w:t xml:space="preserve">Deep neural networks, especially those </w:t>
      </w:r>
      <w:r w:rsidR="0064490E">
        <w:rPr>
          <w:sz w:val="26"/>
          <w:szCs w:val="26"/>
        </w:rPr>
        <w:t>that exist in</w:t>
      </w:r>
      <w:r w:rsidR="00157DF0">
        <w:rPr>
          <w:sz w:val="26"/>
          <w:szCs w:val="26"/>
        </w:rPr>
        <w:t xml:space="preserve"> computer vision, have achieved very strong performances in </w:t>
      </w:r>
      <w:r w:rsidR="00B240F3">
        <w:rPr>
          <w:sz w:val="26"/>
          <w:szCs w:val="26"/>
        </w:rPr>
        <w:t xml:space="preserve">multiple </w:t>
      </w:r>
      <w:r w:rsidR="00157DF0">
        <w:rPr>
          <w:sz w:val="26"/>
          <w:szCs w:val="26"/>
        </w:rPr>
        <w:t xml:space="preserve">tasks </w:t>
      </w:r>
      <w:r w:rsidR="00B240F3">
        <w:rPr>
          <w:sz w:val="26"/>
          <w:szCs w:val="26"/>
        </w:rPr>
        <w:t xml:space="preserve">including </w:t>
      </w:r>
      <w:r w:rsidR="00157DF0">
        <w:rPr>
          <w:sz w:val="26"/>
          <w:szCs w:val="26"/>
        </w:rPr>
        <w:t>image classification, object detection and medical diagnosis</w:t>
      </w:r>
      <w:r w:rsidR="00EC0892">
        <w:rPr>
          <w:sz w:val="26"/>
          <w:szCs w:val="26"/>
        </w:rPr>
        <w:t xml:space="preserve">. However, despite their accuracy these models are </w:t>
      </w:r>
      <w:r w:rsidR="00EC0892" w:rsidRPr="00EC0892">
        <w:rPr>
          <w:sz w:val="26"/>
          <w:szCs w:val="26"/>
        </w:rPr>
        <w:t>often difficult to interpret due to their complex and highly non-linear structure.</w:t>
      </w:r>
      <w:r w:rsidR="00EC0892">
        <w:rPr>
          <w:sz w:val="26"/>
          <w:szCs w:val="26"/>
        </w:rPr>
        <w:t xml:space="preserve"> This raises </w:t>
      </w:r>
      <w:r w:rsidR="00455EF9">
        <w:rPr>
          <w:sz w:val="26"/>
          <w:szCs w:val="26"/>
        </w:rPr>
        <w:t>concerns</w:t>
      </w:r>
      <w:r w:rsidR="00EC0892">
        <w:rPr>
          <w:sz w:val="26"/>
          <w:szCs w:val="26"/>
        </w:rPr>
        <w:t xml:space="preserve"> in domains where</w:t>
      </w:r>
      <w:r w:rsidR="00EC0892">
        <w:t xml:space="preserve"> </w:t>
      </w:r>
      <w:r w:rsidR="00EC0892" w:rsidRPr="00EC0892">
        <w:rPr>
          <w:sz w:val="26"/>
          <w:szCs w:val="26"/>
        </w:rPr>
        <w:t xml:space="preserve">understanding </w:t>
      </w:r>
      <w:r w:rsidR="00455EF9">
        <w:rPr>
          <w:sz w:val="26"/>
          <w:szCs w:val="26"/>
        </w:rPr>
        <w:t xml:space="preserve">how </w:t>
      </w:r>
      <w:r w:rsidR="00EC0892" w:rsidRPr="00EC0892">
        <w:rPr>
          <w:sz w:val="26"/>
          <w:szCs w:val="26"/>
        </w:rPr>
        <w:t>a model made a decision is just as important as the decision itself.</w:t>
      </w:r>
    </w:p>
    <w:p w14:paraId="7C7413B4" w14:textId="607CED00" w:rsidR="00FF2DE3" w:rsidRDefault="00FF2DE3" w:rsidP="00856C30">
      <w:pPr>
        <w:jc w:val="both"/>
        <w:rPr>
          <w:sz w:val="26"/>
          <w:szCs w:val="26"/>
        </w:rPr>
      </w:pPr>
      <w:r>
        <w:rPr>
          <w:sz w:val="26"/>
          <w:szCs w:val="26"/>
        </w:rPr>
        <w:t xml:space="preserve">Saliency-based interpretability methods aim to address this problem by </w:t>
      </w:r>
      <w:r w:rsidRPr="00FF2DE3">
        <w:rPr>
          <w:sz w:val="26"/>
          <w:szCs w:val="26"/>
        </w:rPr>
        <w:t xml:space="preserve">providing visual explanations </w:t>
      </w:r>
      <w:r>
        <w:rPr>
          <w:sz w:val="26"/>
          <w:szCs w:val="26"/>
        </w:rPr>
        <w:t xml:space="preserve">for the behaviour of the </w:t>
      </w:r>
      <w:r w:rsidRPr="00FF2DE3">
        <w:rPr>
          <w:sz w:val="26"/>
          <w:szCs w:val="26"/>
        </w:rPr>
        <w:t>model</w:t>
      </w:r>
      <w:r w:rsidR="008E0BEB">
        <w:rPr>
          <w:sz w:val="26"/>
          <w:szCs w:val="26"/>
        </w:rPr>
        <w:t xml:space="preserve">. By analysing the relationship between the small changes in the input pixels and the output, these techniques can estimate the </w:t>
      </w:r>
      <w:r w:rsidR="008E0BEB" w:rsidRPr="008E0BEB">
        <w:rPr>
          <w:sz w:val="26"/>
          <w:szCs w:val="26"/>
        </w:rPr>
        <w:t>importance of each pixel and present it in the form of a saliency map.</w:t>
      </w:r>
      <w:r w:rsidR="008E0BEB">
        <w:rPr>
          <w:sz w:val="26"/>
          <w:szCs w:val="26"/>
        </w:rPr>
        <w:t xml:space="preserve"> This allows us to identify which regions of an image </w:t>
      </w:r>
      <w:r w:rsidR="008E0BEB" w:rsidRPr="008E0BEB">
        <w:rPr>
          <w:sz w:val="26"/>
          <w:szCs w:val="26"/>
        </w:rPr>
        <w:t>the model is focusing on when making predictions.</w:t>
      </w:r>
    </w:p>
    <w:p w14:paraId="273C925B" w14:textId="7355176D" w:rsidR="008E0BEB" w:rsidRPr="00EC0892" w:rsidRDefault="008E0BEB" w:rsidP="00856C30">
      <w:pPr>
        <w:jc w:val="both"/>
      </w:pPr>
      <w:r>
        <w:rPr>
          <w:sz w:val="26"/>
          <w:szCs w:val="26"/>
        </w:rPr>
        <w:t xml:space="preserve">The concept of saliency began from </w:t>
      </w:r>
      <w:r w:rsidRPr="008E0BEB">
        <w:rPr>
          <w:sz w:val="26"/>
          <w:szCs w:val="26"/>
        </w:rPr>
        <w:t>studies of human visual perception</w:t>
      </w:r>
      <w:r>
        <w:rPr>
          <w:sz w:val="26"/>
          <w:szCs w:val="26"/>
        </w:rPr>
        <w:t>, where certain regions of a scene naturally stand out due to contrast or distinct</w:t>
      </w:r>
      <w:r w:rsidR="007A6F86">
        <w:rPr>
          <w:sz w:val="26"/>
          <w:szCs w:val="26"/>
        </w:rPr>
        <w:t xml:space="preserve"> features. </w:t>
      </w:r>
      <w:r w:rsidR="007A6F86" w:rsidRPr="007A6F86">
        <w:rPr>
          <w:sz w:val="26"/>
          <w:szCs w:val="26"/>
        </w:rPr>
        <w:t>Early computational models of visual attention, such as those proposed by</w:t>
      </w:r>
      <w:r w:rsidR="007A6F86">
        <w:rPr>
          <w:sz w:val="26"/>
          <w:szCs w:val="26"/>
        </w:rPr>
        <w:t xml:space="preserve"> Itti et. al, found this idea by </w:t>
      </w:r>
      <w:r w:rsidR="007A6F86" w:rsidRPr="007A6F86">
        <w:rPr>
          <w:sz w:val="26"/>
          <w:szCs w:val="26"/>
        </w:rPr>
        <w:t>simulating how the human visual system prioritises information.</w:t>
      </w:r>
      <w:r w:rsidR="007A6F86">
        <w:rPr>
          <w:sz w:val="26"/>
          <w:szCs w:val="26"/>
        </w:rPr>
        <w:t xml:space="preserve"> While these approaches rely on </w:t>
      </w:r>
      <w:r w:rsidR="007A6F86" w:rsidRPr="007A6F86">
        <w:rPr>
          <w:sz w:val="26"/>
          <w:szCs w:val="26"/>
        </w:rPr>
        <w:t>hand-crafted features</w:t>
      </w:r>
      <w:r w:rsidR="007A6F86">
        <w:rPr>
          <w:sz w:val="26"/>
          <w:szCs w:val="26"/>
        </w:rPr>
        <w:t xml:space="preserve">, modern deep learning saliency methods </w:t>
      </w:r>
      <w:r w:rsidR="007A6F86" w:rsidRPr="007A6F86">
        <w:rPr>
          <w:sz w:val="26"/>
          <w:szCs w:val="26"/>
        </w:rPr>
        <w:t>derive importance directly from the model using gradient-based techniques</w:t>
      </w:r>
      <w:r w:rsidR="00443066">
        <w:rPr>
          <w:sz w:val="26"/>
          <w:szCs w:val="26"/>
        </w:rPr>
        <w:t xml:space="preserve">. In this topic, we explore </w:t>
      </w:r>
      <w:r w:rsidR="00443066" w:rsidRPr="00443066">
        <w:rPr>
          <w:sz w:val="26"/>
          <w:szCs w:val="26"/>
        </w:rPr>
        <w:t>input-space interpretability methods, focusing on input gradients, vanilla saliency maps, guided backpropagation, and SmoothGrad. We examine how these techniques work, their strengths and limitations, and how they can be used to better understand the decision-making process of neural networks.</w:t>
      </w:r>
    </w:p>
    <w:p w14:paraId="2C1357A3" w14:textId="1BC75921" w:rsidR="00157DF0" w:rsidRPr="00157DF0" w:rsidRDefault="00157DF0" w:rsidP="00856C30">
      <w:pPr>
        <w:jc w:val="both"/>
        <w:rPr>
          <w:b/>
          <w:bCs/>
          <w:sz w:val="26"/>
          <w:szCs w:val="26"/>
          <w:u w:val="single"/>
        </w:rPr>
      </w:pPr>
      <w:r w:rsidRPr="00157DF0">
        <w:rPr>
          <w:b/>
          <w:bCs/>
          <w:sz w:val="26"/>
          <w:szCs w:val="26"/>
          <w:u w:val="single"/>
        </w:rPr>
        <w:t>Biological Foundations</w:t>
      </w:r>
    </w:p>
    <w:p w14:paraId="738B76BF" w14:textId="77777777" w:rsidR="00DD6C7D" w:rsidRDefault="00F2280D" w:rsidP="00856C30">
      <w:pPr>
        <w:jc w:val="both"/>
        <w:rPr>
          <w:sz w:val="26"/>
          <w:szCs w:val="26"/>
        </w:rPr>
      </w:pPr>
      <w:r>
        <w:rPr>
          <w:sz w:val="26"/>
          <w:szCs w:val="26"/>
        </w:rPr>
        <w:t xml:space="preserve">Saliency refers to the property of an object that makes it stand out relative to its surroundings. </w:t>
      </w:r>
      <w:r w:rsidR="00C158E4">
        <w:rPr>
          <w:sz w:val="26"/>
          <w:szCs w:val="26"/>
        </w:rPr>
        <w:t xml:space="preserve">This concept originates from </w:t>
      </w:r>
      <w:r w:rsidR="00C158E4" w:rsidRPr="00C158E4">
        <w:rPr>
          <w:sz w:val="26"/>
          <w:szCs w:val="26"/>
        </w:rPr>
        <w:t xml:space="preserve">studies of human visual attention. The human visual system must process large amounts of information </w:t>
      </w:r>
      <w:r w:rsidR="00836F28" w:rsidRPr="00C158E4">
        <w:rPr>
          <w:sz w:val="26"/>
          <w:szCs w:val="26"/>
        </w:rPr>
        <w:t>efficiently and</w:t>
      </w:r>
      <w:r w:rsidR="00C158E4" w:rsidRPr="00C158E4">
        <w:rPr>
          <w:sz w:val="26"/>
          <w:szCs w:val="26"/>
        </w:rPr>
        <w:t xml:space="preserve"> </w:t>
      </w:r>
      <w:r w:rsidR="00C158E4" w:rsidRPr="00C158E4">
        <w:rPr>
          <w:sz w:val="26"/>
          <w:szCs w:val="26"/>
        </w:rPr>
        <w:lastRenderedPageBreak/>
        <w:t>therefore relies on a bottom-up mechanism that rapidly highlights visually distinctive regions for further analysis.</w:t>
      </w:r>
      <w:r w:rsidR="00C158E4">
        <w:rPr>
          <w:sz w:val="26"/>
          <w:szCs w:val="26"/>
        </w:rPr>
        <w:t xml:space="preserve"> </w:t>
      </w:r>
    </w:p>
    <w:p w14:paraId="06CB99C0" w14:textId="2E08ED87" w:rsidR="00C52305" w:rsidRDefault="00F2280D" w:rsidP="00856C30">
      <w:pPr>
        <w:jc w:val="both"/>
        <w:rPr>
          <w:sz w:val="26"/>
          <w:szCs w:val="26"/>
        </w:rPr>
      </w:pPr>
      <w:r>
        <w:rPr>
          <w:sz w:val="26"/>
          <w:szCs w:val="26"/>
        </w:rPr>
        <w:t xml:space="preserve">A </w:t>
      </w:r>
      <w:r w:rsidR="00C158E4">
        <w:rPr>
          <w:sz w:val="26"/>
          <w:szCs w:val="26"/>
        </w:rPr>
        <w:t>classic</w:t>
      </w:r>
      <w:r>
        <w:rPr>
          <w:sz w:val="26"/>
          <w:szCs w:val="26"/>
        </w:rPr>
        <w:t xml:space="preserve"> example of this </w:t>
      </w:r>
      <w:r w:rsidR="005B4DE1">
        <w:rPr>
          <w:sz w:val="26"/>
          <w:szCs w:val="26"/>
        </w:rPr>
        <w:t xml:space="preserve">process </w:t>
      </w:r>
      <w:r>
        <w:rPr>
          <w:sz w:val="26"/>
          <w:szCs w:val="26"/>
        </w:rPr>
        <w:t>can be found in the papers by Itti et. al. In these papers, Itti et al. define saliency using a pre-attentive, bottom-up approach that was designed to simulate how the primate visual system handles information bottlenecks by rapidly selecting conspicuous locations for detailed analysis.</w:t>
      </w:r>
      <w:r w:rsidR="00173833">
        <w:rPr>
          <w:sz w:val="26"/>
          <w:szCs w:val="26"/>
        </w:rPr>
        <w:t xml:space="preserve"> </w:t>
      </w:r>
      <w:r w:rsidR="00DD6C7D">
        <w:rPr>
          <w:sz w:val="26"/>
          <w:szCs w:val="26"/>
        </w:rPr>
        <w:t xml:space="preserve">An image is </w:t>
      </w:r>
      <w:r w:rsidR="00DD6C7D" w:rsidRPr="00DD6C7D">
        <w:rPr>
          <w:sz w:val="26"/>
          <w:szCs w:val="26"/>
        </w:rPr>
        <w:t xml:space="preserve">decomposed into multiple feature channels, including intensity, colour, and orientation. </w:t>
      </w:r>
      <w:r w:rsidR="00553000">
        <w:rPr>
          <w:sz w:val="26"/>
          <w:szCs w:val="26"/>
        </w:rPr>
        <w:t xml:space="preserve">The model would </w:t>
      </w:r>
      <w:r w:rsidR="007E6FB1">
        <w:rPr>
          <w:sz w:val="26"/>
          <w:szCs w:val="26"/>
        </w:rPr>
        <w:t>analyse</w:t>
      </w:r>
      <w:r w:rsidR="00553000">
        <w:rPr>
          <w:sz w:val="26"/>
          <w:szCs w:val="26"/>
        </w:rPr>
        <w:t xml:space="preserve"> t</w:t>
      </w:r>
      <w:r w:rsidR="00DD6C7D" w:rsidRPr="00DD6C7D">
        <w:rPr>
          <w:sz w:val="26"/>
          <w:szCs w:val="26"/>
        </w:rPr>
        <w:t xml:space="preserve">hese features at different spatial </w:t>
      </w:r>
      <w:r w:rsidR="009C659E">
        <w:rPr>
          <w:sz w:val="26"/>
          <w:szCs w:val="26"/>
        </w:rPr>
        <w:t>dimensions</w:t>
      </w:r>
      <w:r w:rsidR="00DD6C7D" w:rsidRPr="00DD6C7D">
        <w:rPr>
          <w:sz w:val="26"/>
          <w:szCs w:val="26"/>
        </w:rPr>
        <w:t xml:space="preserve"> to capture both fine</w:t>
      </w:r>
      <w:r w:rsidR="00553000">
        <w:rPr>
          <w:sz w:val="26"/>
          <w:szCs w:val="26"/>
        </w:rPr>
        <w:t xml:space="preserve"> details</w:t>
      </w:r>
      <w:r w:rsidR="00DD6C7D" w:rsidRPr="00DD6C7D">
        <w:rPr>
          <w:sz w:val="26"/>
          <w:szCs w:val="26"/>
        </w:rPr>
        <w:t xml:space="preserve"> and </w:t>
      </w:r>
      <w:r w:rsidR="00553000">
        <w:rPr>
          <w:sz w:val="26"/>
          <w:szCs w:val="26"/>
        </w:rPr>
        <w:t xml:space="preserve">broader </w:t>
      </w:r>
      <w:r w:rsidR="00DD6C7D" w:rsidRPr="00DD6C7D">
        <w:rPr>
          <w:sz w:val="26"/>
          <w:szCs w:val="26"/>
        </w:rPr>
        <w:t xml:space="preserve">structures. </w:t>
      </w:r>
      <w:r w:rsidR="00A458FE">
        <w:rPr>
          <w:sz w:val="26"/>
          <w:szCs w:val="26"/>
        </w:rPr>
        <w:t xml:space="preserve">By </w:t>
      </w:r>
      <w:r w:rsidR="00416739">
        <w:rPr>
          <w:sz w:val="26"/>
          <w:szCs w:val="26"/>
        </w:rPr>
        <w:t xml:space="preserve">measuring </w:t>
      </w:r>
      <w:r w:rsidR="00DD6C7D" w:rsidRPr="00DD6C7D">
        <w:rPr>
          <w:sz w:val="26"/>
          <w:szCs w:val="26"/>
        </w:rPr>
        <w:t xml:space="preserve">centre-surround contrasts, </w:t>
      </w:r>
      <w:r w:rsidR="00A458FE">
        <w:rPr>
          <w:sz w:val="26"/>
          <w:szCs w:val="26"/>
        </w:rPr>
        <w:t xml:space="preserve">the models </w:t>
      </w:r>
      <w:r w:rsidR="00416739">
        <w:rPr>
          <w:sz w:val="26"/>
          <w:szCs w:val="26"/>
        </w:rPr>
        <w:t>identify exactly</w:t>
      </w:r>
      <w:r w:rsidR="00A458FE">
        <w:rPr>
          <w:sz w:val="26"/>
          <w:szCs w:val="26"/>
        </w:rPr>
        <w:t xml:space="preserve"> how a region </w:t>
      </w:r>
      <w:r w:rsidR="00416739">
        <w:rPr>
          <w:sz w:val="26"/>
          <w:szCs w:val="26"/>
        </w:rPr>
        <w:t xml:space="preserve">pops against </w:t>
      </w:r>
      <w:r w:rsidR="00A458FE">
        <w:rPr>
          <w:sz w:val="26"/>
          <w:szCs w:val="26"/>
        </w:rPr>
        <w:t>its background</w:t>
      </w:r>
      <w:r w:rsidR="00416739">
        <w:rPr>
          <w:sz w:val="26"/>
          <w:szCs w:val="26"/>
        </w:rPr>
        <w:t>. This data would produce</w:t>
      </w:r>
      <w:r w:rsidR="00A458FE">
        <w:rPr>
          <w:sz w:val="26"/>
          <w:szCs w:val="26"/>
        </w:rPr>
        <w:t xml:space="preserve"> </w:t>
      </w:r>
      <w:r w:rsidR="00A458FE" w:rsidRPr="00A458FE">
        <w:rPr>
          <w:sz w:val="26"/>
          <w:szCs w:val="26"/>
        </w:rPr>
        <w:t xml:space="preserve">feature maps that </w:t>
      </w:r>
      <w:r w:rsidR="0045395D">
        <w:rPr>
          <w:sz w:val="26"/>
          <w:szCs w:val="26"/>
        </w:rPr>
        <w:t>showcase</w:t>
      </w:r>
      <w:r w:rsidR="00A458FE" w:rsidRPr="00A458FE">
        <w:rPr>
          <w:sz w:val="26"/>
          <w:szCs w:val="26"/>
        </w:rPr>
        <w:t xml:space="preserve"> high-contrast areas.</w:t>
      </w:r>
      <w:r w:rsidR="00DD6C7D">
        <w:rPr>
          <w:sz w:val="26"/>
          <w:szCs w:val="26"/>
        </w:rPr>
        <w:t xml:space="preserve"> </w:t>
      </w:r>
      <w:r w:rsidR="00C15496">
        <w:rPr>
          <w:sz w:val="26"/>
          <w:szCs w:val="26"/>
        </w:rPr>
        <w:t>The model would then generate a final saliency map by combining these feature maps</w:t>
      </w:r>
      <w:r w:rsidR="00DD6C7D" w:rsidRPr="00DD6C7D">
        <w:rPr>
          <w:sz w:val="26"/>
          <w:szCs w:val="26"/>
        </w:rPr>
        <w:t xml:space="preserve">, </w:t>
      </w:r>
      <w:r w:rsidR="00C15496">
        <w:rPr>
          <w:sz w:val="26"/>
          <w:szCs w:val="26"/>
        </w:rPr>
        <w:t xml:space="preserve">with </w:t>
      </w:r>
      <w:r w:rsidR="00A458FE">
        <w:rPr>
          <w:sz w:val="26"/>
          <w:szCs w:val="26"/>
        </w:rPr>
        <w:t>the highest</w:t>
      </w:r>
      <w:r w:rsidR="00C15496">
        <w:rPr>
          <w:sz w:val="26"/>
          <w:szCs w:val="26"/>
        </w:rPr>
        <w:t xml:space="preserve"> numerical</w:t>
      </w:r>
      <w:r w:rsidR="00A458FE">
        <w:rPr>
          <w:sz w:val="26"/>
          <w:szCs w:val="26"/>
        </w:rPr>
        <w:t xml:space="preserve"> values</w:t>
      </w:r>
      <w:r w:rsidR="00DD6C7D" w:rsidRPr="00DD6C7D">
        <w:rPr>
          <w:sz w:val="26"/>
          <w:szCs w:val="26"/>
        </w:rPr>
        <w:t xml:space="preserve"> </w:t>
      </w:r>
      <w:r w:rsidR="00416739">
        <w:rPr>
          <w:sz w:val="26"/>
          <w:szCs w:val="26"/>
        </w:rPr>
        <w:t>represent</w:t>
      </w:r>
      <w:r w:rsidR="00C15496">
        <w:rPr>
          <w:sz w:val="26"/>
          <w:szCs w:val="26"/>
        </w:rPr>
        <w:t>ing</w:t>
      </w:r>
      <w:r w:rsidR="00416739">
        <w:rPr>
          <w:sz w:val="26"/>
          <w:szCs w:val="26"/>
        </w:rPr>
        <w:t xml:space="preserve"> </w:t>
      </w:r>
      <w:r w:rsidR="00A458FE">
        <w:rPr>
          <w:sz w:val="26"/>
          <w:szCs w:val="26"/>
        </w:rPr>
        <w:t xml:space="preserve">the most </w:t>
      </w:r>
      <w:r w:rsidR="00C15496">
        <w:rPr>
          <w:sz w:val="26"/>
          <w:szCs w:val="26"/>
        </w:rPr>
        <w:t>visually dominant</w:t>
      </w:r>
      <w:r w:rsidR="00A458FE">
        <w:rPr>
          <w:sz w:val="26"/>
          <w:szCs w:val="26"/>
        </w:rPr>
        <w:t xml:space="preserve"> </w:t>
      </w:r>
      <w:r w:rsidR="00DD6C7D" w:rsidRPr="00DD6C7D">
        <w:rPr>
          <w:sz w:val="26"/>
          <w:szCs w:val="26"/>
        </w:rPr>
        <w:t>regions.</w:t>
      </w:r>
      <w:r w:rsidR="00DD6C7D">
        <w:rPr>
          <w:sz w:val="26"/>
          <w:szCs w:val="26"/>
        </w:rPr>
        <w:t xml:space="preserve"> </w:t>
      </w:r>
      <w:r w:rsidR="00C52305">
        <w:rPr>
          <w:sz w:val="26"/>
          <w:szCs w:val="26"/>
        </w:rPr>
        <w:t xml:space="preserve">This map indicates where </w:t>
      </w:r>
      <w:r w:rsidR="00C52305" w:rsidRPr="00C52305">
        <w:rPr>
          <w:sz w:val="26"/>
          <w:szCs w:val="26"/>
        </w:rPr>
        <w:t>the visual system should focus next, simulating both rapid detection and sequential attention shifts.</w:t>
      </w:r>
      <w:r w:rsidR="00C52305">
        <w:rPr>
          <w:sz w:val="26"/>
          <w:szCs w:val="26"/>
        </w:rPr>
        <w:t xml:space="preserve"> </w:t>
      </w:r>
    </w:p>
    <w:p w14:paraId="442E7A98" w14:textId="22C7E990" w:rsidR="005B317E" w:rsidRDefault="00C52305" w:rsidP="00856C30">
      <w:pPr>
        <w:jc w:val="both"/>
        <w:rPr>
          <w:sz w:val="26"/>
          <w:szCs w:val="26"/>
        </w:rPr>
      </w:pPr>
      <w:r>
        <w:rPr>
          <w:sz w:val="26"/>
          <w:szCs w:val="26"/>
        </w:rPr>
        <w:t>However, w</w:t>
      </w:r>
      <w:r w:rsidR="00173833">
        <w:rPr>
          <w:sz w:val="26"/>
          <w:szCs w:val="26"/>
        </w:rPr>
        <w:t xml:space="preserve">hen </w:t>
      </w:r>
      <w:r>
        <w:rPr>
          <w:sz w:val="26"/>
          <w:szCs w:val="26"/>
        </w:rPr>
        <w:t xml:space="preserve">deep </w:t>
      </w:r>
      <w:r w:rsidR="00173833">
        <w:rPr>
          <w:sz w:val="26"/>
          <w:szCs w:val="26"/>
        </w:rPr>
        <w:t xml:space="preserve">neural networks were introduced, the classical saliency method could not be directly applied to such networks. This was because these methods were designed to </w:t>
      </w:r>
      <w:r w:rsidR="00173833" w:rsidRPr="00173833">
        <w:rPr>
          <w:sz w:val="26"/>
          <w:szCs w:val="26"/>
        </w:rPr>
        <w:t>detect low-level features</w:t>
      </w:r>
      <w:r w:rsidR="00173833">
        <w:rPr>
          <w:sz w:val="26"/>
          <w:szCs w:val="26"/>
        </w:rPr>
        <w:t xml:space="preserve"> such as edges and textures that human eyes perceive. To combat this, deep learning saliency techniques were employed. These are </w:t>
      </w:r>
      <w:r w:rsidR="00173833" w:rsidRPr="00173833">
        <w:rPr>
          <w:sz w:val="26"/>
          <w:szCs w:val="26"/>
        </w:rPr>
        <w:t>post-hoc interpretability tool</w:t>
      </w:r>
      <w:r w:rsidR="00173833">
        <w:rPr>
          <w:sz w:val="26"/>
          <w:szCs w:val="26"/>
        </w:rPr>
        <w:t>s</w:t>
      </w:r>
      <w:r w:rsidR="00173833" w:rsidRPr="00173833">
        <w:rPr>
          <w:sz w:val="26"/>
          <w:szCs w:val="26"/>
        </w:rPr>
        <w:t xml:space="preserve"> (attribution method</w:t>
      </w:r>
      <w:r w:rsidR="00173833">
        <w:rPr>
          <w:sz w:val="26"/>
          <w:szCs w:val="26"/>
        </w:rPr>
        <w:t>s</w:t>
      </w:r>
      <w:r w:rsidR="00173833" w:rsidRPr="00173833">
        <w:rPr>
          <w:sz w:val="26"/>
          <w:szCs w:val="26"/>
        </w:rPr>
        <w:t>)</w:t>
      </w:r>
      <w:r w:rsidR="00173833">
        <w:rPr>
          <w:sz w:val="26"/>
          <w:szCs w:val="26"/>
        </w:rPr>
        <w:t xml:space="preserve"> that are</w:t>
      </w:r>
      <w:r w:rsidR="00173833" w:rsidRPr="00173833">
        <w:rPr>
          <w:sz w:val="26"/>
          <w:szCs w:val="26"/>
        </w:rPr>
        <w:t xml:space="preserve"> used to identify which input features (pixels) </w:t>
      </w:r>
      <w:r w:rsidR="00173833">
        <w:rPr>
          <w:sz w:val="26"/>
          <w:szCs w:val="26"/>
        </w:rPr>
        <w:t xml:space="preserve">massively </w:t>
      </w:r>
      <w:r w:rsidR="00173833" w:rsidRPr="00173833">
        <w:rPr>
          <w:sz w:val="26"/>
          <w:szCs w:val="26"/>
        </w:rPr>
        <w:t>influenced a neural network's final classification score</w:t>
      </w:r>
      <w:r w:rsidR="00173833">
        <w:rPr>
          <w:sz w:val="26"/>
          <w:szCs w:val="26"/>
        </w:rPr>
        <w:t>.</w:t>
      </w:r>
    </w:p>
    <w:p w14:paraId="4DC16969" w14:textId="741FD020" w:rsidR="00C52305" w:rsidRPr="00BD1EC2" w:rsidRDefault="005E73C6" w:rsidP="00856C30">
      <w:pPr>
        <w:jc w:val="both"/>
        <w:rPr>
          <w:b/>
          <w:bCs/>
          <w:sz w:val="26"/>
          <w:szCs w:val="26"/>
          <w:u w:val="single"/>
        </w:rPr>
      </w:pPr>
      <w:r w:rsidRPr="00BD1EC2">
        <w:rPr>
          <w:b/>
          <w:bCs/>
          <w:sz w:val="26"/>
          <w:szCs w:val="26"/>
          <w:u w:val="single"/>
        </w:rPr>
        <w:t>Input Gradients</w:t>
      </w:r>
    </w:p>
    <w:p w14:paraId="2BC4D5AA" w14:textId="18378ADC" w:rsidR="005B317E" w:rsidRDefault="00551125" w:rsidP="00856C30">
      <w:pPr>
        <w:jc w:val="both"/>
        <w:rPr>
          <w:sz w:val="26"/>
          <w:szCs w:val="26"/>
        </w:rPr>
      </w:pPr>
      <w:r>
        <w:rPr>
          <w:sz w:val="26"/>
          <w:szCs w:val="26"/>
        </w:rPr>
        <w:t>A</w:t>
      </w:r>
      <w:r w:rsidR="005B317E">
        <w:rPr>
          <w:sz w:val="26"/>
          <w:szCs w:val="26"/>
        </w:rPr>
        <w:t xml:space="preserve">n input gradient </w:t>
      </w:r>
      <w:r>
        <w:rPr>
          <w:sz w:val="26"/>
          <w:szCs w:val="26"/>
        </w:rPr>
        <w:t xml:space="preserve">is a measure that </w:t>
      </w:r>
      <w:r w:rsidR="00B8354B">
        <w:rPr>
          <w:sz w:val="26"/>
          <w:szCs w:val="26"/>
        </w:rPr>
        <w:t xml:space="preserve">represents the tiny changes </w:t>
      </w:r>
      <w:r w:rsidR="005B317E">
        <w:rPr>
          <w:sz w:val="26"/>
          <w:szCs w:val="26"/>
        </w:rPr>
        <w:t>in a specific pixel</w:t>
      </w:r>
      <w:r w:rsidR="00B8354B">
        <w:rPr>
          <w:sz w:val="26"/>
          <w:szCs w:val="26"/>
        </w:rPr>
        <w:t xml:space="preserve"> which</w:t>
      </w:r>
      <w:r w:rsidR="005B317E">
        <w:rPr>
          <w:sz w:val="26"/>
          <w:szCs w:val="26"/>
        </w:rPr>
        <w:t xml:space="preserve"> </w:t>
      </w:r>
      <w:r>
        <w:rPr>
          <w:sz w:val="26"/>
          <w:szCs w:val="26"/>
        </w:rPr>
        <w:t>can impact</w:t>
      </w:r>
      <w:r w:rsidR="005B317E">
        <w:rPr>
          <w:sz w:val="26"/>
          <w:szCs w:val="26"/>
        </w:rPr>
        <w:t xml:space="preserve"> the network’s final confidence score. Imagine standing in</w:t>
      </w:r>
      <w:r w:rsidR="00F054CB">
        <w:rPr>
          <w:sz w:val="26"/>
          <w:szCs w:val="26"/>
        </w:rPr>
        <w:t xml:space="preserve"> a room in</w:t>
      </w:r>
      <w:r w:rsidR="005B317E">
        <w:rPr>
          <w:sz w:val="26"/>
          <w:szCs w:val="26"/>
        </w:rPr>
        <w:t xml:space="preserve"> front of a wall </w:t>
      </w:r>
      <w:r w:rsidR="00F054CB">
        <w:rPr>
          <w:sz w:val="26"/>
          <w:szCs w:val="26"/>
        </w:rPr>
        <w:t xml:space="preserve">that contains multiple </w:t>
      </w:r>
      <w:r w:rsidR="005B317E">
        <w:rPr>
          <w:sz w:val="26"/>
          <w:szCs w:val="26"/>
        </w:rPr>
        <w:t>tiny dimmer switches, where each switch represents a pixel in an image. Somewhere else, there is a meter showing how confident the computer is deducing that the image is a cat. An input gradient is when you ask the question: “If I slowly push this tiny switch, how much will that Cat needle move?”</w:t>
      </w:r>
    </w:p>
    <w:p w14:paraId="4B64F303" w14:textId="6D2C3E3A" w:rsidR="005B317E" w:rsidRDefault="005B317E" w:rsidP="00856C30">
      <w:pPr>
        <w:jc w:val="both"/>
        <w:rPr>
          <w:sz w:val="26"/>
          <w:szCs w:val="26"/>
        </w:rPr>
      </w:pPr>
      <w:r w:rsidRPr="005B317E">
        <w:rPr>
          <w:sz w:val="26"/>
          <w:szCs w:val="26"/>
        </w:rPr>
        <w:t>If moving a pixel's value (its brightness or color) makes the "Cat" score jump significantly</w:t>
      </w:r>
      <w:r>
        <w:rPr>
          <w:sz w:val="26"/>
          <w:szCs w:val="26"/>
        </w:rPr>
        <w:t>, the network would be highly sensitive towards that pixel. If moving the pixel does nothing, then the network is simply ignoring that pixel.</w:t>
      </w:r>
    </w:p>
    <w:p w14:paraId="4993FA49" w14:textId="7194B4AD" w:rsidR="005B317E" w:rsidRDefault="005B317E" w:rsidP="00856C30">
      <w:pPr>
        <w:jc w:val="both"/>
        <w:rPr>
          <w:sz w:val="26"/>
          <w:szCs w:val="26"/>
        </w:rPr>
      </w:pPr>
      <w:r>
        <w:rPr>
          <w:sz w:val="26"/>
          <w:szCs w:val="26"/>
        </w:rPr>
        <w:t xml:space="preserve">A saliency map (also known as a sensitivity or pixel attribution map) is the </w:t>
      </w:r>
      <w:r w:rsidR="00584E96">
        <w:rPr>
          <w:sz w:val="26"/>
          <w:szCs w:val="26"/>
        </w:rPr>
        <w:t xml:space="preserve">result of gathering all of the tiny “nudges” and displaying them as a single image. </w:t>
      </w:r>
      <w:r w:rsidR="00F054CB">
        <w:rPr>
          <w:sz w:val="26"/>
          <w:szCs w:val="26"/>
        </w:rPr>
        <w:t xml:space="preserve">This map </w:t>
      </w:r>
      <w:r w:rsidR="00F054CB">
        <w:rPr>
          <w:sz w:val="26"/>
          <w:szCs w:val="26"/>
        </w:rPr>
        <w:lastRenderedPageBreak/>
        <w:t xml:space="preserve">works in a similar way </w:t>
      </w:r>
      <w:r w:rsidR="00584E96">
        <w:rPr>
          <w:sz w:val="26"/>
          <w:szCs w:val="26"/>
        </w:rPr>
        <w:t>as a heat-sensing camera for the AI’s brain. When the AI looks at picture</w:t>
      </w:r>
      <w:r w:rsidR="00F054CB">
        <w:rPr>
          <w:sz w:val="26"/>
          <w:szCs w:val="26"/>
        </w:rPr>
        <w:t>s</w:t>
      </w:r>
      <w:r w:rsidR="00584E96">
        <w:rPr>
          <w:sz w:val="26"/>
          <w:szCs w:val="26"/>
        </w:rPr>
        <w:t xml:space="preserve"> of a gazelle, the saliency maps </w:t>
      </w:r>
      <w:r w:rsidR="00F054CB">
        <w:rPr>
          <w:sz w:val="26"/>
          <w:szCs w:val="26"/>
        </w:rPr>
        <w:t xml:space="preserve">would </w:t>
      </w:r>
      <w:r w:rsidR="00584E96">
        <w:rPr>
          <w:sz w:val="26"/>
          <w:szCs w:val="26"/>
        </w:rPr>
        <w:t xml:space="preserve">highlight important areas of the gazelle such as the horns and the ears. Through these hot spots, the AI can deduce that the image can be labelled as an image representing a gazelle. A saliency map can turn the mathematical importance of each pixel into a visual guide that humans can understand. For instance, </w:t>
      </w:r>
      <w:r w:rsidR="00584E96" w:rsidRPr="00584E96">
        <w:rPr>
          <w:sz w:val="26"/>
          <w:szCs w:val="26"/>
        </w:rPr>
        <w:t xml:space="preserve">if you see high "heat" on a gazelle's body but none on the grass behind it, you know </w:t>
      </w:r>
      <w:r w:rsidR="00584E96">
        <w:rPr>
          <w:sz w:val="26"/>
          <w:szCs w:val="26"/>
        </w:rPr>
        <w:t xml:space="preserve">that </w:t>
      </w:r>
      <w:r w:rsidR="00584E96" w:rsidRPr="00584E96">
        <w:rPr>
          <w:sz w:val="26"/>
          <w:szCs w:val="26"/>
        </w:rPr>
        <w:t>the model is focused on the correct object rather than random background clues</w:t>
      </w:r>
      <w:r w:rsidR="00584E96">
        <w:rPr>
          <w:sz w:val="26"/>
          <w:szCs w:val="26"/>
        </w:rPr>
        <w:t>.</w:t>
      </w:r>
    </w:p>
    <w:p w14:paraId="746CF670" w14:textId="131DF5EB" w:rsidR="00C01D6C" w:rsidRDefault="00584E96" w:rsidP="00856C30">
      <w:pPr>
        <w:jc w:val="both"/>
        <w:rPr>
          <w:sz w:val="26"/>
          <w:szCs w:val="26"/>
        </w:rPr>
      </w:pPr>
      <w:r>
        <w:rPr>
          <w:sz w:val="26"/>
          <w:szCs w:val="26"/>
        </w:rPr>
        <w:t xml:space="preserve">One problem that is common with basic gradients is the fact that these gradients are susceptible to noise where the gradients highlight </w:t>
      </w:r>
      <w:r w:rsidRPr="00584E96">
        <w:rPr>
          <w:sz w:val="26"/>
          <w:szCs w:val="26"/>
        </w:rPr>
        <w:t>random pixels that don't seem important to a human eye</w:t>
      </w:r>
      <w:r>
        <w:rPr>
          <w:sz w:val="26"/>
          <w:szCs w:val="26"/>
        </w:rPr>
        <w:t xml:space="preserve">. </w:t>
      </w:r>
      <w:r w:rsidR="006C1660">
        <w:rPr>
          <w:sz w:val="26"/>
          <w:szCs w:val="26"/>
        </w:rPr>
        <w:t>This</w:t>
      </w:r>
      <w:r>
        <w:rPr>
          <w:sz w:val="26"/>
          <w:szCs w:val="26"/>
        </w:rPr>
        <w:t xml:space="preserve"> is </w:t>
      </w:r>
      <w:r w:rsidR="004927CE">
        <w:rPr>
          <w:sz w:val="26"/>
          <w:szCs w:val="26"/>
        </w:rPr>
        <w:t>similar to</w:t>
      </w:r>
      <w:r w:rsidR="006C1660">
        <w:rPr>
          <w:sz w:val="26"/>
          <w:szCs w:val="26"/>
        </w:rPr>
        <w:t xml:space="preserve"> a high-precision tool reacting to the smallest disturbances. The core pattern still remains the same, but small and random </w:t>
      </w:r>
      <w:r w:rsidR="006C1660" w:rsidRPr="006C1660">
        <w:rPr>
          <w:sz w:val="26"/>
          <w:szCs w:val="26"/>
        </w:rPr>
        <w:t xml:space="preserve">fluctuations </w:t>
      </w:r>
      <w:r w:rsidR="006C1660">
        <w:rPr>
          <w:sz w:val="26"/>
          <w:szCs w:val="26"/>
        </w:rPr>
        <w:t xml:space="preserve">often </w:t>
      </w:r>
      <w:r w:rsidR="006C1660" w:rsidRPr="006C1660">
        <w:rPr>
          <w:sz w:val="26"/>
          <w:szCs w:val="26"/>
        </w:rPr>
        <w:t>create a lot of random noise in the readings.</w:t>
      </w:r>
      <w:r w:rsidR="006C1660">
        <w:rPr>
          <w:sz w:val="26"/>
          <w:szCs w:val="26"/>
        </w:rPr>
        <w:t xml:space="preserve"> </w:t>
      </w:r>
      <w:r>
        <w:rPr>
          <w:sz w:val="26"/>
          <w:szCs w:val="26"/>
        </w:rPr>
        <w:t xml:space="preserve">To solve this problem, </w:t>
      </w:r>
      <w:r w:rsidR="006C1660">
        <w:rPr>
          <w:sz w:val="26"/>
          <w:szCs w:val="26"/>
        </w:rPr>
        <w:t xml:space="preserve">techniques </w:t>
      </w:r>
      <w:r>
        <w:rPr>
          <w:sz w:val="26"/>
          <w:szCs w:val="26"/>
        </w:rPr>
        <w:t xml:space="preserve">such as </w:t>
      </w:r>
      <w:r w:rsidR="006C1660">
        <w:rPr>
          <w:sz w:val="26"/>
          <w:szCs w:val="26"/>
        </w:rPr>
        <w:t xml:space="preserve">the </w:t>
      </w:r>
      <w:r>
        <w:rPr>
          <w:sz w:val="26"/>
          <w:szCs w:val="26"/>
        </w:rPr>
        <w:t xml:space="preserve">SmoothGrad </w:t>
      </w:r>
      <w:r w:rsidR="006C1660">
        <w:rPr>
          <w:sz w:val="26"/>
          <w:szCs w:val="26"/>
        </w:rPr>
        <w:t xml:space="preserve">technique </w:t>
      </w:r>
      <w:r>
        <w:rPr>
          <w:sz w:val="26"/>
          <w:szCs w:val="26"/>
        </w:rPr>
        <w:t>can be</w:t>
      </w:r>
      <w:r w:rsidR="006C1660">
        <w:rPr>
          <w:sz w:val="26"/>
          <w:szCs w:val="26"/>
        </w:rPr>
        <w:t xml:space="preserve"> used.</w:t>
      </w:r>
      <w:r>
        <w:rPr>
          <w:sz w:val="26"/>
          <w:szCs w:val="26"/>
        </w:rPr>
        <w:t xml:space="preserve"> This technique would take slightly different versions of the image by adding a bit of static or noise to each image. The gradients for all of the images are then calculated </w:t>
      </w:r>
      <w:r w:rsidR="00C01D6C">
        <w:rPr>
          <w:sz w:val="26"/>
          <w:szCs w:val="26"/>
        </w:rPr>
        <w:t xml:space="preserve">and then averaged out. This technique is similar to </w:t>
      </w:r>
      <w:r w:rsidR="00C01D6C" w:rsidRPr="00C01D6C">
        <w:rPr>
          <w:sz w:val="26"/>
          <w:szCs w:val="26"/>
        </w:rPr>
        <w:t>taking 50 blurry photos of the same scene and layering them to get one sharp, clear picture</w:t>
      </w:r>
      <w:r w:rsidR="00C01D6C">
        <w:rPr>
          <w:sz w:val="26"/>
          <w:szCs w:val="26"/>
        </w:rPr>
        <w:t>.</w:t>
      </w:r>
    </w:p>
    <w:p w14:paraId="14A3B20C" w14:textId="30F745E0" w:rsidR="00C01D6C" w:rsidRDefault="00C01D6C" w:rsidP="00856C30">
      <w:pPr>
        <w:jc w:val="both"/>
        <w:rPr>
          <w:sz w:val="26"/>
          <w:szCs w:val="26"/>
        </w:rPr>
      </w:pPr>
      <w:r>
        <w:rPr>
          <w:sz w:val="26"/>
          <w:szCs w:val="26"/>
        </w:rPr>
        <w:t xml:space="preserve">Saliency Maps and Input Gradients are important for a network’s decision making as it can help developers debug models. </w:t>
      </w:r>
      <w:r w:rsidR="006C1660">
        <w:rPr>
          <w:sz w:val="26"/>
          <w:szCs w:val="26"/>
        </w:rPr>
        <w:t>If a</w:t>
      </w:r>
      <w:r>
        <w:rPr>
          <w:sz w:val="26"/>
          <w:szCs w:val="26"/>
        </w:rPr>
        <w:t xml:space="preserve"> self-driving car</w:t>
      </w:r>
      <w:r w:rsidR="006C1660">
        <w:rPr>
          <w:sz w:val="26"/>
          <w:szCs w:val="26"/>
        </w:rPr>
        <w:t xml:space="preserve"> </w:t>
      </w:r>
      <w:r w:rsidR="003B232C">
        <w:rPr>
          <w:sz w:val="26"/>
          <w:szCs w:val="26"/>
        </w:rPr>
        <w:t>forgets to stop in front of</w:t>
      </w:r>
      <w:r w:rsidRPr="00C01D6C">
        <w:rPr>
          <w:sz w:val="26"/>
          <w:szCs w:val="26"/>
        </w:rPr>
        <w:t xml:space="preserve"> a fire</w:t>
      </w:r>
      <w:r>
        <w:rPr>
          <w:sz w:val="26"/>
          <w:szCs w:val="26"/>
        </w:rPr>
        <w:t xml:space="preserve"> </w:t>
      </w:r>
      <w:r w:rsidRPr="00C01D6C">
        <w:rPr>
          <w:sz w:val="26"/>
          <w:szCs w:val="26"/>
        </w:rPr>
        <w:t xml:space="preserve">truck, a saliency map </w:t>
      </w:r>
      <w:r w:rsidR="006C1660">
        <w:rPr>
          <w:sz w:val="26"/>
          <w:szCs w:val="26"/>
        </w:rPr>
        <w:t xml:space="preserve">can check if it was focused on the vehicle or on a bright sign </w:t>
      </w:r>
      <w:r w:rsidRPr="00C01D6C">
        <w:rPr>
          <w:sz w:val="26"/>
          <w:szCs w:val="26"/>
        </w:rPr>
        <w:t>on the side of the road</w:t>
      </w:r>
      <w:r>
        <w:rPr>
          <w:sz w:val="26"/>
          <w:szCs w:val="26"/>
        </w:rPr>
        <w:t xml:space="preserve">. By </w:t>
      </w:r>
      <w:r w:rsidR="006C1660">
        <w:rPr>
          <w:sz w:val="26"/>
          <w:szCs w:val="26"/>
        </w:rPr>
        <w:t>highlighting the important</w:t>
      </w:r>
      <w:r>
        <w:rPr>
          <w:sz w:val="26"/>
          <w:szCs w:val="26"/>
        </w:rPr>
        <w:t xml:space="preserve"> pixels, </w:t>
      </w:r>
      <w:r w:rsidR="00A10606">
        <w:rPr>
          <w:sz w:val="26"/>
          <w:szCs w:val="26"/>
        </w:rPr>
        <w:t>the saliency map</w:t>
      </w:r>
      <w:r>
        <w:rPr>
          <w:sz w:val="26"/>
          <w:szCs w:val="26"/>
        </w:rPr>
        <w:t xml:space="preserve"> can </w:t>
      </w:r>
      <w:r w:rsidR="006C1660">
        <w:rPr>
          <w:sz w:val="26"/>
          <w:szCs w:val="26"/>
        </w:rPr>
        <w:t>verify whether the model is following th</w:t>
      </w:r>
      <w:r>
        <w:rPr>
          <w:sz w:val="26"/>
          <w:szCs w:val="26"/>
        </w:rPr>
        <w:t xml:space="preserve">e correct rules instead of </w:t>
      </w:r>
      <w:r w:rsidR="006C1660">
        <w:rPr>
          <w:sz w:val="26"/>
          <w:szCs w:val="26"/>
        </w:rPr>
        <w:t xml:space="preserve">taking </w:t>
      </w:r>
      <w:r>
        <w:rPr>
          <w:sz w:val="26"/>
          <w:szCs w:val="26"/>
        </w:rPr>
        <w:t>shortcuts.</w:t>
      </w:r>
    </w:p>
    <w:p w14:paraId="76FA0C4B" w14:textId="6A9B35B8" w:rsidR="00C01D6C" w:rsidRDefault="00C01D6C" w:rsidP="00856C30">
      <w:pPr>
        <w:jc w:val="both"/>
        <w:rPr>
          <w:sz w:val="26"/>
          <w:szCs w:val="26"/>
        </w:rPr>
      </w:pPr>
      <w:r>
        <w:rPr>
          <w:sz w:val="26"/>
          <w:szCs w:val="26"/>
        </w:rPr>
        <w:t xml:space="preserve">There are various </w:t>
      </w:r>
      <w:r w:rsidRPr="00441EBC">
        <w:rPr>
          <w:b/>
          <w:bCs/>
          <w:sz w:val="26"/>
          <w:szCs w:val="26"/>
        </w:rPr>
        <w:t>mathematical formulations</w:t>
      </w:r>
      <w:r>
        <w:rPr>
          <w:sz w:val="26"/>
          <w:szCs w:val="26"/>
        </w:rPr>
        <w:t xml:space="preserve"> that are used</w:t>
      </w:r>
      <w:r w:rsidR="004E1E6B">
        <w:rPr>
          <w:sz w:val="26"/>
          <w:szCs w:val="26"/>
        </w:rPr>
        <w:t xml:space="preserve"> for input gradients</w:t>
      </w:r>
      <w:r>
        <w:rPr>
          <w:sz w:val="26"/>
          <w:szCs w:val="26"/>
        </w:rPr>
        <w:t>:</w:t>
      </w:r>
    </w:p>
    <w:p w14:paraId="7B6B3391" w14:textId="59F58ABD" w:rsidR="00C01D6C" w:rsidRPr="00BD1EC2" w:rsidRDefault="00C01D6C" w:rsidP="00856C30">
      <w:pPr>
        <w:jc w:val="both"/>
        <w:rPr>
          <w:b/>
          <w:bCs/>
          <w:sz w:val="26"/>
          <w:szCs w:val="26"/>
          <w:u w:val="single"/>
        </w:rPr>
      </w:pPr>
      <w:r w:rsidRPr="00BD1EC2">
        <w:rPr>
          <w:b/>
          <w:bCs/>
          <w:sz w:val="26"/>
          <w:szCs w:val="26"/>
          <w:u w:val="single"/>
        </w:rPr>
        <w:t>Vanilla Saliency Maps</w:t>
      </w:r>
    </w:p>
    <w:p w14:paraId="75D5745D" w14:textId="10E9D79F" w:rsidR="00C01D6C" w:rsidRDefault="00C01D6C" w:rsidP="00856C30">
      <w:pPr>
        <w:jc w:val="both"/>
        <w:rPr>
          <w:sz w:val="26"/>
          <w:szCs w:val="26"/>
        </w:rPr>
      </w:pPr>
      <w:r>
        <w:rPr>
          <w:sz w:val="26"/>
          <w:szCs w:val="26"/>
        </w:rPr>
        <w:t>A vanilla saliency map (or sensitivity map) is found by finding the derivative of the class score with respect to the input image. The mathematical formula for a vanilla saliency map is as follows:</w:t>
      </w:r>
    </w:p>
    <w:p w14:paraId="5A061F8E" w14:textId="77777777" w:rsidR="00C01D6C" w:rsidRDefault="00C01D6C" w:rsidP="00856C30">
      <w:pPr>
        <w:jc w:val="both"/>
        <w:rPr>
          <w:sz w:val="26"/>
          <w:szCs w:val="26"/>
        </w:rPr>
      </w:pPr>
      <w:r>
        <w:rPr>
          <w:sz w:val="26"/>
          <w:szCs w:val="26"/>
        </w:rPr>
        <w:t>M</w:t>
      </w:r>
      <w:r>
        <w:rPr>
          <w:sz w:val="26"/>
          <w:szCs w:val="26"/>
          <w:vertAlign w:val="subscript"/>
        </w:rPr>
        <w:t>C</w:t>
      </w:r>
      <w:r>
        <w:rPr>
          <w:sz w:val="26"/>
          <w:szCs w:val="26"/>
        </w:rPr>
        <w:t xml:space="preserve">(x) = </w:t>
      </w:r>
      <w:r w:rsidRPr="00C01D6C">
        <w:rPr>
          <w:sz w:val="26"/>
          <w:szCs w:val="26"/>
        </w:rPr>
        <w:t>∂</w:t>
      </w:r>
      <w:r>
        <w:rPr>
          <w:sz w:val="26"/>
          <w:szCs w:val="26"/>
        </w:rPr>
        <w:t>S</w:t>
      </w:r>
      <w:r>
        <w:rPr>
          <w:sz w:val="26"/>
          <w:szCs w:val="26"/>
          <w:vertAlign w:val="subscript"/>
        </w:rPr>
        <w:t>C</w:t>
      </w:r>
      <w:r>
        <w:rPr>
          <w:sz w:val="26"/>
          <w:szCs w:val="26"/>
        </w:rPr>
        <w:t xml:space="preserve">(x) / </w:t>
      </w:r>
      <w:r w:rsidRPr="00C01D6C">
        <w:rPr>
          <w:sz w:val="26"/>
          <w:szCs w:val="26"/>
        </w:rPr>
        <w:t>∂</w:t>
      </w:r>
      <w:r>
        <w:rPr>
          <w:sz w:val="26"/>
          <w:szCs w:val="26"/>
        </w:rPr>
        <w:t>(x)</w:t>
      </w:r>
      <w:r w:rsidRPr="00C01D6C">
        <w:rPr>
          <w:sz w:val="26"/>
          <w:szCs w:val="26"/>
        </w:rPr>
        <w:t xml:space="preserve"> </w:t>
      </w:r>
      <w:r>
        <w:rPr>
          <w:sz w:val="26"/>
          <w:szCs w:val="26"/>
        </w:rPr>
        <w:t xml:space="preserve"> where S</w:t>
      </w:r>
      <w:r>
        <w:rPr>
          <w:sz w:val="26"/>
          <w:szCs w:val="26"/>
          <w:vertAlign w:val="subscript"/>
        </w:rPr>
        <w:t>C</w:t>
      </w:r>
      <w:r>
        <w:rPr>
          <w:sz w:val="26"/>
          <w:szCs w:val="26"/>
        </w:rPr>
        <w:t xml:space="preserve"> (x) is the score for a class c that is computed by the network for an input x</w:t>
      </w:r>
    </w:p>
    <w:p w14:paraId="7D55D1FB" w14:textId="77777777" w:rsidR="00C01D6C" w:rsidRDefault="00C01D6C" w:rsidP="00856C30">
      <w:pPr>
        <w:jc w:val="both"/>
        <w:rPr>
          <w:sz w:val="26"/>
          <w:szCs w:val="26"/>
        </w:rPr>
      </w:pPr>
      <w:r>
        <w:rPr>
          <w:sz w:val="26"/>
          <w:szCs w:val="26"/>
        </w:rPr>
        <w:t>This equation represents how much a tiny change in each pixel of the input x affects the final classification score</w:t>
      </w:r>
    </w:p>
    <w:p w14:paraId="209E4B4D" w14:textId="77777777" w:rsidR="00C01D6C" w:rsidRDefault="00C01D6C" w:rsidP="00856C30">
      <w:pPr>
        <w:jc w:val="both"/>
        <w:rPr>
          <w:sz w:val="26"/>
          <w:szCs w:val="26"/>
        </w:rPr>
      </w:pPr>
      <w:r>
        <w:rPr>
          <w:sz w:val="26"/>
          <w:szCs w:val="26"/>
        </w:rPr>
        <w:t>The algorithm for a vanilla saliency map works as follows</w:t>
      </w:r>
    </w:p>
    <w:p w14:paraId="463C8CE5" w14:textId="7C7F3B4D" w:rsidR="00C01D6C" w:rsidRDefault="00C01D6C" w:rsidP="00856C30">
      <w:pPr>
        <w:pStyle w:val="ListParagraph"/>
        <w:numPr>
          <w:ilvl w:val="0"/>
          <w:numId w:val="2"/>
        </w:numPr>
        <w:jc w:val="both"/>
        <w:rPr>
          <w:sz w:val="26"/>
          <w:szCs w:val="26"/>
        </w:rPr>
      </w:pPr>
      <w:r>
        <w:rPr>
          <w:sz w:val="26"/>
          <w:szCs w:val="26"/>
        </w:rPr>
        <w:lastRenderedPageBreak/>
        <w:t xml:space="preserve">A forward pass </w:t>
      </w:r>
      <w:r w:rsidR="003B4041">
        <w:rPr>
          <w:sz w:val="26"/>
          <w:szCs w:val="26"/>
        </w:rPr>
        <w:t>through the network is performed with the input x to be able to calculate the activation function S</w:t>
      </w:r>
      <w:r w:rsidR="003B4041">
        <w:rPr>
          <w:sz w:val="26"/>
          <w:szCs w:val="26"/>
          <w:vertAlign w:val="subscript"/>
        </w:rPr>
        <w:t>C</w:t>
      </w:r>
      <w:r w:rsidR="003B4041">
        <w:rPr>
          <w:sz w:val="26"/>
          <w:szCs w:val="26"/>
        </w:rPr>
        <w:t xml:space="preserve"> for the target class c</w:t>
      </w:r>
    </w:p>
    <w:p w14:paraId="49E590FE" w14:textId="4BC11F06" w:rsidR="003B4041" w:rsidRDefault="003B4041" w:rsidP="00856C30">
      <w:pPr>
        <w:pStyle w:val="ListParagraph"/>
        <w:numPr>
          <w:ilvl w:val="0"/>
          <w:numId w:val="2"/>
        </w:numPr>
        <w:jc w:val="both"/>
        <w:rPr>
          <w:sz w:val="26"/>
          <w:szCs w:val="26"/>
        </w:rPr>
      </w:pPr>
      <w:r>
        <w:rPr>
          <w:sz w:val="26"/>
          <w:szCs w:val="26"/>
        </w:rPr>
        <w:t>A backpropagation pass is performed to be able to find the gradient of S</w:t>
      </w:r>
      <w:r>
        <w:rPr>
          <w:sz w:val="26"/>
          <w:szCs w:val="26"/>
          <w:vertAlign w:val="subscript"/>
        </w:rPr>
        <w:t>C</w:t>
      </w:r>
      <w:r>
        <w:rPr>
          <w:sz w:val="26"/>
          <w:szCs w:val="26"/>
        </w:rPr>
        <w:t xml:space="preserve"> with respect to the input pixels</w:t>
      </w:r>
    </w:p>
    <w:p w14:paraId="27E2D612" w14:textId="5D7A4C4D" w:rsidR="003B4041" w:rsidRDefault="003B4041" w:rsidP="00856C30">
      <w:pPr>
        <w:pStyle w:val="ListParagraph"/>
        <w:numPr>
          <w:ilvl w:val="0"/>
          <w:numId w:val="2"/>
        </w:numPr>
        <w:jc w:val="both"/>
        <w:rPr>
          <w:sz w:val="26"/>
          <w:szCs w:val="26"/>
        </w:rPr>
      </w:pPr>
      <w:r>
        <w:rPr>
          <w:sz w:val="26"/>
          <w:szCs w:val="26"/>
        </w:rPr>
        <w:t>Optionally, you can take the absolute value of the gradients or put a limit on any outlying values to create a more visually coherent heatmap</w:t>
      </w:r>
    </w:p>
    <w:p w14:paraId="79D506F1" w14:textId="17793BC8" w:rsidR="003B4041" w:rsidRPr="00BD1EC2" w:rsidRDefault="003B4041" w:rsidP="00856C30">
      <w:pPr>
        <w:jc w:val="both"/>
        <w:rPr>
          <w:b/>
          <w:bCs/>
          <w:sz w:val="26"/>
          <w:szCs w:val="26"/>
          <w:u w:val="single"/>
        </w:rPr>
      </w:pPr>
      <w:r w:rsidRPr="00BD1EC2">
        <w:rPr>
          <w:b/>
          <w:bCs/>
          <w:sz w:val="26"/>
          <w:szCs w:val="26"/>
          <w:u w:val="single"/>
        </w:rPr>
        <w:t xml:space="preserve">Guided Backpropagation </w:t>
      </w:r>
    </w:p>
    <w:p w14:paraId="44EC8119" w14:textId="43652A2C" w:rsidR="003B4041" w:rsidRDefault="003B4041" w:rsidP="00856C30">
      <w:pPr>
        <w:jc w:val="both"/>
        <w:rPr>
          <w:sz w:val="26"/>
          <w:szCs w:val="26"/>
        </w:rPr>
      </w:pPr>
      <w:r>
        <w:rPr>
          <w:sz w:val="26"/>
          <w:szCs w:val="26"/>
        </w:rPr>
        <w:t xml:space="preserve">Guided Backpropagation is designed as an improvement to prioritize positive contributions to the final prediction by modifying the standard backpropagation algorithm. This technique adjusts the calculation of the input gradients at the Rectified Linear Unit (ReLU) layers. During the backward pass, it </w:t>
      </w:r>
      <w:r w:rsidR="00461297">
        <w:rPr>
          <w:sz w:val="26"/>
          <w:szCs w:val="26"/>
        </w:rPr>
        <w:t>was</w:t>
      </w:r>
      <w:r>
        <w:rPr>
          <w:sz w:val="26"/>
          <w:szCs w:val="26"/>
        </w:rPr>
        <w:t xml:space="preserve"> ensured that only pos</w:t>
      </w:r>
      <w:r w:rsidR="00CB02FF">
        <w:rPr>
          <w:sz w:val="26"/>
          <w:szCs w:val="26"/>
        </w:rPr>
        <w:t xml:space="preserve">itive gradients that </w:t>
      </w:r>
      <w:r w:rsidR="005D235C">
        <w:rPr>
          <w:sz w:val="26"/>
          <w:szCs w:val="26"/>
        </w:rPr>
        <w:t>relate</w:t>
      </w:r>
      <w:r w:rsidR="00CB02FF">
        <w:rPr>
          <w:sz w:val="26"/>
          <w:szCs w:val="26"/>
        </w:rPr>
        <w:t xml:space="preserve"> to positive activations are propagated.</w:t>
      </w:r>
    </w:p>
    <w:p w14:paraId="046AA463" w14:textId="7BA23F88" w:rsidR="00CB02FF" w:rsidRDefault="00CB02FF" w:rsidP="00856C30">
      <w:pPr>
        <w:jc w:val="both"/>
        <w:rPr>
          <w:sz w:val="26"/>
          <w:szCs w:val="26"/>
        </w:rPr>
      </w:pPr>
      <w:r>
        <w:rPr>
          <w:sz w:val="26"/>
          <w:szCs w:val="26"/>
        </w:rPr>
        <w:t>The algorithm works as follows:</w:t>
      </w:r>
    </w:p>
    <w:p w14:paraId="487F502D" w14:textId="1D264D15" w:rsidR="00CB02FF" w:rsidRDefault="00CB02FF" w:rsidP="00856C30">
      <w:pPr>
        <w:pStyle w:val="ListParagraph"/>
        <w:numPr>
          <w:ilvl w:val="0"/>
          <w:numId w:val="3"/>
        </w:numPr>
        <w:jc w:val="both"/>
        <w:rPr>
          <w:sz w:val="26"/>
          <w:szCs w:val="26"/>
        </w:rPr>
      </w:pPr>
      <w:r>
        <w:rPr>
          <w:sz w:val="26"/>
          <w:szCs w:val="26"/>
        </w:rPr>
        <w:t>A standard forward pass is performed to be able to compute activations</w:t>
      </w:r>
    </w:p>
    <w:p w14:paraId="6B04B8AA" w14:textId="40C942C0" w:rsidR="00CB02FF" w:rsidRDefault="00CB02FF" w:rsidP="00856C30">
      <w:pPr>
        <w:pStyle w:val="ListParagraph"/>
        <w:numPr>
          <w:ilvl w:val="0"/>
          <w:numId w:val="3"/>
        </w:numPr>
        <w:jc w:val="both"/>
        <w:rPr>
          <w:sz w:val="26"/>
          <w:szCs w:val="26"/>
        </w:rPr>
      </w:pPr>
      <w:r>
        <w:rPr>
          <w:sz w:val="26"/>
          <w:szCs w:val="26"/>
        </w:rPr>
        <w:t>During backpropagation, at each ReLU layer, any negative gradient values are discarded</w:t>
      </w:r>
    </w:p>
    <w:p w14:paraId="5A4D13FF" w14:textId="6888D6E8" w:rsidR="00CB02FF" w:rsidRDefault="00CB02FF" w:rsidP="00856C30">
      <w:pPr>
        <w:pStyle w:val="ListParagraph"/>
        <w:numPr>
          <w:ilvl w:val="0"/>
          <w:numId w:val="3"/>
        </w:numPr>
        <w:jc w:val="both"/>
        <w:rPr>
          <w:sz w:val="26"/>
          <w:szCs w:val="26"/>
        </w:rPr>
      </w:pPr>
      <w:r w:rsidRPr="00CB02FF">
        <w:rPr>
          <w:sz w:val="26"/>
          <w:szCs w:val="26"/>
        </w:rPr>
        <w:t>Effectively, th</w:t>
      </w:r>
      <w:r>
        <w:rPr>
          <w:sz w:val="26"/>
          <w:szCs w:val="26"/>
        </w:rPr>
        <w:t>e</w:t>
      </w:r>
      <w:r w:rsidRPr="00CB02FF">
        <w:rPr>
          <w:sz w:val="26"/>
          <w:szCs w:val="26"/>
        </w:rPr>
        <w:t xml:space="preserve"> zero-masks gradients where the gradient is negative or where the input activation was negative, focusing the visualization on features that positively triggered high-level units</w:t>
      </w:r>
    </w:p>
    <w:p w14:paraId="51CF70F5" w14:textId="4B880544" w:rsidR="00CB02FF" w:rsidRPr="00BD1EC2" w:rsidRDefault="00CB02FF" w:rsidP="00856C30">
      <w:pPr>
        <w:jc w:val="both"/>
        <w:rPr>
          <w:b/>
          <w:bCs/>
          <w:sz w:val="26"/>
          <w:szCs w:val="26"/>
          <w:u w:val="single"/>
        </w:rPr>
      </w:pPr>
      <w:r w:rsidRPr="00BD1EC2">
        <w:rPr>
          <w:b/>
          <w:bCs/>
          <w:sz w:val="26"/>
          <w:szCs w:val="26"/>
          <w:u w:val="single"/>
        </w:rPr>
        <w:t>SmoothGrad</w:t>
      </w:r>
    </w:p>
    <w:p w14:paraId="54845DA1" w14:textId="0207CA88" w:rsidR="00CB02FF" w:rsidRDefault="00CB02FF" w:rsidP="00856C30">
      <w:pPr>
        <w:jc w:val="both"/>
        <w:rPr>
          <w:sz w:val="26"/>
          <w:szCs w:val="26"/>
        </w:rPr>
      </w:pPr>
      <w:r>
        <w:rPr>
          <w:sz w:val="26"/>
          <w:szCs w:val="26"/>
        </w:rPr>
        <w:t xml:space="preserve">SmoothGrad is a technique that is used to “sharpen” any noisy gradient-based maps by averaging the gradients of many versions of the same image perturbed  with noise. </w:t>
      </w:r>
    </w:p>
    <w:p w14:paraId="6EE03CF6" w14:textId="1B5F0B42" w:rsidR="00CB02FF" w:rsidRDefault="00CB02FF" w:rsidP="00856C30">
      <w:pPr>
        <w:jc w:val="both"/>
        <w:rPr>
          <w:sz w:val="26"/>
          <w:szCs w:val="26"/>
        </w:rPr>
      </w:pPr>
      <w:r>
        <w:rPr>
          <w:sz w:val="26"/>
          <w:szCs w:val="26"/>
        </w:rPr>
        <w:t>The mathematical formula for SmoothGrad is:</w:t>
      </w:r>
    </w:p>
    <w:p w14:paraId="0F39A88F" w14:textId="04FA9620" w:rsidR="00CB02FF" w:rsidRDefault="00000000" w:rsidP="00856C30">
      <w:pPr>
        <w:jc w:val="both"/>
        <w:rPr>
          <w:rFonts w:eastAsiaTheme="minorEastAsia"/>
          <w:sz w:val="26"/>
          <w:szCs w:val="26"/>
        </w:rPr>
      </w:pPr>
      <m:oMath>
        <m:acc>
          <m:accPr>
            <m:ctrlPr>
              <w:rPr>
                <w:rFonts w:ascii="Cambria Math" w:hAnsi="Cambria Math"/>
                <w:i/>
                <w:sz w:val="26"/>
                <w:szCs w:val="26"/>
              </w:rPr>
            </m:ctrlPr>
          </m:accPr>
          <m:e>
            <m:r>
              <w:rPr>
                <w:rFonts w:ascii="Cambria Math" w:hAnsi="Cambria Math"/>
                <w:sz w:val="26"/>
                <w:szCs w:val="26"/>
              </w:rPr>
              <m:t>M</m:t>
            </m:r>
          </m:e>
        </m:acc>
      </m:oMath>
      <w:r w:rsidR="00122BF4">
        <w:rPr>
          <w:sz w:val="26"/>
          <w:szCs w:val="26"/>
          <w:vertAlign w:val="subscript"/>
        </w:rPr>
        <w:t>c</w:t>
      </w:r>
      <w:r w:rsidR="00CB02FF">
        <w:rPr>
          <w:sz w:val="26"/>
          <w:szCs w:val="26"/>
        </w:rPr>
        <w:t xml:space="preserve">(x) = 1/n </w:t>
      </w:r>
      <m:oMath>
        <m:nary>
          <m:naryPr>
            <m:chr m:val="∑"/>
            <m:limLoc m:val="undOvr"/>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c</m:t>
                </m:r>
              </m:sub>
            </m:sSub>
            <m:r>
              <w:rPr>
                <w:rFonts w:ascii="Cambria Math" w:hAnsi="Cambria Math"/>
                <w:sz w:val="26"/>
                <w:szCs w:val="26"/>
              </w:rPr>
              <m:t>(x+ N</m:t>
            </m:r>
            <m:d>
              <m:dPr>
                <m:ctrlPr>
                  <w:rPr>
                    <w:rFonts w:ascii="Cambria Math" w:hAnsi="Cambria Math"/>
                    <w:i/>
                    <w:sz w:val="26"/>
                    <w:szCs w:val="26"/>
                  </w:rPr>
                </m:ctrlPr>
              </m:dPr>
              <m:e>
                <m:r>
                  <w:rPr>
                    <w:rFonts w:ascii="Cambria Math" w:hAnsi="Cambria Math"/>
                    <w:sz w:val="26"/>
                    <w:szCs w:val="26"/>
                  </w:rPr>
                  <m:t xml:space="preserve">0, </m:t>
                </m:r>
                <m:sSup>
                  <m:sSupPr>
                    <m:ctrlPr>
                      <w:rPr>
                        <w:rFonts w:ascii="Cambria Math" w:hAnsi="Cambria Math"/>
                        <w:i/>
                        <w:sz w:val="26"/>
                        <w:szCs w:val="26"/>
                      </w:rPr>
                    </m:ctrlPr>
                  </m:sSupPr>
                  <m:e>
                    <m:r>
                      <w:rPr>
                        <w:rFonts w:ascii="Cambria Math" w:hAnsi="Cambria Math"/>
                        <w:sz w:val="26"/>
                        <w:szCs w:val="26"/>
                      </w:rPr>
                      <m:t>σ</m:t>
                    </m:r>
                  </m:e>
                  <m:sup>
                    <m:r>
                      <w:rPr>
                        <w:rFonts w:ascii="Cambria Math" w:hAnsi="Cambria Math"/>
                        <w:sz w:val="26"/>
                        <w:szCs w:val="26"/>
                      </w:rPr>
                      <m:t>2</m:t>
                    </m:r>
                  </m:sup>
                </m:sSup>
              </m:e>
            </m:d>
            <m:r>
              <w:rPr>
                <w:rFonts w:ascii="Cambria Math" w:hAnsi="Cambria Math"/>
                <w:sz w:val="26"/>
                <w:szCs w:val="26"/>
              </w:rPr>
              <m:t>)</m:t>
            </m:r>
          </m:e>
        </m:nary>
      </m:oMath>
      <w:r w:rsidR="00CB02FF">
        <w:rPr>
          <w:rFonts w:eastAsiaTheme="minorEastAsia"/>
          <w:sz w:val="26"/>
          <w:szCs w:val="26"/>
        </w:rPr>
        <w:t xml:space="preserve"> where n </w:t>
      </w:r>
      <w:r w:rsidR="003C4C45">
        <w:rPr>
          <w:rFonts w:eastAsiaTheme="minorEastAsia"/>
          <w:sz w:val="26"/>
          <w:szCs w:val="26"/>
        </w:rPr>
        <w:t>represents</w:t>
      </w:r>
      <w:r w:rsidR="00CB02FF">
        <w:rPr>
          <w:rFonts w:eastAsiaTheme="minorEastAsia"/>
          <w:sz w:val="26"/>
          <w:szCs w:val="26"/>
        </w:rPr>
        <w:t xml:space="preserve"> the number of </w:t>
      </w:r>
      <w:r w:rsidR="003C4C45">
        <w:rPr>
          <w:rFonts w:eastAsiaTheme="minorEastAsia"/>
          <w:sz w:val="26"/>
          <w:szCs w:val="26"/>
        </w:rPr>
        <w:t>noise trials</w:t>
      </w:r>
      <w:r w:rsidR="00986FAD">
        <w:rPr>
          <w:rFonts w:eastAsiaTheme="minorEastAsia"/>
          <w:sz w:val="26"/>
          <w:szCs w:val="26"/>
        </w:rPr>
        <w:t xml:space="preserve">, </w:t>
      </w:r>
      <w:r w:rsidR="00CB02FF" w:rsidRPr="00CB02FF">
        <w:rPr>
          <w:rFonts w:eastAsiaTheme="minorEastAsia"/>
          <w:sz w:val="26"/>
          <w:szCs w:val="26"/>
        </w:rPr>
        <w:t>N(0,σ</w:t>
      </w:r>
      <w:r w:rsidR="00CB02FF">
        <w:rPr>
          <w:rFonts w:eastAsiaTheme="minorEastAsia"/>
          <w:sz w:val="26"/>
          <w:szCs w:val="26"/>
          <w:vertAlign w:val="superscript"/>
        </w:rPr>
        <w:t>2</w:t>
      </w:r>
      <w:r w:rsidR="00CB02FF">
        <w:rPr>
          <w:rFonts w:eastAsiaTheme="minorEastAsia"/>
          <w:sz w:val="26"/>
          <w:szCs w:val="26"/>
        </w:rPr>
        <w:t xml:space="preserve">) represents the Gaussian noise with standard deviation </w:t>
      </w:r>
      <w:r w:rsidR="00CB02FF" w:rsidRPr="00CB02FF">
        <w:rPr>
          <w:rFonts w:eastAsiaTheme="minorEastAsia"/>
          <w:sz w:val="26"/>
          <w:szCs w:val="26"/>
        </w:rPr>
        <w:t>σ</w:t>
      </w:r>
      <w:r w:rsidR="00CB02FF">
        <w:rPr>
          <w:rFonts w:eastAsiaTheme="minorEastAsia"/>
          <w:sz w:val="26"/>
          <w:szCs w:val="26"/>
        </w:rPr>
        <w:t xml:space="preserve"> and </w:t>
      </w:r>
      <m:oMath>
        <m:acc>
          <m:accPr>
            <m:ctrlPr>
              <w:rPr>
                <w:rFonts w:ascii="Cambria Math" w:hAnsi="Cambria Math"/>
                <w:i/>
                <w:sz w:val="26"/>
                <w:szCs w:val="26"/>
              </w:rPr>
            </m:ctrlPr>
          </m:accPr>
          <m:e>
            <m:r>
              <w:rPr>
                <w:rFonts w:ascii="Cambria Math" w:hAnsi="Cambria Math"/>
                <w:sz w:val="26"/>
                <w:szCs w:val="26"/>
              </w:rPr>
              <m:t>M</m:t>
            </m:r>
          </m:e>
        </m:acc>
      </m:oMath>
      <w:r w:rsidR="00527D19">
        <w:rPr>
          <w:sz w:val="26"/>
          <w:szCs w:val="26"/>
          <w:vertAlign w:val="subscript"/>
        </w:rPr>
        <w:t>c</w:t>
      </w:r>
      <w:r w:rsidR="00527D19">
        <w:rPr>
          <w:sz w:val="26"/>
          <w:szCs w:val="26"/>
        </w:rPr>
        <w:t xml:space="preserve"> </w:t>
      </w:r>
      <w:r w:rsidR="00CB02FF">
        <w:rPr>
          <w:rFonts w:eastAsiaTheme="minorEastAsia"/>
          <w:sz w:val="26"/>
          <w:szCs w:val="26"/>
        </w:rPr>
        <w:t>is the smoothed gradient</w:t>
      </w:r>
      <w:r w:rsidR="00A20345">
        <w:rPr>
          <w:rFonts w:eastAsiaTheme="minorEastAsia"/>
          <w:sz w:val="26"/>
          <w:szCs w:val="26"/>
        </w:rPr>
        <w:t xml:space="preserve"> of M</w:t>
      </w:r>
      <w:r w:rsidR="00A20345">
        <w:rPr>
          <w:rFonts w:eastAsiaTheme="minorEastAsia"/>
          <w:sz w:val="26"/>
          <w:szCs w:val="26"/>
          <w:vertAlign w:val="subscript"/>
        </w:rPr>
        <w:t>c</w:t>
      </w:r>
      <w:r w:rsidR="00A20345">
        <w:rPr>
          <w:rFonts w:eastAsiaTheme="minorEastAsia"/>
          <w:sz w:val="26"/>
          <w:szCs w:val="26"/>
        </w:rPr>
        <w:t>(x)</w:t>
      </w:r>
      <w:r w:rsidR="00624A59">
        <w:rPr>
          <w:rFonts w:eastAsiaTheme="minorEastAsia"/>
          <w:sz w:val="26"/>
          <w:szCs w:val="26"/>
        </w:rPr>
        <w:t>. This</w:t>
      </w:r>
      <w:r w:rsidR="00CB02FF">
        <w:rPr>
          <w:rFonts w:eastAsiaTheme="minorEastAsia"/>
          <w:sz w:val="26"/>
          <w:szCs w:val="26"/>
        </w:rPr>
        <w:t xml:space="preserve"> is defined as the average of the </w:t>
      </w:r>
      <w:r w:rsidR="009125F7">
        <w:rPr>
          <w:rFonts w:eastAsiaTheme="minorEastAsia"/>
          <w:sz w:val="26"/>
          <w:szCs w:val="26"/>
        </w:rPr>
        <w:t xml:space="preserve">model’s </w:t>
      </w:r>
      <w:r w:rsidR="00CB02FF">
        <w:rPr>
          <w:rFonts w:eastAsiaTheme="minorEastAsia"/>
          <w:sz w:val="26"/>
          <w:szCs w:val="26"/>
        </w:rPr>
        <w:t xml:space="preserve">sensitivity </w:t>
      </w:r>
      <w:r w:rsidR="009125F7">
        <w:rPr>
          <w:rFonts w:eastAsiaTheme="minorEastAsia"/>
          <w:sz w:val="26"/>
          <w:szCs w:val="26"/>
        </w:rPr>
        <w:t xml:space="preserve">that is measured </w:t>
      </w:r>
      <w:r w:rsidR="00480512">
        <w:rPr>
          <w:rFonts w:eastAsiaTheme="minorEastAsia"/>
          <w:sz w:val="26"/>
          <w:szCs w:val="26"/>
        </w:rPr>
        <w:t>according to</w:t>
      </w:r>
      <w:r w:rsidR="009125F7">
        <w:rPr>
          <w:rFonts w:eastAsiaTheme="minorEastAsia"/>
          <w:sz w:val="26"/>
          <w:szCs w:val="26"/>
        </w:rPr>
        <w:t xml:space="preserve"> slightly distorted </w:t>
      </w:r>
      <w:r w:rsidR="00CB02FF">
        <w:rPr>
          <w:rFonts w:eastAsiaTheme="minorEastAsia"/>
          <w:sz w:val="26"/>
          <w:szCs w:val="26"/>
        </w:rPr>
        <w:t>maps of n noisy samples</w:t>
      </w:r>
      <w:r w:rsidR="009125F7">
        <w:rPr>
          <w:rFonts w:eastAsiaTheme="minorEastAsia"/>
          <w:sz w:val="26"/>
          <w:szCs w:val="26"/>
        </w:rPr>
        <w:t>.</w:t>
      </w:r>
    </w:p>
    <w:p w14:paraId="2E112690" w14:textId="56716C41" w:rsidR="00CB02FF" w:rsidRDefault="00CB02FF" w:rsidP="00856C30">
      <w:pPr>
        <w:jc w:val="both"/>
        <w:rPr>
          <w:rFonts w:eastAsiaTheme="minorEastAsia"/>
          <w:sz w:val="26"/>
          <w:szCs w:val="26"/>
        </w:rPr>
      </w:pPr>
      <w:r>
        <w:rPr>
          <w:rFonts w:eastAsiaTheme="minorEastAsia"/>
          <w:sz w:val="26"/>
          <w:szCs w:val="26"/>
        </w:rPr>
        <w:t>The algorithm is as follows:</w:t>
      </w:r>
    </w:p>
    <w:p w14:paraId="7D30732E" w14:textId="03AB9BAB" w:rsidR="00CB02FF" w:rsidRDefault="00CB02FF" w:rsidP="00856C30">
      <w:pPr>
        <w:pStyle w:val="ListParagraph"/>
        <w:numPr>
          <w:ilvl w:val="0"/>
          <w:numId w:val="4"/>
        </w:numPr>
        <w:jc w:val="both"/>
        <w:rPr>
          <w:rFonts w:eastAsiaTheme="minorEastAsia"/>
          <w:sz w:val="26"/>
          <w:szCs w:val="26"/>
        </w:rPr>
      </w:pPr>
      <w:r>
        <w:rPr>
          <w:rFonts w:eastAsiaTheme="minorEastAsia"/>
          <w:sz w:val="26"/>
          <w:szCs w:val="26"/>
        </w:rPr>
        <w:t xml:space="preserve">A sample size n </w:t>
      </w:r>
      <w:r w:rsidRPr="00CB02FF">
        <w:rPr>
          <w:rFonts w:eastAsiaTheme="minorEastAsia"/>
          <w:sz w:val="26"/>
          <w:szCs w:val="26"/>
        </w:rPr>
        <w:t>(typically n=50 provides diminishing returns for higher values)</w:t>
      </w:r>
      <w:r w:rsidR="00763E6A">
        <w:rPr>
          <w:rFonts w:eastAsiaTheme="minorEastAsia"/>
          <w:sz w:val="26"/>
          <w:szCs w:val="26"/>
        </w:rPr>
        <w:t xml:space="preserve"> and a noise level </w:t>
      </w:r>
      <w:r w:rsidR="00763E6A" w:rsidRPr="00CB02FF">
        <w:rPr>
          <w:rFonts w:eastAsiaTheme="minorEastAsia"/>
          <w:sz w:val="26"/>
          <w:szCs w:val="26"/>
        </w:rPr>
        <w:t>σ</w:t>
      </w:r>
      <w:r w:rsidR="00763E6A">
        <w:rPr>
          <w:rFonts w:eastAsiaTheme="minorEastAsia"/>
          <w:sz w:val="26"/>
          <w:szCs w:val="26"/>
        </w:rPr>
        <w:t xml:space="preserve"> </w:t>
      </w:r>
      <w:r w:rsidR="00763E6A" w:rsidRPr="00763E6A">
        <w:rPr>
          <w:rFonts w:eastAsiaTheme="minorEastAsia"/>
          <w:sz w:val="26"/>
          <w:szCs w:val="26"/>
        </w:rPr>
        <w:t xml:space="preserve">(often 10%–20% of the range between the maximum and minimum pixel values) </w:t>
      </w:r>
      <w:r w:rsidR="00763E6A">
        <w:rPr>
          <w:rFonts w:eastAsiaTheme="minorEastAsia"/>
          <w:sz w:val="26"/>
          <w:szCs w:val="26"/>
        </w:rPr>
        <w:t>are selected</w:t>
      </w:r>
    </w:p>
    <w:p w14:paraId="62E37E5A" w14:textId="0A4D16C7" w:rsidR="00763E6A" w:rsidRDefault="00763E6A" w:rsidP="00856C30">
      <w:pPr>
        <w:pStyle w:val="ListParagraph"/>
        <w:numPr>
          <w:ilvl w:val="0"/>
          <w:numId w:val="4"/>
        </w:numPr>
        <w:jc w:val="both"/>
        <w:rPr>
          <w:rFonts w:eastAsiaTheme="minorEastAsia"/>
          <w:sz w:val="26"/>
          <w:szCs w:val="26"/>
        </w:rPr>
      </w:pPr>
      <w:r>
        <w:rPr>
          <w:rFonts w:eastAsiaTheme="minorEastAsia"/>
          <w:sz w:val="26"/>
          <w:szCs w:val="26"/>
        </w:rPr>
        <w:lastRenderedPageBreak/>
        <w:t>N perturbed images are then generated by adding random Gaussian noise to the original input x</w:t>
      </w:r>
    </w:p>
    <w:p w14:paraId="3105666C" w14:textId="2BDF7D6C" w:rsidR="00763E6A" w:rsidRDefault="00763E6A" w:rsidP="00856C30">
      <w:pPr>
        <w:pStyle w:val="ListParagraph"/>
        <w:numPr>
          <w:ilvl w:val="0"/>
          <w:numId w:val="4"/>
        </w:numPr>
        <w:jc w:val="both"/>
        <w:rPr>
          <w:rFonts w:eastAsiaTheme="minorEastAsia"/>
          <w:sz w:val="26"/>
          <w:szCs w:val="26"/>
        </w:rPr>
      </w:pPr>
      <w:r>
        <w:rPr>
          <w:rFonts w:eastAsiaTheme="minorEastAsia"/>
          <w:sz w:val="26"/>
          <w:szCs w:val="26"/>
        </w:rPr>
        <w:t>The vanilla gradient (sensitivity map) for each of the n perturbed images is calculated</w:t>
      </w:r>
    </w:p>
    <w:p w14:paraId="73DD2C50" w14:textId="5F5D452D" w:rsidR="00763E6A" w:rsidRDefault="00763E6A" w:rsidP="00856C30">
      <w:pPr>
        <w:pStyle w:val="ListParagraph"/>
        <w:numPr>
          <w:ilvl w:val="0"/>
          <w:numId w:val="4"/>
        </w:numPr>
        <w:jc w:val="both"/>
        <w:rPr>
          <w:rFonts w:eastAsiaTheme="minorEastAsia"/>
          <w:sz w:val="26"/>
          <w:szCs w:val="26"/>
        </w:rPr>
      </w:pPr>
      <w:r>
        <w:rPr>
          <w:rFonts w:eastAsiaTheme="minorEastAsia"/>
          <w:sz w:val="26"/>
          <w:szCs w:val="26"/>
        </w:rPr>
        <w:t xml:space="preserve">The average of these n gradients is then calculated to </w:t>
      </w:r>
      <w:r w:rsidRPr="00763E6A">
        <w:rPr>
          <w:rFonts w:eastAsiaTheme="minorEastAsia"/>
          <w:sz w:val="26"/>
          <w:szCs w:val="26"/>
        </w:rPr>
        <w:t>produce the final sharpened saliency map</w:t>
      </w:r>
      <w:r>
        <w:rPr>
          <w:rFonts w:eastAsiaTheme="minorEastAsia"/>
          <w:sz w:val="26"/>
          <w:szCs w:val="26"/>
        </w:rPr>
        <w:t>.</w:t>
      </w:r>
    </w:p>
    <w:p w14:paraId="1EB4159A" w14:textId="52E032CD" w:rsidR="00BD1EC2" w:rsidRPr="00BD1EC2" w:rsidRDefault="00BD1EC2" w:rsidP="00856C30">
      <w:pPr>
        <w:jc w:val="both"/>
        <w:rPr>
          <w:rFonts w:eastAsiaTheme="minorEastAsia"/>
          <w:b/>
          <w:bCs/>
          <w:sz w:val="26"/>
          <w:szCs w:val="26"/>
          <w:u w:val="single"/>
        </w:rPr>
      </w:pPr>
      <w:r w:rsidRPr="00BD1EC2">
        <w:rPr>
          <w:rFonts w:eastAsiaTheme="minorEastAsia"/>
          <w:b/>
          <w:bCs/>
          <w:sz w:val="26"/>
          <w:szCs w:val="26"/>
          <w:u w:val="single"/>
        </w:rPr>
        <w:t>Failure Modes</w:t>
      </w:r>
    </w:p>
    <w:p w14:paraId="15246314" w14:textId="68281A74" w:rsidR="00763E6A" w:rsidRDefault="00385885" w:rsidP="00856C30">
      <w:pPr>
        <w:jc w:val="both"/>
        <w:rPr>
          <w:rFonts w:eastAsiaTheme="minorEastAsia"/>
          <w:sz w:val="26"/>
          <w:szCs w:val="26"/>
        </w:rPr>
      </w:pPr>
      <w:r>
        <w:rPr>
          <w:rFonts w:eastAsiaTheme="minorEastAsia"/>
          <w:sz w:val="26"/>
          <w:szCs w:val="26"/>
        </w:rPr>
        <w:t xml:space="preserve">A major failure mode that was discovered by Adebayo et. al was that some saliency methods produce visualizations that are independent of both the model’s weights and the data generation process. This problem is known as the Edge Detector Problem. This is a problem where certain methods acted like edge detectors (a technique that requires no training data or model) rather than reflecting on what the neural network has actually learned. Since these maps often look clean and sharp, humans may mistakenly believe that they are seeing an explanation of the model’s logic. However, </w:t>
      </w:r>
      <w:r w:rsidR="0085340B">
        <w:rPr>
          <w:rFonts w:eastAsiaTheme="minorEastAsia"/>
          <w:sz w:val="26"/>
          <w:szCs w:val="26"/>
        </w:rPr>
        <w:t>if a method produces the same map even after a model’s weights have been randomized, it is inadequate for finding any potential outliers.</w:t>
      </w:r>
    </w:p>
    <w:p w14:paraId="3FA32E0C" w14:textId="46BB211B" w:rsidR="0085340B" w:rsidRDefault="0085340B" w:rsidP="00856C30">
      <w:pPr>
        <w:jc w:val="both"/>
        <w:rPr>
          <w:rFonts w:eastAsiaTheme="minorEastAsia"/>
          <w:sz w:val="26"/>
          <w:szCs w:val="26"/>
        </w:rPr>
      </w:pPr>
      <w:r>
        <w:rPr>
          <w:rFonts w:eastAsiaTheme="minorEastAsia"/>
          <w:sz w:val="26"/>
          <w:szCs w:val="26"/>
        </w:rPr>
        <w:t>Kindermans et al. argued that many saliency methods are unreliable because they lack input invariance. This is a requirement that an attribution method needs to replicate the sensitivity of the model regardless of how the input is transformed. A simple pre-processing step, such as adding a constant shift to the input data, can cause many methods to provide contrasting and incorrect attributions. Even though this shift has no effect on the model’s final prediction, the saliency map changes, meaning that the explanation is sensitive to factors that do not contribute to the logic behind the model</w:t>
      </w:r>
    </w:p>
    <w:p w14:paraId="41D5BD02" w14:textId="035A77A3" w:rsidR="00EA1C8C" w:rsidRDefault="00EA1C8C" w:rsidP="00856C30">
      <w:pPr>
        <w:jc w:val="both"/>
        <w:rPr>
          <w:rFonts w:eastAsiaTheme="minorEastAsia"/>
          <w:sz w:val="26"/>
          <w:szCs w:val="26"/>
        </w:rPr>
      </w:pPr>
      <w:r>
        <w:rPr>
          <w:rFonts w:eastAsiaTheme="minorEastAsia"/>
          <w:sz w:val="26"/>
          <w:szCs w:val="26"/>
        </w:rPr>
        <w:t xml:space="preserve">According to what was discovered by </w:t>
      </w:r>
      <w:r w:rsidRPr="00EA1C8C">
        <w:rPr>
          <w:rFonts w:eastAsiaTheme="minorEastAsia"/>
          <w:sz w:val="26"/>
          <w:szCs w:val="26"/>
        </w:rPr>
        <w:t>Sundararajan et al.</w:t>
      </w:r>
      <w:r>
        <w:rPr>
          <w:rFonts w:eastAsiaTheme="minorEastAsia"/>
          <w:sz w:val="26"/>
          <w:szCs w:val="26"/>
        </w:rPr>
        <w:t>, many existing methods fail to satisfy sensitivity and implementation invariance.</w:t>
      </w:r>
    </w:p>
    <w:p w14:paraId="310F7269" w14:textId="7694BB09" w:rsidR="00EA1C8C" w:rsidRDefault="00EA1C8C" w:rsidP="00856C30">
      <w:pPr>
        <w:pStyle w:val="ListParagraph"/>
        <w:numPr>
          <w:ilvl w:val="0"/>
          <w:numId w:val="5"/>
        </w:numPr>
        <w:jc w:val="both"/>
        <w:rPr>
          <w:rFonts w:eastAsiaTheme="minorEastAsia"/>
          <w:sz w:val="26"/>
          <w:szCs w:val="26"/>
        </w:rPr>
      </w:pPr>
      <w:r w:rsidRPr="00EA1C8C">
        <w:rPr>
          <w:rFonts w:eastAsiaTheme="minorEastAsia"/>
          <w:sz w:val="26"/>
          <w:szCs w:val="26"/>
        </w:rPr>
        <w:t>Sensitivity Failure:</w:t>
      </w:r>
      <w:r>
        <w:rPr>
          <w:rFonts w:eastAsiaTheme="minorEastAsia"/>
          <w:sz w:val="26"/>
          <w:szCs w:val="26"/>
        </w:rPr>
        <w:t xml:space="preserve"> Many methods fail to highlight a feature that, if changed can impact the prediction score. This happens since features can flatten the activation function, meaning that they have a strong effect but a near-zero local derivative</w:t>
      </w:r>
    </w:p>
    <w:p w14:paraId="7F2772B4" w14:textId="3AE2ED67" w:rsidR="00EA1C8C" w:rsidRDefault="00EA1C8C" w:rsidP="00856C30">
      <w:pPr>
        <w:pStyle w:val="ListParagraph"/>
        <w:numPr>
          <w:ilvl w:val="0"/>
          <w:numId w:val="5"/>
        </w:numPr>
        <w:jc w:val="both"/>
        <w:rPr>
          <w:rFonts w:eastAsiaTheme="minorEastAsia"/>
          <w:sz w:val="26"/>
          <w:szCs w:val="26"/>
        </w:rPr>
      </w:pPr>
      <w:r>
        <w:rPr>
          <w:rFonts w:eastAsiaTheme="minorEastAsia"/>
          <w:sz w:val="26"/>
          <w:szCs w:val="26"/>
        </w:rPr>
        <w:t xml:space="preserve">Implementation Invariance: This suggests that two networks which function in the same way (meaning they provide identical outputs for all inputs) should receive the same attributions. Many methods fail to do this, </w:t>
      </w:r>
      <w:r w:rsidRPr="00EA1C8C">
        <w:rPr>
          <w:rFonts w:eastAsiaTheme="minorEastAsia"/>
          <w:sz w:val="26"/>
          <w:szCs w:val="26"/>
        </w:rPr>
        <w:lastRenderedPageBreak/>
        <w:t>attributing differently based on how the network was built rather than how it behaves</w:t>
      </w:r>
    </w:p>
    <w:p w14:paraId="7F34F5A6" w14:textId="6FC01E44" w:rsidR="00793AEB" w:rsidRDefault="00793AEB" w:rsidP="00856C30">
      <w:pPr>
        <w:jc w:val="both"/>
        <w:rPr>
          <w:rFonts w:eastAsiaTheme="minorEastAsia"/>
          <w:sz w:val="26"/>
          <w:szCs w:val="26"/>
        </w:rPr>
      </w:pPr>
      <w:r>
        <w:rPr>
          <w:rFonts w:eastAsiaTheme="minorEastAsia"/>
          <w:sz w:val="26"/>
          <w:szCs w:val="26"/>
        </w:rPr>
        <w:t>Smilkov et al. points out that raw gradient-based maps are visually noisy, highlighting pixels that can appear randomly to the human eye. The derivative of a class score function can fluctuate sharply at very small scales. This means that the importance that is shown in a map might just be an artifact of local, meaning that variations in the partial derivatives rather than a reflection of a high-level feature like eyes or wheels</w:t>
      </w:r>
    </w:p>
    <w:p w14:paraId="52254C61" w14:textId="325C0D54" w:rsidR="008A43C0" w:rsidRDefault="008A43C0" w:rsidP="00856C30">
      <w:pPr>
        <w:jc w:val="both"/>
        <w:rPr>
          <w:rFonts w:eastAsiaTheme="minorEastAsia"/>
          <w:sz w:val="26"/>
          <w:szCs w:val="26"/>
        </w:rPr>
      </w:pPr>
      <w:r>
        <w:rPr>
          <w:rFonts w:eastAsiaTheme="minorEastAsia"/>
          <w:sz w:val="26"/>
          <w:szCs w:val="26"/>
        </w:rPr>
        <w:t xml:space="preserve">General surveys </w:t>
      </w:r>
      <w:r w:rsidRPr="008A43C0">
        <w:rPr>
          <w:rFonts w:eastAsiaTheme="minorEastAsia"/>
          <w:sz w:val="26"/>
          <w:szCs w:val="26"/>
        </w:rPr>
        <w:t>of the field note that saliency methods are often designed based on researcher intuition rather than the specific needs of the people using them</w:t>
      </w:r>
    </w:p>
    <w:p w14:paraId="4B4D7FFA" w14:textId="18EBB97A" w:rsidR="008A43C0" w:rsidRPr="008A43C0" w:rsidRDefault="008A43C0" w:rsidP="00856C30">
      <w:pPr>
        <w:pStyle w:val="ListParagraph"/>
        <w:numPr>
          <w:ilvl w:val="0"/>
          <w:numId w:val="6"/>
        </w:numPr>
        <w:jc w:val="both"/>
        <w:rPr>
          <w:rFonts w:eastAsiaTheme="minorEastAsia"/>
          <w:sz w:val="26"/>
          <w:szCs w:val="26"/>
        </w:rPr>
      </w:pPr>
      <w:r>
        <w:rPr>
          <w:rFonts w:eastAsiaTheme="minorEastAsia"/>
          <w:sz w:val="26"/>
          <w:szCs w:val="26"/>
        </w:rPr>
        <w:t>A</w:t>
      </w:r>
      <w:r w:rsidRPr="008A43C0">
        <w:rPr>
          <w:rFonts w:eastAsiaTheme="minorEastAsia"/>
          <w:sz w:val="26"/>
          <w:szCs w:val="26"/>
        </w:rPr>
        <w:t>pproximate Nature: Because post-hoc methods are often approximations, they can suffer from low fidelity, failing to precisely reflect the actual operation of the original model</w:t>
      </w:r>
    </w:p>
    <w:p w14:paraId="0AE077F8" w14:textId="6770141D" w:rsidR="008A43C0" w:rsidRPr="008A43C0" w:rsidRDefault="008A43C0" w:rsidP="00856C30">
      <w:pPr>
        <w:pStyle w:val="ListParagraph"/>
        <w:numPr>
          <w:ilvl w:val="0"/>
          <w:numId w:val="6"/>
        </w:numPr>
        <w:jc w:val="both"/>
        <w:rPr>
          <w:rFonts w:eastAsiaTheme="minorEastAsia"/>
          <w:sz w:val="26"/>
          <w:szCs w:val="26"/>
        </w:rPr>
      </w:pPr>
      <w:r w:rsidRPr="008A43C0">
        <w:rPr>
          <w:rFonts w:eastAsiaTheme="minorEastAsia"/>
          <w:sz w:val="26"/>
          <w:szCs w:val="26"/>
        </w:rPr>
        <w:t xml:space="preserve">Surprising Artifacts: The </w:t>
      </w:r>
      <w:r w:rsidR="008F6ED1">
        <w:rPr>
          <w:rFonts w:eastAsiaTheme="minorEastAsia"/>
          <w:sz w:val="26"/>
          <w:szCs w:val="26"/>
        </w:rPr>
        <w:t xml:space="preserve">process of explaining saliency methods </w:t>
      </w:r>
      <w:r w:rsidRPr="008A43C0">
        <w:rPr>
          <w:rFonts w:eastAsiaTheme="minorEastAsia"/>
          <w:sz w:val="26"/>
          <w:szCs w:val="26"/>
        </w:rPr>
        <w:t>can accidentally trigger "surprising artifacts"—generating nonsensical patterns or focusing on adversarial examples that do not represent the model's behavior under normal conditions</w:t>
      </w:r>
    </w:p>
    <w:p w14:paraId="6C41E074" w14:textId="606713C6" w:rsidR="008A43C0" w:rsidRDefault="008A43C0" w:rsidP="00856C30">
      <w:pPr>
        <w:pStyle w:val="ListParagraph"/>
        <w:numPr>
          <w:ilvl w:val="0"/>
          <w:numId w:val="6"/>
        </w:numPr>
        <w:jc w:val="both"/>
        <w:rPr>
          <w:rFonts w:eastAsiaTheme="minorEastAsia"/>
          <w:sz w:val="26"/>
          <w:szCs w:val="26"/>
        </w:rPr>
      </w:pPr>
      <w:r w:rsidRPr="008A43C0">
        <w:rPr>
          <w:rFonts w:eastAsiaTheme="minorEastAsia"/>
          <w:sz w:val="26"/>
          <w:szCs w:val="26"/>
        </w:rPr>
        <w:t>Information Overload: For lay-users, high-dimensional feature importance vectors can be overwhelming and redundant, describing the full decision logic rather than providing a concise, human-friendly summary</w:t>
      </w:r>
    </w:p>
    <w:p w14:paraId="48340D58" w14:textId="77777777" w:rsidR="00C65F5F" w:rsidRPr="005749A5" w:rsidRDefault="00C65F5F" w:rsidP="00856C30">
      <w:pPr>
        <w:jc w:val="both"/>
        <w:rPr>
          <w:rFonts w:eastAsiaTheme="minorEastAsia"/>
          <w:b/>
          <w:bCs/>
          <w:sz w:val="26"/>
          <w:szCs w:val="26"/>
          <w:u w:val="single"/>
        </w:rPr>
      </w:pPr>
      <w:r w:rsidRPr="005749A5">
        <w:rPr>
          <w:rFonts w:eastAsiaTheme="minorEastAsia"/>
          <w:b/>
          <w:bCs/>
          <w:sz w:val="26"/>
          <w:szCs w:val="26"/>
          <w:u w:val="single"/>
        </w:rPr>
        <w:t>Numerical Examples</w:t>
      </w:r>
    </w:p>
    <w:p w14:paraId="0FF0D0BF" w14:textId="77777777" w:rsidR="00C65F5F" w:rsidRDefault="00C65F5F" w:rsidP="00856C30">
      <w:pPr>
        <w:jc w:val="both"/>
        <w:rPr>
          <w:rFonts w:eastAsiaTheme="minorEastAsia"/>
          <w:sz w:val="26"/>
          <w:szCs w:val="26"/>
        </w:rPr>
      </w:pPr>
      <w:r w:rsidRPr="00441EBC">
        <w:rPr>
          <w:rFonts w:eastAsiaTheme="minorEastAsia"/>
          <w:b/>
          <w:bCs/>
          <w:sz w:val="26"/>
          <w:szCs w:val="26"/>
        </w:rPr>
        <w:t>Example 1:</w:t>
      </w:r>
      <w:r>
        <w:rPr>
          <w:rFonts w:eastAsiaTheme="minorEastAsia"/>
          <w:sz w:val="26"/>
          <w:szCs w:val="26"/>
        </w:rPr>
        <w:t xml:space="preserve"> Basic Input Gradients</w:t>
      </w:r>
    </w:p>
    <w:p w14:paraId="2484F8D2" w14:textId="0FCF303D" w:rsidR="00C65F5F" w:rsidRDefault="00A90005" w:rsidP="00856C30">
      <w:pPr>
        <w:jc w:val="both"/>
        <w:rPr>
          <w:rFonts w:eastAsiaTheme="minorEastAsia"/>
          <w:sz w:val="26"/>
          <w:szCs w:val="26"/>
        </w:rPr>
      </w:pPr>
      <w:r>
        <w:rPr>
          <w:rFonts w:eastAsiaTheme="minorEastAsia"/>
          <w:sz w:val="26"/>
          <w:szCs w:val="26"/>
        </w:rPr>
        <w:t>T</w:t>
      </w:r>
      <w:r w:rsidR="005048E8">
        <w:rPr>
          <w:rFonts w:eastAsiaTheme="minorEastAsia"/>
          <w:sz w:val="26"/>
          <w:szCs w:val="26"/>
        </w:rPr>
        <w:t>he model</w:t>
      </w:r>
      <w:r>
        <w:rPr>
          <w:rFonts w:eastAsiaTheme="minorEastAsia"/>
          <w:sz w:val="26"/>
          <w:szCs w:val="26"/>
        </w:rPr>
        <w:t xml:space="preserve"> in this example</w:t>
      </w:r>
      <w:r w:rsidR="005048E8">
        <w:rPr>
          <w:rFonts w:eastAsiaTheme="minorEastAsia"/>
          <w:sz w:val="26"/>
          <w:szCs w:val="26"/>
        </w:rPr>
        <w:t xml:space="preserve"> was</w:t>
      </w:r>
      <w:r w:rsidR="00C65F5F">
        <w:rPr>
          <w:rFonts w:eastAsiaTheme="minorEastAsia"/>
          <w:sz w:val="26"/>
          <w:szCs w:val="26"/>
        </w:rPr>
        <w:t xml:space="preserve"> </w:t>
      </w:r>
      <w:r w:rsidR="008D6ACA">
        <w:rPr>
          <w:rFonts w:eastAsiaTheme="minorEastAsia"/>
          <w:sz w:val="26"/>
          <w:szCs w:val="26"/>
        </w:rPr>
        <w:t>expressed</w:t>
      </w:r>
      <w:r>
        <w:rPr>
          <w:rFonts w:eastAsiaTheme="minorEastAsia"/>
          <w:sz w:val="26"/>
          <w:szCs w:val="26"/>
        </w:rPr>
        <w:t xml:space="preserve"> and defined using </w:t>
      </w:r>
      <w:r w:rsidR="008D6ACA">
        <w:rPr>
          <w:rFonts w:eastAsiaTheme="minorEastAsia"/>
          <w:sz w:val="26"/>
          <w:szCs w:val="26"/>
        </w:rPr>
        <w:t>the linear equation</w:t>
      </w:r>
      <w:r w:rsidR="00C65F5F">
        <w:rPr>
          <w:rFonts w:eastAsiaTheme="minorEastAsia"/>
          <w:sz w:val="26"/>
          <w:szCs w:val="26"/>
        </w:rPr>
        <w:t>: y = 2x</w:t>
      </w:r>
      <w:r w:rsidR="00C65F5F">
        <w:rPr>
          <w:rFonts w:eastAsiaTheme="minorEastAsia"/>
          <w:sz w:val="26"/>
          <w:szCs w:val="26"/>
          <w:vertAlign w:val="subscript"/>
        </w:rPr>
        <w:t>1</w:t>
      </w:r>
      <w:r w:rsidR="00C65F5F">
        <w:rPr>
          <w:rFonts w:eastAsiaTheme="minorEastAsia"/>
          <w:sz w:val="26"/>
          <w:szCs w:val="26"/>
        </w:rPr>
        <w:t xml:space="preserve"> + 5x</w:t>
      </w:r>
      <w:r w:rsidR="00C65F5F">
        <w:rPr>
          <w:rFonts w:eastAsiaTheme="minorEastAsia"/>
          <w:sz w:val="26"/>
          <w:szCs w:val="26"/>
          <w:vertAlign w:val="subscript"/>
        </w:rPr>
        <w:t>2</w:t>
      </w:r>
    </w:p>
    <w:p w14:paraId="1C4A4411" w14:textId="595519FC" w:rsidR="00C65F5F" w:rsidRDefault="008D6ACA" w:rsidP="00856C30">
      <w:pPr>
        <w:jc w:val="both"/>
        <w:rPr>
          <w:rFonts w:eastAsiaTheme="minorEastAsia"/>
          <w:sz w:val="26"/>
          <w:szCs w:val="26"/>
        </w:rPr>
      </w:pPr>
      <w:r>
        <w:rPr>
          <w:rFonts w:eastAsiaTheme="minorEastAsia"/>
          <w:sz w:val="26"/>
          <w:szCs w:val="26"/>
        </w:rPr>
        <w:t xml:space="preserve">To determine the impact of each input, the partial derivatives were then calculated. For </w:t>
      </w:r>
      <w:r w:rsidRPr="008D6ACA">
        <w:rPr>
          <w:rFonts w:eastAsiaTheme="minorEastAsia"/>
          <w:sz w:val="26"/>
          <w:szCs w:val="26"/>
        </w:rPr>
        <w:t>x</w:t>
      </w:r>
      <w:r>
        <w:rPr>
          <w:rFonts w:eastAsiaTheme="minorEastAsia"/>
          <w:sz w:val="26"/>
          <w:szCs w:val="26"/>
          <w:vertAlign w:val="subscript"/>
        </w:rPr>
        <w:t>1</w:t>
      </w:r>
      <w:r>
        <w:rPr>
          <w:rFonts w:eastAsiaTheme="minorEastAsia"/>
          <w:sz w:val="26"/>
          <w:szCs w:val="26"/>
        </w:rPr>
        <w:t>, the gradient was 2 whilst for x</w:t>
      </w:r>
      <w:r>
        <w:rPr>
          <w:rFonts w:eastAsiaTheme="minorEastAsia"/>
          <w:sz w:val="26"/>
          <w:szCs w:val="26"/>
          <w:vertAlign w:val="subscript"/>
        </w:rPr>
        <w:t>2</w:t>
      </w:r>
      <w:r>
        <w:rPr>
          <w:rFonts w:eastAsiaTheme="minorEastAsia"/>
          <w:sz w:val="26"/>
          <w:szCs w:val="26"/>
        </w:rPr>
        <w:t xml:space="preserve"> the gradient was 5. This was defined as follows</w:t>
      </w:r>
      <w:r w:rsidR="00C65F5F">
        <w:rPr>
          <w:rFonts w:eastAsiaTheme="minorEastAsia"/>
          <w:sz w:val="26"/>
          <w:szCs w:val="26"/>
        </w:rPr>
        <w:t>:</w:t>
      </w:r>
    </w:p>
    <w:p w14:paraId="7C811D53" w14:textId="55BCFD0D" w:rsidR="00C65F5F" w:rsidRDefault="001B4202" w:rsidP="00856C30">
      <w:pPr>
        <w:jc w:val="both"/>
        <w:rPr>
          <w:rFonts w:eastAsiaTheme="minorEastAsia"/>
          <w:sz w:val="26"/>
          <w:szCs w:val="26"/>
        </w:rPr>
      </w:pPr>
      <w:r>
        <w:rPr>
          <w:rFonts w:eastAsiaTheme="minorEastAsia"/>
          <w:sz w:val="26"/>
          <w:szCs w:val="26"/>
        </w:rPr>
        <w:t>Using these values, we can construct</w:t>
      </w:r>
      <w:r w:rsidR="008D6ACA">
        <w:rPr>
          <w:rFonts w:eastAsiaTheme="minorEastAsia"/>
          <w:sz w:val="26"/>
          <w:szCs w:val="26"/>
        </w:rPr>
        <w:t xml:space="preserve"> </w:t>
      </w:r>
      <w:r w:rsidR="00DC0DB3">
        <w:rPr>
          <w:rFonts w:eastAsiaTheme="minorEastAsia"/>
          <w:sz w:val="26"/>
          <w:szCs w:val="26"/>
        </w:rPr>
        <w:t>the</w:t>
      </w:r>
      <w:r w:rsidR="008D6ACA">
        <w:rPr>
          <w:rFonts w:eastAsiaTheme="minorEastAsia"/>
          <w:sz w:val="26"/>
          <w:szCs w:val="26"/>
        </w:rPr>
        <w:t xml:space="preserve"> saliency vector for the </w:t>
      </w:r>
      <w:r w:rsidR="002E74CE">
        <w:rPr>
          <w:rFonts w:eastAsiaTheme="minorEastAsia"/>
          <w:sz w:val="26"/>
          <w:szCs w:val="26"/>
        </w:rPr>
        <w:t xml:space="preserve">linear </w:t>
      </w:r>
      <w:r>
        <w:rPr>
          <w:rFonts w:eastAsiaTheme="minorEastAsia"/>
          <w:sz w:val="26"/>
          <w:szCs w:val="26"/>
        </w:rPr>
        <w:t>model as</w:t>
      </w:r>
      <w:r w:rsidR="00C65F5F">
        <w:rPr>
          <w:rFonts w:eastAsiaTheme="minorEastAsia"/>
          <w:sz w:val="26"/>
          <w:szCs w:val="26"/>
        </w:rPr>
        <w:t xml:space="preserve"> S = [2, 5]</w:t>
      </w:r>
      <w:r w:rsidR="008D6ACA">
        <w:rPr>
          <w:rFonts w:eastAsiaTheme="minorEastAsia"/>
          <w:sz w:val="26"/>
          <w:szCs w:val="26"/>
        </w:rPr>
        <w:t>. This highlights the importance of each feature towards the model’s output.</w:t>
      </w:r>
    </w:p>
    <w:p w14:paraId="004EEF3E" w14:textId="24081C69" w:rsidR="00C65F5F" w:rsidRDefault="00C65F5F" w:rsidP="00856C30">
      <w:pPr>
        <w:jc w:val="both"/>
        <w:rPr>
          <w:rFonts w:eastAsiaTheme="minorEastAsia"/>
          <w:sz w:val="26"/>
          <w:szCs w:val="26"/>
        </w:rPr>
      </w:pPr>
      <w:r>
        <w:rPr>
          <w:rFonts w:eastAsiaTheme="minorEastAsia"/>
          <w:sz w:val="26"/>
          <w:szCs w:val="26"/>
        </w:rPr>
        <w:t xml:space="preserve">From this, we can </w:t>
      </w:r>
      <w:r w:rsidR="003B7EF9">
        <w:rPr>
          <w:rFonts w:eastAsiaTheme="minorEastAsia"/>
          <w:sz w:val="26"/>
          <w:szCs w:val="26"/>
        </w:rPr>
        <w:t>say</w:t>
      </w:r>
      <w:r>
        <w:rPr>
          <w:rFonts w:eastAsiaTheme="minorEastAsia"/>
          <w:sz w:val="26"/>
          <w:szCs w:val="26"/>
        </w:rPr>
        <w:t xml:space="preserve"> that x</w:t>
      </w:r>
      <w:r>
        <w:rPr>
          <w:rFonts w:eastAsiaTheme="minorEastAsia"/>
          <w:sz w:val="26"/>
          <w:szCs w:val="26"/>
          <w:vertAlign w:val="subscript"/>
        </w:rPr>
        <w:t>2</w:t>
      </w:r>
      <w:r>
        <w:rPr>
          <w:rFonts w:eastAsiaTheme="minorEastAsia"/>
          <w:sz w:val="26"/>
          <w:szCs w:val="26"/>
        </w:rPr>
        <w:t xml:space="preserve"> </w:t>
      </w:r>
      <w:r w:rsidR="003B7EF9">
        <w:rPr>
          <w:rFonts w:eastAsiaTheme="minorEastAsia"/>
          <w:sz w:val="26"/>
          <w:szCs w:val="26"/>
        </w:rPr>
        <w:t xml:space="preserve">has </w:t>
      </w:r>
      <w:r>
        <w:rPr>
          <w:rFonts w:eastAsiaTheme="minorEastAsia"/>
          <w:sz w:val="26"/>
          <w:szCs w:val="26"/>
        </w:rPr>
        <w:t>more importan</w:t>
      </w:r>
      <w:r w:rsidR="003B7EF9">
        <w:rPr>
          <w:rFonts w:eastAsiaTheme="minorEastAsia"/>
          <w:sz w:val="26"/>
          <w:szCs w:val="26"/>
        </w:rPr>
        <w:t xml:space="preserve">ce </w:t>
      </w:r>
      <w:r>
        <w:rPr>
          <w:rFonts w:eastAsiaTheme="minorEastAsia"/>
          <w:sz w:val="26"/>
          <w:szCs w:val="26"/>
        </w:rPr>
        <w:t xml:space="preserve"> than x</w:t>
      </w:r>
      <w:r>
        <w:rPr>
          <w:rFonts w:eastAsiaTheme="minorEastAsia"/>
          <w:sz w:val="26"/>
          <w:szCs w:val="26"/>
          <w:vertAlign w:val="subscript"/>
        </w:rPr>
        <w:t>1</w:t>
      </w:r>
      <w:r>
        <w:rPr>
          <w:rFonts w:eastAsiaTheme="minorEastAsia"/>
          <w:sz w:val="26"/>
          <w:szCs w:val="26"/>
        </w:rPr>
        <w:t>. This is because when changing the value of x</w:t>
      </w:r>
      <w:r>
        <w:rPr>
          <w:rFonts w:eastAsiaTheme="minorEastAsia"/>
          <w:sz w:val="26"/>
          <w:szCs w:val="26"/>
          <w:vertAlign w:val="subscript"/>
        </w:rPr>
        <w:t>2</w:t>
      </w:r>
      <w:r>
        <w:rPr>
          <w:rFonts w:eastAsiaTheme="minorEastAsia"/>
          <w:sz w:val="26"/>
          <w:szCs w:val="26"/>
        </w:rPr>
        <w:t>, the output that is given is affected. This shows that saliency is equal to the sensitivity and not the value.</w:t>
      </w:r>
    </w:p>
    <w:p w14:paraId="6F3CDB30" w14:textId="77777777" w:rsidR="00C65F5F" w:rsidRDefault="00C65F5F" w:rsidP="00856C30">
      <w:pPr>
        <w:jc w:val="both"/>
        <w:rPr>
          <w:rFonts w:eastAsiaTheme="minorEastAsia"/>
          <w:sz w:val="26"/>
          <w:szCs w:val="26"/>
        </w:rPr>
      </w:pPr>
      <w:r w:rsidRPr="00441EBC">
        <w:rPr>
          <w:rFonts w:eastAsiaTheme="minorEastAsia"/>
          <w:b/>
          <w:bCs/>
          <w:sz w:val="26"/>
          <w:szCs w:val="26"/>
        </w:rPr>
        <w:t xml:space="preserve">Example 2: </w:t>
      </w:r>
      <w:r>
        <w:rPr>
          <w:rFonts w:eastAsiaTheme="minorEastAsia"/>
          <w:sz w:val="26"/>
          <w:szCs w:val="26"/>
        </w:rPr>
        <w:t>With ReLU (for Guided Backprop)</w:t>
      </w:r>
    </w:p>
    <w:p w14:paraId="0C5A7F0C" w14:textId="142BF711" w:rsidR="00A15006" w:rsidRDefault="00A15006" w:rsidP="00856C30">
      <w:pPr>
        <w:jc w:val="both"/>
        <w:rPr>
          <w:rFonts w:eastAsiaTheme="minorEastAsia"/>
          <w:sz w:val="26"/>
          <w:szCs w:val="26"/>
        </w:rPr>
      </w:pPr>
      <w:r w:rsidRPr="00A15006">
        <w:rPr>
          <w:rFonts w:eastAsiaTheme="minorEastAsia"/>
          <w:sz w:val="26"/>
          <w:szCs w:val="26"/>
        </w:rPr>
        <w:lastRenderedPageBreak/>
        <w:t xml:space="preserve">Starting with the ReLU function </w:t>
      </w:r>
      <w:r>
        <w:rPr>
          <w:rFonts w:eastAsiaTheme="minorEastAsia"/>
          <w:sz w:val="26"/>
          <w:szCs w:val="26"/>
        </w:rPr>
        <w:t>y = ReLU(2x</w:t>
      </w:r>
      <w:r>
        <w:rPr>
          <w:rFonts w:eastAsiaTheme="minorEastAsia"/>
          <w:sz w:val="26"/>
          <w:szCs w:val="26"/>
          <w:vertAlign w:val="subscript"/>
        </w:rPr>
        <w:t>1</w:t>
      </w:r>
      <w:r>
        <w:rPr>
          <w:rFonts w:eastAsiaTheme="minorEastAsia"/>
          <w:sz w:val="26"/>
          <w:szCs w:val="26"/>
        </w:rPr>
        <w:t xml:space="preserve"> – 3x</w:t>
      </w:r>
      <w:r>
        <w:rPr>
          <w:rFonts w:eastAsiaTheme="minorEastAsia"/>
          <w:sz w:val="26"/>
          <w:szCs w:val="26"/>
          <w:vertAlign w:val="subscript"/>
        </w:rPr>
        <w:t>2</w:t>
      </w:r>
      <w:r>
        <w:rPr>
          <w:rFonts w:eastAsiaTheme="minorEastAsia"/>
          <w:sz w:val="26"/>
          <w:szCs w:val="26"/>
        </w:rPr>
        <w:t>), w</w:t>
      </w:r>
      <w:r w:rsidRPr="00A15006">
        <w:rPr>
          <w:rFonts w:eastAsiaTheme="minorEastAsia"/>
          <w:sz w:val="26"/>
          <w:szCs w:val="26"/>
        </w:rPr>
        <w:t xml:space="preserve">e'll plug in 2 for and 1 for </w:t>
      </w:r>
      <w:r>
        <w:rPr>
          <w:rFonts w:eastAsiaTheme="minorEastAsia"/>
          <w:sz w:val="26"/>
          <w:szCs w:val="26"/>
        </w:rPr>
        <w:t>x</w:t>
      </w:r>
      <w:r>
        <w:rPr>
          <w:rFonts w:eastAsiaTheme="minorEastAsia"/>
          <w:sz w:val="26"/>
          <w:szCs w:val="26"/>
          <w:vertAlign w:val="subscript"/>
        </w:rPr>
        <w:t>1</w:t>
      </w:r>
      <w:r>
        <w:rPr>
          <w:rFonts w:eastAsiaTheme="minorEastAsia"/>
          <w:sz w:val="26"/>
          <w:szCs w:val="26"/>
        </w:rPr>
        <w:t xml:space="preserve"> and x</w:t>
      </w:r>
      <w:r>
        <w:rPr>
          <w:rFonts w:eastAsiaTheme="minorEastAsia"/>
          <w:sz w:val="26"/>
          <w:szCs w:val="26"/>
          <w:vertAlign w:val="subscript"/>
        </w:rPr>
        <w:t>2</w:t>
      </w:r>
      <w:r w:rsidRPr="00A15006">
        <w:rPr>
          <w:rFonts w:eastAsiaTheme="minorEastAsia"/>
          <w:sz w:val="26"/>
          <w:szCs w:val="26"/>
        </w:rPr>
        <w:t>.</w:t>
      </w:r>
    </w:p>
    <w:p w14:paraId="0B57D359" w14:textId="7E514A5F" w:rsidR="00C65F5F" w:rsidRDefault="00C65F5F" w:rsidP="00856C30">
      <w:pPr>
        <w:jc w:val="both"/>
        <w:rPr>
          <w:rFonts w:eastAsiaTheme="minorEastAsia"/>
          <w:sz w:val="26"/>
          <w:szCs w:val="26"/>
        </w:rPr>
      </w:pPr>
      <w:r>
        <w:rPr>
          <w:rFonts w:eastAsiaTheme="minorEastAsia"/>
          <w:sz w:val="26"/>
          <w:szCs w:val="26"/>
        </w:rPr>
        <w:t xml:space="preserve">A Forward Pass </w:t>
      </w:r>
      <w:r w:rsidR="001B780D">
        <w:rPr>
          <w:rFonts w:eastAsiaTheme="minorEastAsia"/>
          <w:sz w:val="26"/>
          <w:szCs w:val="26"/>
        </w:rPr>
        <w:t>was</w:t>
      </w:r>
      <w:r>
        <w:rPr>
          <w:rFonts w:eastAsiaTheme="minorEastAsia"/>
          <w:sz w:val="26"/>
          <w:szCs w:val="26"/>
        </w:rPr>
        <w:t xml:space="preserve"> performed by </w:t>
      </w:r>
      <w:r w:rsidR="001B780D">
        <w:rPr>
          <w:rFonts w:eastAsiaTheme="minorEastAsia"/>
          <w:sz w:val="26"/>
          <w:szCs w:val="26"/>
        </w:rPr>
        <w:t>placing</w:t>
      </w:r>
      <w:r>
        <w:rPr>
          <w:rFonts w:eastAsiaTheme="minorEastAsia"/>
          <w:sz w:val="26"/>
          <w:szCs w:val="26"/>
        </w:rPr>
        <w:t xml:space="preserve"> the values of x</w:t>
      </w:r>
      <w:r>
        <w:rPr>
          <w:rFonts w:eastAsiaTheme="minorEastAsia"/>
          <w:sz w:val="26"/>
          <w:szCs w:val="26"/>
          <w:vertAlign w:val="subscript"/>
        </w:rPr>
        <w:t>1</w:t>
      </w:r>
      <w:r>
        <w:rPr>
          <w:rFonts w:eastAsiaTheme="minorEastAsia"/>
          <w:sz w:val="26"/>
          <w:szCs w:val="26"/>
        </w:rPr>
        <w:t xml:space="preserve"> and x</w:t>
      </w:r>
      <w:r>
        <w:rPr>
          <w:rFonts w:eastAsiaTheme="minorEastAsia"/>
          <w:sz w:val="26"/>
          <w:szCs w:val="26"/>
          <w:vertAlign w:val="subscript"/>
        </w:rPr>
        <w:t>2</w:t>
      </w:r>
      <w:r>
        <w:rPr>
          <w:rFonts w:eastAsiaTheme="minorEastAsia"/>
          <w:sz w:val="26"/>
          <w:szCs w:val="26"/>
        </w:rPr>
        <w:t xml:space="preserve"> into the </w:t>
      </w:r>
      <w:r w:rsidR="001B780D">
        <w:rPr>
          <w:rFonts w:eastAsiaTheme="minorEastAsia"/>
          <w:sz w:val="26"/>
          <w:szCs w:val="26"/>
        </w:rPr>
        <w:t xml:space="preserve">linear </w:t>
      </w:r>
      <w:r>
        <w:rPr>
          <w:rFonts w:eastAsiaTheme="minorEastAsia"/>
          <w:sz w:val="26"/>
          <w:szCs w:val="26"/>
        </w:rPr>
        <w:t>equation 2x</w:t>
      </w:r>
      <w:r>
        <w:rPr>
          <w:rFonts w:eastAsiaTheme="minorEastAsia"/>
          <w:sz w:val="26"/>
          <w:szCs w:val="26"/>
          <w:vertAlign w:val="subscript"/>
        </w:rPr>
        <w:t>1</w:t>
      </w:r>
      <w:r>
        <w:rPr>
          <w:rFonts w:eastAsiaTheme="minorEastAsia"/>
          <w:sz w:val="26"/>
          <w:szCs w:val="26"/>
        </w:rPr>
        <w:t xml:space="preserve"> – 3x</w:t>
      </w:r>
      <w:r>
        <w:rPr>
          <w:rFonts w:eastAsiaTheme="minorEastAsia"/>
          <w:sz w:val="26"/>
          <w:szCs w:val="26"/>
          <w:vertAlign w:val="subscript"/>
        </w:rPr>
        <w:t>2</w:t>
      </w:r>
      <w:r>
        <w:rPr>
          <w:rFonts w:eastAsiaTheme="minorEastAsia"/>
          <w:sz w:val="26"/>
          <w:szCs w:val="26"/>
        </w:rPr>
        <w:t xml:space="preserve">. </w:t>
      </w:r>
      <w:r w:rsidR="00303655">
        <w:rPr>
          <w:rFonts w:eastAsiaTheme="minorEastAsia"/>
          <w:sz w:val="26"/>
          <w:szCs w:val="26"/>
        </w:rPr>
        <w:t>This</w:t>
      </w:r>
      <w:r>
        <w:rPr>
          <w:rFonts w:eastAsiaTheme="minorEastAsia"/>
          <w:sz w:val="26"/>
          <w:szCs w:val="26"/>
        </w:rPr>
        <w:t xml:space="preserve"> result </w:t>
      </w:r>
      <w:r w:rsidR="001B780D">
        <w:rPr>
          <w:rFonts w:eastAsiaTheme="minorEastAsia"/>
          <w:sz w:val="26"/>
          <w:szCs w:val="26"/>
        </w:rPr>
        <w:t>was</w:t>
      </w:r>
      <w:r>
        <w:rPr>
          <w:rFonts w:eastAsiaTheme="minorEastAsia"/>
          <w:sz w:val="26"/>
          <w:szCs w:val="26"/>
        </w:rPr>
        <w:t xml:space="preserve"> </w:t>
      </w:r>
      <w:r w:rsidR="00303655">
        <w:rPr>
          <w:rFonts w:eastAsiaTheme="minorEastAsia"/>
          <w:sz w:val="26"/>
          <w:szCs w:val="26"/>
        </w:rPr>
        <w:t xml:space="preserve">used in </w:t>
      </w:r>
      <w:r>
        <w:rPr>
          <w:rFonts w:eastAsiaTheme="minorEastAsia"/>
          <w:sz w:val="26"/>
          <w:szCs w:val="26"/>
        </w:rPr>
        <w:t>the ReLU model.</w:t>
      </w:r>
    </w:p>
    <w:p w14:paraId="11C8251F" w14:textId="6B1FCEE3" w:rsidR="0054013A" w:rsidRDefault="00EE37D9" w:rsidP="00856C30">
      <w:pPr>
        <w:jc w:val="both"/>
        <w:rPr>
          <w:rFonts w:eastAsiaTheme="minorEastAsia"/>
          <w:sz w:val="26"/>
          <w:szCs w:val="26"/>
        </w:rPr>
      </w:pPr>
      <w:r>
        <w:rPr>
          <w:rFonts w:eastAsiaTheme="minorEastAsia"/>
          <w:sz w:val="26"/>
          <w:szCs w:val="26"/>
        </w:rPr>
        <w:t xml:space="preserve">Since the result of the linear equation </w:t>
      </w:r>
      <w:r w:rsidR="003B0D8E">
        <w:rPr>
          <w:rFonts w:eastAsiaTheme="minorEastAsia"/>
          <w:sz w:val="26"/>
          <w:szCs w:val="26"/>
        </w:rPr>
        <w:t>was</w:t>
      </w:r>
      <w:r>
        <w:rPr>
          <w:rFonts w:eastAsiaTheme="minorEastAsia"/>
          <w:sz w:val="26"/>
          <w:szCs w:val="26"/>
        </w:rPr>
        <w:t xml:space="preserve"> positive, the ReLU function </w:t>
      </w:r>
      <w:r w:rsidR="003E6E89">
        <w:rPr>
          <w:rFonts w:eastAsiaTheme="minorEastAsia"/>
          <w:sz w:val="26"/>
          <w:szCs w:val="26"/>
        </w:rPr>
        <w:t>simply passes this value through as the final output</w:t>
      </w:r>
      <w:r>
        <w:rPr>
          <w:rFonts w:eastAsiaTheme="minorEastAsia"/>
          <w:sz w:val="26"/>
          <w:szCs w:val="26"/>
        </w:rPr>
        <w:t xml:space="preserve"> without any clipping</w:t>
      </w:r>
      <w:r w:rsidR="003E6E89">
        <w:rPr>
          <w:rFonts w:eastAsiaTheme="minorEastAsia"/>
          <w:sz w:val="26"/>
          <w:szCs w:val="26"/>
        </w:rPr>
        <w:t>.</w:t>
      </w:r>
    </w:p>
    <w:p w14:paraId="6B725E0F" w14:textId="5838B016" w:rsidR="00C65F5F" w:rsidRDefault="00303655" w:rsidP="00856C30">
      <w:pPr>
        <w:jc w:val="both"/>
        <w:rPr>
          <w:rFonts w:eastAsiaTheme="minorEastAsia"/>
          <w:sz w:val="26"/>
          <w:szCs w:val="26"/>
        </w:rPr>
      </w:pPr>
      <w:r>
        <w:rPr>
          <w:rFonts w:eastAsiaTheme="minorEastAsia"/>
          <w:sz w:val="26"/>
          <w:szCs w:val="26"/>
        </w:rPr>
        <w:t>T</w:t>
      </w:r>
      <w:r w:rsidRPr="00303655">
        <w:rPr>
          <w:rFonts w:eastAsiaTheme="minorEastAsia"/>
          <w:sz w:val="26"/>
          <w:szCs w:val="26"/>
        </w:rPr>
        <w:t>he partial derivatives were then calculated. For x</w:t>
      </w:r>
      <w:r w:rsidRPr="00303655">
        <w:rPr>
          <w:rFonts w:eastAsiaTheme="minorEastAsia"/>
          <w:sz w:val="26"/>
          <w:szCs w:val="26"/>
          <w:vertAlign w:val="subscript"/>
        </w:rPr>
        <w:t>1</w:t>
      </w:r>
      <w:r w:rsidRPr="00303655">
        <w:rPr>
          <w:rFonts w:eastAsiaTheme="minorEastAsia"/>
          <w:sz w:val="26"/>
          <w:szCs w:val="26"/>
        </w:rPr>
        <w:t xml:space="preserve">, the gradient was </w:t>
      </w:r>
      <w:r>
        <w:rPr>
          <w:rFonts w:eastAsiaTheme="minorEastAsia"/>
          <w:sz w:val="26"/>
          <w:szCs w:val="26"/>
        </w:rPr>
        <w:t>2</w:t>
      </w:r>
      <w:r w:rsidRPr="00303655">
        <w:rPr>
          <w:rFonts w:eastAsiaTheme="minorEastAsia"/>
          <w:sz w:val="26"/>
          <w:szCs w:val="26"/>
        </w:rPr>
        <w:t xml:space="preserve"> whilst for x</w:t>
      </w:r>
      <w:r w:rsidRPr="00303655">
        <w:rPr>
          <w:rFonts w:eastAsiaTheme="minorEastAsia"/>
          <w:sz w:val="26"/>
          <w:szCs w:val="26"/>
          <w:vertAlign w:val="subscript"/>
        </w:rPr>
        <w:t>2</w:t>
      </w:r>
      <w:r w:rsidRPr="00303655">
        <w:rPr>
          <w:rFonts w:eastAsiaTheme="minorEastAsia"/>
          <w:sz w:val="26"/>
          <w:szCs w:val="26"/>
        </w:rPr>
        <w:t xml:space="preserve"> the gradient was </w:t>
      </w:r>
      <w:r>
        <w:rPr>
          <w:rFonts w:eastAsiaTheme="minorEastAsia"/>
          <w:sz w:val="26"/>
          <w:szCs w:val="26"/>
        </w:rPr>
        <w:t>-3</w:t>
      </w:r>
      <w:r w:rsidRPr="00303655">
        <w:rPr>
          <w:rFonts w:eastAsiaTheme="minorEastAsia"/>
          <w:sz w:val="26"/>
          <w:szCs w:val="26"/>
        </w:rPr>
        <w:t>.</w:t>
      </w:r>
    </w:p>
    <w:p w14:paraId="1D8F4775" w14:textId="77777777" w:rsidR="00C65F5F" w:rsidRDefault="00C65F5F" w:rsidP="00856C30">
      <w:pPr>
        <w:jc w:val="both"/>
        <w:rPr>
          <w:rFonts w:eastAsiaTheme="minorEastAsia"/>
          <w:sz w:val="26"/>
          <w:szCs w:val="26"/>
        </w:rPr>
      </w:pPr>
      <w:r>
        <w:rPr>
          <w:rFonts w:eastAsiaTheme="minorEastAsia"/>
          <w:sz w:val="26"/>
          <w:szCs w:val="26"/>
        </w:rPr>
        <w:t>The Vanilla Saliency is then defined as S = [2, 3]. This shows both the positive and negative effects of the saliency map. When computing the guided backdrop, all negative gradients are removed and thus S</w:t>
      </w:r>
      <w:r>
        <w:rPr>
          <w:rFonts w:eastAsiaTheme="minorEastAsia"/>
          <w:sz w:val="26"/>
          <w:szCs w:val="26"/>
          <w:vertAlign w:val="subscript"/>
        </w:rPr>
        <w:t>guided</w:t>
      </w:r>
      <w:r>
        <w:rPr>
          <w:rFonts w:eastAsiaTheme="minorEastAsia"/>
          <w:sz w:val="26"/>
          <w:szCs w:val="26"/>
        </w:rPr>
        <w:t xml:space="preserve"> = [2, 0]</w:t>
      </w:r>
    </w:p>
    <w:p w14:paraId="1CB51D76" w14:textId="77777777" w:rsidR="00C65F5F" w:rsidRDefault="00C65F5F" w:rsidP="00856C30">
      <w:pPr>
        <w:jc w:val="both"/>
        <w:rPr>
          <w:rFonts w:eastAsiaTheme="minorEastAsia"/>
          <w:sz w:val="26"/>
          <w:szCs w:val="26"/>
        </w:rPr>
      </w:pPr>
      <w:r w:rsidRPr="00441EBC">
        <w:rPr>
          <w:rFonts w:eastAsiaTheme="minorEastAsia"/>
          <w:b/>
          <w:bCs/>
          <w:sz w:val="26"/>
          <w:szCs w:val="26"/>
        </w:rPr>
        <w:t>Example 3:</w:t>
      </w:r>
      <w:r>
        <w:rPr>
          <w:rFonts w:eastAsiaTheme="minorEastAsia"/>
          <w:sz w:val="26"/>
          <w:szCs w:val="26"/>
        </w:rPr>
        <w:t xml:space="preserve"> SmoothGrad</w:t>
      </w:r>
    </w:p>
    <w:p w14:paraId="6B37F60E" w14:textId="30DE27C2" w:rsidR="00C65F5F" w:rsidRDefault="00C65F5F" w:rsidP="00856C30">
      <w:pPr>
        <w:jc w:val="both"/>
        <w:rPr>
          <w:rFonts w:eastAsiaTheme="minorEastAsia"/>
          <w:sz w:val="26"/>
          <w:szCs w:val="26"/>
        </w:rPr>
      </w:pPr>
      <w:r>
        <w:rPr>
          <w:rFonts w:eastAsiaTheme="minorEastAsia"/>
          <w:sz w:val="26"/>
          <w:szCs w:val="26"/>
        </w:rPr>
        <w:t xml:space="preserve">In this example, we can </w:t>
      </w:r>
      <w:r w:rsidR="00F52236">
        <w:rPr>
          <w:rFonts w:eastAsiaTheme="minorEastAsia"/>
          <w:sz w:val="26"/>
          <w:szCs w:val="26"/>
        </w:rPr>
        <w:t>demonstrate</w:t>
      </w:r>
      <w:r>
        <w:rPr>
          <w:rFonts w:eastAsiaTheme="minorEastAsia"/>
          <w:sz w:val="26"/>
          <w:szCs w:val="26"/>
        </w:rPr>
        <w:t xml:space="preserve"> how </w:t>
      </w:r>
      <w:r w:rsidRPr="00E908FC">
        <w:rPr>
          <w:rFonts w:eastAsiaTheme="minorEastAsia"/>
          <w:sz w:val="26"/>
          <w:szCs w:val="26"/>
        </w:rPr>
        <w:t xml:space="preserve">SmoothGrad </w:t>
      </w:r>
      <w:r>
        <w:rPr>
          <w:rFonts w:eastAsiaTheme="minorEastAsia"/>
          <w:sz w:val="26"/>
          <w:szCs w:val="26"/>
        </w:rPr>
        <w:t>can be</w:t>
      </w:r>
      <w:r w:rsidRPr="00E908FC">
        <w:rPr>
          <w:rFonts w:eastAsiaTheme="minorEastAsia"/>
          <w:sz w:val="26"/>
          <w:szCs w:val="26"/>
        </w:rPr>
        <w:t xml:space="preserve"> used to “sharpen” any noisy gradient-based maps.</w:t>
      </w:r>
    </w:p>
    <w:p w14:paraId="5CE76E25" w14:textId="77777777" w:rsidR="00C65F5F" w:rsidRDefault="00C65F5F" w:rsidP="00856C30">
      <w:pPr>
        <w:jc w:val="both"/>
        <w:rPr>
          <w:rFonts w:ascii="Arial" w:eastAsiaTheme="minorEastAsia" w:hAnsi="Arial" w:cs="Arial"/>
          <w:sz w:val="26"/>
          <w:szCs w:val="26"/>
        </w:rPr>
      </w:pPr>
      <w:r>
        <w:rPr>
          <w:rFonts w:eastAsiaTheme="minorEastAsia"/>
          <w:sz w:val="26"/>
          <w:szCs w:val="26"/>
        </w:rPr>
        <w:t xml:space="preserve">Assume the model is defined as </w:t>
      </w:r>
      <w:r w:rsidRPr="00E908FC">
        <w:rPr>
          <w:rFonts w:eastAsiaTheme="minorEastAsia"/>
          <w:sz w:val="26"/>
          <w:szCs w:val="26"/>
        </w:rPr>
        <w:t>y=x</w:t>
      </w:r>
      <w:r w:rsidRPr="00E908FC">
        <w:rPr>
          <w:rFonts w:eastAsiaTheme="minorEastAsia"/>
          <w:sz w:val="26"/>
          <w:szCs w:val="26"/>
          <w:vertAlign w:val="subscript"/>
        </w:rPr>
        <w:t>1</w:t>
      </w:r>
      <w:r w:rsidRPr="00E908FC">
        <w:rPr>
          <w:rFonts w:ascii="Arial" w:eastAsiaTheme="minorEastAsia" w:hAnsi="Arial" w:cs="Arial"/>
          <w:sz w:val="26"/>
          <w:szCs w:val="26"/>
        </w:rPr>
        <w:t>​</w:t>
      </w:r>
      <w:r w:rsidRPr="00E908FC">
        <w:rPr>
          <w:rFonts w:eastAsiaTheme="minorEastAsia"/>
          <w:sz w:val="26"/>
          <w:szCs w:val="26"/>
        </w:rPr>
        <w:t>+2x</w:t>
      </w:r>
      <w:r w:rsidRPr="00E908FC">
        <w:rPr>
          <w:rFonts w:eastAsiaTheme="minorEastAsia"/>
          <w:sz w:val="26"/>
          <w:szCs w:val="26"/>
          <w:vertAlign w:val="subscript"/>
        </w:rPr>
        <w:t>2</w:t>
      </w:r>
      <w:r w:rsidRPr="00E908FC">
        <w:rPr>
          <w:rFonts w:ascii="Arial" w:eastAsiaTheme="minorEastAsia" w:hAnsi="Arial" w:cs="Arial"/>
          <w:sz w:val="26"/>
          <w:szCs w:val="26"/>
        </w:rPr>
        <w:t>​</w:t>
      </w:r>
      <w:r>
        <w:rPr>
          <w:rFonts w:ascii="Arial" w:eastAsiaTheme="minorEastAsia" w:hAnsi="Arial" w:cs="Arial"/>
          <w:sz w:val="26"/>
          <w:szCs w:val="26"/>
        </w:rPr>
        <w:t xml:space="preserve"> and the input of x is [1, 1]</w:t>
      </w:r>
    </w:p>
    <w:p w14:paraId="35797369" w14:textId="77777777" w:rsidR="00C65F5F" w:rsidRDefault="00C65F5F" w:rsidP="00856C30">
      <w:pPr>
        <w:jc w:val="both"/>
        <w:rPr>
          <w:rFonts w:ascii="Arial" w:eastAsiaTheme="minorEastAsia" w:hAnsi="Arial" w:cs="Arial"/>
          <w:sz w:val="26"/>
          <w:szCs w:val="26"/>
        </w:rPr>
      </w:pPr>
      <w:r>
        <w:rPr>
          <w:rFonts w:ascii="Arial" w:eastAsiaTheme="minorEastAsia" w:hAnsi="Arial" w:cs="Arial"/>
          <w:sz w:val="26"/>
          <w:szCs w:val="26"/>
        </w:rPr>
        <w:t>We define the Vanilla Gradient as S = [1, 2] and we add noise samples to the input of x</w:t>
      </w:r>
    </w:p>
    <w:p w14:paraId="0F4D4130" w14:textId="4B7311DD" w:rsidR="00C65F5F" w:rsidRDefault="00C65F5F" w:rsidP="00856C30">
      <w:pPr>
        <w:jc w:val="both"/>
        <w:rPr>
          <w:rFonts w:ascii="Arial" w:eastAsiaTheme="minorEastAsia" w:hAnsi="Arial" w:cs="Arial"/>
          <w:sz w:val="26"/>
          <w:szCs w:val="26"/>
        </w:rPr>
      </w:pPr>
      <w:r>
        <w:rPr>
          <w:rFonts w:ascii="Arial" w:eastAsiaTheme="minorEastAsia" w:hAnsi="Arial" w:cs="Arial"/>
          <w:sz w:val="26"/>
          <w:szCs w:val="26"/>
        </w:rPr>
        <w:t xml:space="preserve">Two </w:t>
      </w:r>
      <w:r w:rsidR="00FE48A9">
        <w:rPr>
          <w:rFonts w:ascii="Arial" w:eastAsiaTheme="minorEastAsia" w:hAnsi="Arial" w:cs="Arial"/>
          <w:sz w:val="26"/>
          <w:szCs w:val="26"/>
        </w:rPr>
        <w:t xml:space="preserve">noise trials </w:t>
      </w:r>
      <w:r>
        <w:rPr>
          <w:rFonts w:ascii="Arial" w:eastAsiaTheme="minorEastAsia" w:hAnsi="Arial" w:cs="Arial"/>
          <w:sz w:val="26"/>
          <w:szCs w:val="26"/>
        </w:rPr>
        <w:t>were then taken:</w:t>
      </w:r>
    </w:p>
    <w:p w14:paraId="21CA9133" w14:textId="03BB7379" w:rsidR="00C65F5F" w:rsidRPr="000C259F" w:rsidRDefault="00FE48A9" w:rsidP="00856C30">
      <w:pPr>
        <w:jc w:val="both"/>
        <w:rPr>
          <w:rFonts w:ascii="Arial" w:eastAsiaTheme="minorEastAsia" w:hAnsi="Arial" w:cs="Arial"/>
          <w:sz w:val="26"/>
          <w:szCs w:val="26"/>
        </w:rPr>
      </w:pPr>
      <w:r>
        <w:rPr>
          <w:rFonts w:ascii="Arial" w:eastAsiaTheme="minorEastAsia" w:hAnsi="Arial" w:cs="Arial"/>
          <w:sz w:val="26"/>
          <w:szCs w:val="26"/>
        </w:rPr>
        <w:t>First Trial:</w:t>
      </w:r>
      <w:r w:rsidR="00C65F5F" w:rsidRPr="000C259F">
        <w:rPr>
          <w:rFonts w:ascii="Arial" w:eastAsiaTheme="minorEastAsia" w:hAnsi="Arial" w:cs="Arial"/>
          <w:sz w:val="26"/>
          <w:szCs w:val="26"/>
        </w:rPr>
        <w:t xml:space="preserve"> [+0.1,−0.1]</w:t>
      </w:r>
    </w:p>
    <w:p w14:paraId="7331254B" w14:textId="620BF580" w:rsidR="00C65F5F" w:rsidRDefault="00FE48A9" w:rsidP="00856C30">
      <w:pPr>
        <w:jc w:val="both"/>
        <w:rPr>
          <w:rFonts w:ascii="Arial" w:eastAsiaTheme="minorEastAsia" w:hAnsi="Arial" w:cs="Arial"/>
          <w:sz w:val="26"/>
          <w:szCs w:val="26"/>
        </w:rPr>
      </w:pPr>
      <w:r>
        <w:rPr>
          <w:rFonts w:ascii="Arial" w:eastAsiaTheme="minorEastAsia" w:hAnsi="Arial" w:cs="Arial"/>
          <w:sz w:val="26"/>
          <w:szCs w:val="26"/>
        </w:rPr>
        <w:t>Second Trial</w:t>
      </w:r>
      <w:r w:rsidR="00C65F5F" w:rsidRPr="000C259F">
        <w:rPr>
          <w:rFonts w:ascii="Arial" w:eastAsiaTheme="minorEastAsia" w:hAnsi="Arial" w:cs="Arial"/>
          <w:sz w:val="26"/>
          <w:szCs w:val="26"/>
        </w:rPr>
        <w:t>: [−0.2,+0.1]</w:t>
      </w:r>
    </w:p>
    <w:p w14:paraId="3ECB4A41" w14:textId="6B65CDD3" w:rsidR="00C65F5F" w:rsidRDefault="00C65F5F" w:rsidP="00856C30">
      <w:pPr>
        <w:jc w:val="both"/>
        <w:rPr>
          <w:rFonts w:ascii="Arial" w:eastAsiaTheme="minorEastAsia" w:hAnsi="Arial" w:cs="Arial"/>
          <w:sz w:val="26"/>
          <w:szCs w:val="26"/>
        </w:rPr>
      </w:pPr>
      <w:r>
        <w:rPr>
          <w:rFonts w:ascii="Arial" w:eastAsiaTheme="minorEastAsia" w:hAnsi="Arial" w:cs="Arial"/>
          <w:sz w:val="26"/>
          <w:szCs w:val="26"/>
        </w:rPr>
        <w:t xml:space="preserve">When adding the noise samples to the input, we can deduce that the input x is close to the vanilla gradient. This shows that despite adding noise, the stable features still remain </w:t>
      </w:r>
      <w:r w:rsidR="002C648B">
        <w:rPr>
          <w:rFonts w:ascii="Arial" w:eastAsiaTheme="minorEastAsia" w:hAnsi="Arial" w:cs="Arial"/>
          <w:sz w:val="26"/>
          <w:szCs w:val="26"/>
        </w:rPr>
        <w:t>consistent,</w:t>
      </w:r>
      <w:r>
        <w:rPr>
          <w:rFonts w:ascii="Arial" w:eastAsiaTheme="minorEastAsia" w:hAnsi="Arial" w:cs="Arial"/>
          <w:sz w:val="26"/>
          <w:szCs w:val="26"/>
        </w:rPr>
        <w:t xml:space="preserve"> and the noise cancels itself out</w:t>
      </w:r>
      <w:r w:rsidR="00FE48A9">
        <w:rPr>
          <w:rFonts w:ascii="Arial" w:eastAsiaTheme="minorEastAsia" w:hAnsi="Arial" w:cs="Arial"/>
          <w:sz w:val="26"/>
          <w:szCs w:val="26"/>
        </w:rPr>
        <w:t xml:space="preserve">. After performing SmoothGrad, the final average was </w:t>
      </w:r>
      <w:r>
        <w:rPr>
          <w:rFonts w:ascii="Arial" w:eastAsiaTheme="minorEastAsia" w:hAnsi="Arial" w:cs="Arial"/>
          <w:sz w:val="26"/>
          <w:szCs w:val="26"/>
        </w:rPr>
        <w:t>[1, 2]</w:t>
      </w:r>
    </w:p>
    <w:p w14:paraId="05945B89" w14:textId="77777777" w:rsidR="00FE48A9" w:rsidRDefault="00FE48A9" w:rsidP="00856C30">
      <w:pPr>
        <w:jc w:val="both"/>
        <w:rPr>
          <w:rFonts w:eastAsiaTheme="minorEastAsia"/>
          <w:b/>
          <w:bCs/>
          <w:sz w:val="26"/>
          <w:szCs w:val="26"/>
          <w:u w:val="single"/>
        </w:rPr>
      </w:pPr>
      <w:r>
        <w:rPr>
          <w:rFonts w:eastAsiaTheme="minorEastAsia"/>
          <w:b/>
          <w:bCs/>
          <w:sz w:val="26"/>
          <w:szCs w:val="26"/>
          <w:u w:val="single"/>
        </w:rPr>
        <w:br w:type="page"/>
      </w:r>
    </w:p>
    <w:p w14:paraId="5007AF61" w14:textId="3B9606EC" w:rsidR="00FC4367" w:rsidRPr="00FC4367" w:rsidRDefault="00FC4367" w:rsidP="00856C30">
      <w:pPr>
        <w:jc w:val="both"/>
        <w:rPr>
          <w:rFonts w:eastAsiaTheme="minorEastAsia"/>
          <w:b/>
          <w:bCs/>
          <w:sz w:val="26"/>
          <w:szCs w:val="26"/>
          <w:u w:val="single"/>
        </w:rPr>
      </w:pPr>
      <w:r w:rsidRPr="00FC4367">
        <w:rPr>
          <w:rFonts w:eastAsiaTheme="minorEastAsia"/>
          <w:b/>
          <w:bCs/>
          <w:sz w:val="26"/>
          <w:szCs w:val="26"/>
          <w:u w:val="single"/>
        </w:rPr>
        <w:lastRenderedPageBreak/>
        <w:t>Real-World Applications</w:t>
      </w:r>
    </w:p>
    <w:p w14:paraId="7B507E17" w14:textId="77777777" w:rsidR="00D421DE" w:rsidRDefault="000608D7" w:rsidP="00856C30">
      <w:pPr>
        <w:jc w:val="both"/>
        <w:rPr>
          <w:rFonts w:eastAsiaTheme="minorEastAsia"/>
          <w:sz w:val="26"/>
          <w:szCs w:val="26"/>
        </w:rPr>
      </w:pPr>
      <w:r w:rsidRPr="00FC4367">
        <w:rPr>
          <w:rFonts w:eastAsiaTheme="minorEastAsia"/>
          <w:sz w:val="26"/>
          <w:szCs w:val="26"/>
        </w:rPr>
        <w:t>Saliency M</w:t>
      </w:r>
      <w:r>
        <w:rPr>
          <w:rFonts w:eastAsiaTheme="minorEastAsia"/>
          <w:sz w:val="26"/>
          <w:szCs w:val="26"/>
        </w:rPr>
        <w:t xml:space="preserve">aps and Input Gradient methods have a wide range of real-world applications. </w:t>
      </w:r>
    </w:p>
    <w:p w14:paraId="0FBBCEE6" w14:textId="4BD5D353" w:rsidR="008A43C0" w:rsidRDefault="000608D7" w:rsidP="00856C30">
      <w:pPr>
        <w:jc w:val="both"/>
        <w:rPr>
          <w:rFonts w:eastAsiaTheme="minorEastAsia"/>
          <w:sz w:val="26"/>
          <w:szCs w:val="26"/>
        </w:rPr>
      </w:pPr>
      <w:r>
        <w:rPr>
          <w:rFonts w:eastAsiaTheme="minorEastAsia"/>
          <w:sz w:val="26"/>
          <w:szCs w:val="26"/>
        </w:rPr>
        <w:t xml:space="preserve">One of the most important applications for these methods is to ensure that a model is making decisions based on true evidence rather than accidental biases in the training data. Attribution maps have revealed that some question and answering models ignore the question and rely on irrelevant words to make their predictions. </w:t>
      </w:r>
      <w:r w:rsidR="00891BD7">
        <w:rPr>
          <w:rFonts w:eastAsiaTheme="minorEastAsia"/>
          <w:sz w:val="26"/>
          <w:szCs w:val="26"/>
        </w:rPr>
        <w:t>To ensure that AI systems meet ethical and legal requirements, t</w:t>
      </w:r>
      <w:r>
        <w:rPr>
          <w:rFonts w:eastAsiaTheme="minorEastAsia"/>
          <w:sz w:val="26"/>
          <w:szCs w:val="26"/>
        </w:rPr>
        <w:t xml:space="preserve">hese </w:t>
      </w:r>
      <w:r w:rsidR="00230136">
        <w:rPr>
          <w:rFonts w:eastAsiaTheme="minorEastAsia"/>
          <w:sz w:val="26"/>
          <w:szCs w:val="26"/>
        </w:rPr>
        <w:t>approaches</w:t>
      </w:r>
      <w:r w:rsidR="00891BD7">
        <w:rPr>
          <w:rFonts w:eastAsiaTheme="minorEastAsia"/>
          <w:sz w:val="26"/>
          <w:szCs w:val="26"/>
        </w:rPr>
        <w:t xml:space="preserve"> can be used to</w:t>
      </w:r>
      <w:r w:rsidR="00230136">
        <w:rPr>
          <w:rFonts w:eastAsiaTheme="minorEastAsia"/>
          <w:sz w:val="26"/>
          <w:szCs w:val="26"/>
        </w:rPr>
        <w:t xml:space="preserve"> help</w:t>
      </w:r>
      <w:r>
        <w:rPr>
          <w:rFonts w:eastAsiaTheme="minorEastAsia"/>
          <w:sz w:val="26"/>
          <w:szCs w:val="26"/>
        </w:rPr>
        <w:t xml:space="preserve"> </w:t>
      </w:r>
      <w:r w:rsidR="00FB148E">
        <w:rPr>
          <w:rFonts w:eastAsiaTheme="minorEastAsia"/>
          <w:sz w:val="26"/>
          <w:szCs w:val="26"/>
        </w:rPr>
        <w:t>determine whether</w:t>
      </w:r>
      <w:r>
        <w:rPr>
          <w:rFonts w:eastAsiaTheme="minorEastAsia"/>
          <w:sz w:val="26"/>
          <w:szCs w:val="26"/>
        </w:rPr>
        <w:t xml:space="preserve"> a model is</w:t>
      </w:r>
      <w:r w:rsidR="00891BD7">
        <w:rPr>
          <w:rFonts w:eastAsiaTheme="minorEastAsia"/>
          <w:sz w:val="26"/>
          <w:szCs w:val="26"/>
        </w:rPr>
        <w:t>n’t making decisions based on biased data regarding a person’s gender or background.</w:t>
      </w:r>
    </w:p>
    <w:p w14:paraId="1EDF5EB3" w14:textId="742A9D31" w:rsidR="00D421DE" w:rsidRDefault="00D421DE" w:rsidP="00856C30">
      <w:pPr>
        <w:jc w:val="both"/>
        <w:rPr>
          <w:rFonts w:eastAsiaTheme="minorEastAsia"/>
          <w:sz w:val="26"/>
          <w:szCs w:val="26"/>
        </w:rPr>
      </w:pPr>
      <w:r>
        <w:rPr>
          <w:rFonts w:eastAsiaTheme="minorEastAsia"/>
          <w:sz w:val="26"/>
          <w:szCs w:val="26"/>
        </w:rPr>
        <w:t xml:space="preserve">Saliency Maps and Input gradient methods can also be used in safety-critical systems where errors can have severe consequences. In self-driving cars, saliency maps can be used to help developers understand why a self-driving car fails to perform crucial actions such as </w:t>
      </w:r>
      <w:r w:rsidRPr="00D421DE">
        <w:rPr>
          <w:rFonts w:eastAsiaTheme="minorEastAsia"/>
          <w:sz w:val="26"/>
          <w:szCs w:val="26"/>
        </w:rPr>
        <w:t>braking for a stopped fire</w:t>
      </w:r>
      <w:r>
        <w:rPr>
          <w:rFonts w:eastAsiaTheme="minorEastAsia"/>
          <w:sz w:val="26"/>
          <w:szCs w:val="26"/>
        </w:rPr>
        <w:t xml:space="preserve"> </w:t>
      </w:r>
      <w:r w:rsidRPr="00D421DE">
        <w:rPr>
          <w:rFonts w:eastAsiaTheme="minorEastAsia"/>
          <w:sz w:val="26"/>
          <w:szCs w:val="26"/>
        </w:rPr>
        <w:t>truck</w:t>
      </w:r>
      <w:r>
        <w:rPr>
          <w:rFonts w:eastAsiaTheme="minorEastAsia"/>
          <w:sz w:val="26"/>
          <w:szCs w:val="26"/>
        </w:rPr>
        <w:t xml:space="preserve">. For end-users, </w:t>
      </w:r>
      <w:r w:rsidRPr="00D421DE">
        <w:rPr>
          <w:rFonts w:eastAsiaTheme="minorEastAsia"/>
          <w:sz w:val="26"/>
          <w:szCs w:val="26"/>
        </w:rPr>
        <w:t>being able to see an explanation for a model’s behavior increases trust and encourages them to adopt the technology</w:t>
      </w:r>
      <w:r w:rsidR="00D30EBF">
        <w:rPr>
          <w:rFonts w:eastAsiaTheme="minorEastAsia"/>
          <w:sz w:val="26"/>
          <w:szCs w:val="26"/>
        </w:rPr>
        <w:t>.</w:t>
      </w:r>
    </w:p>
    <w:p w14:paraId="43C2A1D7" w14:textId="4D7D25E0" w:rsidR="00D30EBF" w:rsidRDefault="00D30EBF" w:rsidP="00856C30">
      <w:pPr>
        <w:jc w:val="both"/>
        <w:rPr>
          <w:rFonts w:eastAsiaTheme="minorEastAsia"/>
          <w:sz w:val="26"/>
          <w:szCs w:val="26"/>
        </w:rPr>
      </w:pPr>
      <w:r>
        <w:rPr>
          <w:rFonts w:eastAsiaTheme="minorEastAsia"/>
          <w:sz w:val="26"/>
          <w:szCs w:val="26"/>
        </w:rPr>
        <w:t xml:space="preserve">Saliency methods can be used to find new discoveries and extract rules from complex models that were previously hidden in the data. In medical case studies, models can find and interpret surprising but true patterns. </w:t>
      </w:r>
      <w:r w:rsidRPr="00D30EBF">
        <w:rPr>
          <w:rFonts w:eastAsiaTheme="minorEastAsia"/>
          <w:sz w:val="26"/>
          <w:szCs w:val="26"/>
        </w:rPr>
        <w:t>For example, a model correctly identified that having asthma was associated with a lower risk of death from pneumonia—not because of the disease itself, but because those patients received more aggressive treatment</w:t>
      </w:r>
      <w:r w:rsidR="001B409C">
        <w:rPr>
          <w:rFonts w:eastAsiaTheme="minorEastAsia"/>
          <w:sz w:val="26"/>
          <w:szCs w:val="26"/>
        </w:rPr>
        <w:t xml:space="preserve">. Saliency methods have also been successful applied to chemistry models </w:t>
      </w:r>
      <w:r w:rsidR="001B409C" w:rsidRPr="001B409C">
        <w:rPr>
          <w:rFonts w:eastAsiaTheme="minorEastAsia"/>
          <w:sz w:val="26"/>
          <w:szCs w:val="26"/>
        </w:rPr>
        <w:t>and various text-based models to better understand how they process complex relational data</w:t>
      </w:r>
    </w:p>
    <w:p w14:paraId="5C91792E" w14:textId="6A902B89" w:rsidR="00BE5EE9" w:rsidRDefault="00BE5EE9" w:rsidP="00856C30">
      <w:pPr>
        <w:jc w:val="both"/>
        <w:rPr>
          <w:rFonts w:eastAsiaTheme="minorEastAsia"/>
          <w:sz w:val="26"/>
          <w:szCs w:val="26"/>
        </w:rPr>
      </w:pPr>
      <w:r>
        <w:rPr>
          <w:rFonts w:eastAsiaTheme="minorEastAsia"/>
          <w:sz w:val="26"/>
          <w:szCs w:val="26"/>
        </w:rPr>
        <w:t>Develope</w:t>
      </w:r>
      <w:r w:rsidR="00144353">
        <w:rPr>
          <w:rFonts w:eastAsiaTheme="minorEastAsia"/>
          <w:sz w:val="26"/>
          <w:szCs w:val="26"/>
        </w:rPr>
        <w:t xml:space="preserve">rs use </w:t>
      </w:r>
      <w:r w:rsidR="00144353" w:rsidRPr="00144353">
        <w:rPr>
          <w:rFonts w:eastAsiaTheme="minorEastAsia"/>
          <w:sz w:val="26"/>
          <w:szCs w:val="26"/>
        </w:rPr>
        <w:t>attribution to find deficiencies in a network’s logic and improve its architecture</w:t>
      </w:r>
      <w:r w:rsidR="00144353">
        <w:rPr>
          <w:rFonts w:eastAsiaTheme="minorEastAsia"/>
          <w:sz w:val="26"/>
          <w:szCs w:val="26"/>
        </w:rPr>
        <w:t xml:space="preserve">. Researchers </w:t>
      </w:r>
      <w:r w:rsidR="00144353" w:rsidRPr="00144353">
        <w:rPr>
          <w:rFonts w:eastAsiaTheme="minorEastAsia"/>
          <w:sz w:val="26"/>
          <w:szCs w:val="26"/>
        </w:rPr>
        <w:t xml:space="preserve">have used </w:t>
      </w:r>
      <w:r w:rsidR="004E60FF">
        <w:rPr>
          <w:rFonts w:eastAsiaTheme="minorEastAsia"/>
          <w:sz w:val="26"/>
          <w:szCs w:val="26"/>
        </w:rPr>
        <w:t>saliency methods and input gradient</w:t>
      </w:r>
      <w:r w:rsidR="00144353" w:rsidRPr="00144353">
        <w:rPr>
          <w:rFonts w:eastAsiaTheme="minorEastAsia"/>
          <w:sz w:val="26"/>
          <w:szCs w:val="26"/>
        </w:rPr>
        <w:t xml:space="preserve"> techniques to identify specific neurons that failed to learn meaningful features, leading to improvements in network design</w:t>
      </w:r>
      <w:r w:rsidR="003C6179">
        <w:rPr>
          <w:rFonts w:eastAsiaTheme="minorEastAsia"/>
          <w:sz w:val="26"/>
          <w:szCs w:val="26"/>
        </w:rPr>
        <w:t xml:space="preserve">. </w:t>
      </w:r>
      <w:r w:rsidR="003C6179" w:rsidRPr="003C6179">
        <w:rPr>
          <w:rFonts w:eastAsiaTheme="minorEastAsia"/>
          <w:sz w:val="26"/>
          <w:szCs w:val="26"/>
        </w:rPr>
        <w:t>Attribution facilitates the analysis of adversarial examples, helping humans understand why a model might give an erroneous prediction with high confidence when faced with a deliberately crafted input</w:t>
      </w:r>
      <w:r w:rsidR="006139A4">
        <w:rPr>
          <w:rFonts w:eastAsiaTheme="minorEastAsia"/>
          <w:sz w:val="26"/>
          <w:szCs w:val="26"/>
        </w:rPr>
        <w:t xml:space="preserve">. </w:t>
      </w:r>
      <w:r w:rsidR="006139A4" w:rsidRPr="006139A4">
        <w:rPr>
          <w:rFonts w:eastAsiaTheme="minorEastAsia"/>
          <w:sz w:val="26"/>
          <w:szCs w:val="26"/>
        </w:rPr>
        <w:t>Methods that are truly sensitive to the model and data can be used to identify outliers in a dataset that the model is struggling to process correctly</w:t>
      </w:r>
    </w:p>
    <w:p w14:paraId="15FEC70C" w14:textId="27B3204A" w:rsidR="009351C6" w:rsidRDefault="00A00500" w:rsidP="00856C30">
      <w:pPr>
        <w:jc w:val="both"/>
        <w:rPr>
          <w:rFonts w:eastAsiaTheme="minorEastAsia"/>
          <w:sz w:val="26"/>
          <w:szCs w:val="26"/>
        </w:rPr>
      </w:pPr>
      <w:r>
        <w:rPr>
          <w:rFonts w:eastAsiaTheme="minorEastAsia"/>
          <w:sz w:val="26"/>
          <w:szCs w:val="26"/>
        </w:rPr>
        <w:t xml:space="preserve">Saliency-like mechanisms can be integrated into various </w:t>
      </w:r>
      <w:r w:rsidRPr="00A00500">
        <w:rPr>
          <w:rFonts w:eastAsiaTheme="minorEastAsia"/>
          <w:sz w:val="26"/>
          <w:szCs w:val="26"/>
        </w:rPr>
        <w:t>Advanced Computer Vision and NLP Tasks</w:t>
      </w:r>
      <w:r w:rsidR="00E8539D">
        <w:rPr>
          <w:rFonts w:eastAsiaTheme="minorEastAsia"/>
          <w:sz w:val="26"/>
          <w:szCs w:val="26"/>
        </w:rPr>
        <w:t xml:space="preserve"> such as image captioning and neural machine translation.</w:t>
      </w:r>
    </w:p>
    <w:p w14:paraId="70009A9C" w14:textId="1722BCA4" w:rsidR="00E8539D" w:rsidRPr="00E8539D" w:rsidRDefault="00E8539D" w:rsidP="00856C30">
      <w:pPr>
        <w:pStyle w:val="ListParagraph"/>
        <w:numPr>
          <w:ilvl w:val="0"/>
          <w:numId w:val="7"/>
        </w:numPr>
        <w:jc w:val="both"/>
        <w:rPr>
          <w:rFonts w:eastAsiaTheme="minorEastAsia"/>
          <w:sz w:val="26"/>
          <w:szCs w:val="26"/>
        </w:rPr>
      </w:pPr>
      <w:r w:rsidRPr="00E8539D">
        <w:rPr>
          <w:rFonts w:eastAsiaTheme="minorEastAsia"/>
          <w:sz w:val="26"/>
          <w:szCs w:val="26"/>
        </w:rPr>
        <w:lastRenderedPageBreak/>
        <w:t>Image Captioning: By visualizing "attention weights" (a form of local interpretability), researchers can see which parts of an image a model is "attending to" as it generates each word in a caption.</w:t>
      </w:r>
    </w:p>
    <w:p w14:paraId="0F6DF013" w14:textId="03D58F0C" w:rsidR="003B7C78" w:rsidRPr="00C65F5F" w:rsidRDefault="00E8539D" w:rsidP="00856C30">
      <w:pPr>
        <w:pStyle w:val="ListParagraph"/>
        <w:numPr>
          <w:ilvl w:val="0"/>
          <w:numId w:val="7"/>
        </w:numPr>
        <w:jc w:val="both"/>
        <w:rPr>
          <w:rFonts w:eastAsiaTheme="minorEastAsia"/>
          <w:sz w:val="26"/>
          <w:szCs w:val="26"/>
        </w:rPr>
      </w:pPr>
      <w:r w:rsidRPr="00E8539D">
        <w:rPr>
          <w:rFonts w:eastAsiaTheme="minorEastAsia"/>
          <w:sz w:val="26"/>
          <w:szCs w:val="26"/>
        </w:rPr>
        <w:t>Neural Machine Translation (NMT): These methods allow users to see how specific words in a target language depend on words in the source language during the translation process</w:t>
      </w:r>
      <w:r w:rsidR="003B7C78" w:rsidRPr="00C65F5F">
        <w:rPr>
          <w:rFonts w:ascii="Arial" w:eastAsiaTheme="minorEastAsia" w:hAnsi="Arial" w:cs="Arial"/>
          <w:b/>
          <w:bCs/>
          <w:sz w:val="26"/>
          <w:szCs w:val="26"/>
          <w:u w:val="single"/>
        </w:rPr>
        <w:br w:type="page"/>
      </w:r>
    </w:p>
    <w:p w14:paraId="0EB6DE33" w14:textId="50C0CC64" w:rsidR="0030516D" w:rsidRPr="0030516D" w:rsidRDefault="0030516D" w:rsidP="00856C30">
      <w:pPr>
        <w:jc w:val="both"/>
        <w:rPr>
          <w:rFonts w:ascii="Arial" w:eastAsiaTheme="minorEastAsia" w:hAnsi="Arial" w:cs="Arial"/>
          <w:b/>
          <w:bCs/>
          <w:sz w:val="26"/>
          <w:szCs w:val="26"/>
          <w:u w:val="single"/>
        </w:rPr>
      </w:pPr>
      <w:r w:rsidRPr="0030516D">
        <w:rPr>
          <w:rFonts w:ascii="Arial" w:eastAsiaTheme="minorEastAsia" w:hAnsi="Arial" w:cs="Arial"/>
          <w:b/>
          <w:bCs/>
          <w:sz w:val="26"/>
          <w:szCs w:val="26"/>
          <w:u w:val="single"/>
        </w:rPr>
        <w:lastRenderedPageBreak/>
        <w:t>Quick Reference</w:t>
      </w:r>
    </w:p>
    <w:p w14:paraId="4F139B38" w14:textId="045B6A60" w:rsidR="0030516D" w:rsidRPr="002E48BA" w:rsidRDefault="0030516D" w:rsidP="00856C30">
      <w:pPr>
        <w:jc w:val="both"/>
        <w:rPr>
          <w:rFonts w:ascii="Arial" w:eastAsiaTheme="minorEastAsia" w:hAnsi="Arial" w:cs="Arial"/>
          <w:b/>
          <w:bCs/>
          <w:sz w:val="26"/>
          <w:szCs w:val="26"/>
          <w:u w:val="single"/>
        </w:rPr>
      </w:pPr>
      <w:r w:rsidRPr="002E48BA">
        <w:rPr>
          <w:rFonts w:ascii="Arial" w:eastAsiaTheme="minorEastAsia" w:hAnsi="Arial" w:cs="Arial"/>
          <w:b/>
          <w:bCs/>
          <w:sz w:val="26"/>
          <w:szCs w:val="26"/>
          <w:u w:val="single"/>
        </w:rPr>
        <w:t>Equations</w:t>
      </w:r>
    </w:p>
    <w:p w14:paraId="794E9A14" w14:textId="4BD8D7AA" w:rsidR="0030516D" w:rsidRDefault="0030516D" w:rsidP="00856C30">
      <w:pPr>
        <w:jc w:val="both"/>
        <w:rPr>
          <w:rFonts w:ascii="Arial" w:eastAsiaTheme="minorEastAsia" w:hAnsi="Arial" w:cs="Arial"/>
          <w:sz w:val="26"/>
          <w:szCs w:val="26"/>
        </w:rPr>
      </w:pPr>
      <w:r>
        <w:rPr>
          <w:rFonts w:ascii="Arial" w:eastAsiaTheme="minorEastAsia" w:hAnsi="Arial" w:cs="Arial"/>
          <w:sz w:val="26"/>
          <w:szCs w:val="26"/>
        </w:rPr>
        <w:t>S = |</w:t>
      </w:r>
      <w:r w:rsidRPr="0030516D">
        <w:t xml:space="preserve"> </w:t>
      </w:r>
      <w:r w:rsidRPr="0030516D">
        <w:rPr>
          <w:rFonts w:ascii="Arial" w:eastAsiaTheme="minorEastAsia" w:hAnsi="Arial" w:cs="Arial"/>
          <w:sz w:val="26"/>
          <w:szCs w:val="26"/>
        </w:rPr>
        <w:t>∂y/∂x</w:t>
      </w:r>
      <w:r>
        <w:rPr>
          <w:rFonts w:ascii="Arial" w:eastAsiaTheme="minorEastAsia" w:hAnsi="Arial" w:cs="Arial"/>
          <w:sz w:val="26"/>
          <w:szCs w:val="26"/>
        </w:rPr>
        <w:t>|</w:t>
      </w:r>
    </w:p>
    <w:p w14:paraId="4BBE6CEA" w14:textId="14FB0312" w:rsidR="0030516D" w:rsidRDefault="00000000" w:rsidP="00856C30">
      <w:pPr>
        <w:jc w:val="both"/>
        <w:rPr>
          <w:rFonts w:eastAsiaTheme="minorEastAsia"/>
          <w:sz w:val="26"/>
          <w:szCs w:val="26"/>
        </w:rPr>
      </w:pPr>
      <m:oMath>
        <m:acc>
          <m:accPr>
            <m:ctrlPr>
              <w:rPr>
                <w:rFonts w:ascii="Cambria Math" w:hAnsi="Cambria Math"/>
                <w:i/>
                <w:sz w:val="26"/>
                <w:szCs w:val="26"/>
              </w:rPr>
            </m:ctrlPr>
          </m:accPr>
          <m:e>
            <m:r>
              <w:rPr>
                <w:rFonts w:ascii="Cambria Math" w:hAnsi="Cambria Math"/>
                <w:sz w:val="26"/>
                <w:szCs w:val="26"/>
              </w:rPr>
              <m:t>M</m:t>
            </m:r>
          </m:e>
        </m:acc>
      </m:oMath>
      <w:r w:rsidR="00897EE5">
        <w:rPr>
          <w:sz w:val="26"/>
          <w:szCs w:val="26"/>
          <w:vertAlign w:val="subscript"/>
        </w:rPr>
        <w:t>c</w:t>
      </w:r>
      <w:r w:rsidR="00897EE5">
        <w:rPr>
          <w:sz w:val="26"/>
          <w:szCs w:val="26"/>
        </w:rPr>
        <w:t xml:space="preserve">(x) </w:t>
      </w:r>
      <w:r w:rsidR="0030516D">
        <w:rPr>
          <w:sz w:val="26"/>
          <w:szCs w:val="26"/>
        </w:rPr>
        <w:t xml:space="preserve">= 1/n </w:t>
      </w:r>
      <m:oMath>
        <m:nary>
          <m:naryPr>
            <m:chr m:val="∑"/>
            <m:limLoc m:val="undOvr"/>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c</m:t>
                </m:r>
              </m:sub>
            </m:sSub>
            <m:r>
              <w:rPr>
                <w:rFonts w:ascii="Cambria Math" w:hAnsi="Cambria Math"/>
                <w:sz w:val="26"/>
                <w:szCs w:val="26"/>
              </w:rPr>
              <m:t>(x+ N</m:t>
            </m:r>
            <m:d>
              <m:dPr>
                <m:ctrlPr>
                  <w:rPr>
                    <w:rFonts w:ascii="Cambria Math" w:hAnsi="Cambria Math"/>
                    <w:i/>
                    <w:sz w:val="26"/>
                    <w:szCs w:val="26"/>
                  </w:rPr>
                </m:ctrlPr>
              </m:dPr>
              <m:e>
                <m:r>
                  <w:rPr>
                    <w:rFonts w:ascii="Cambria Math" w:hAnsi="Cambria Math"/>
                    <w:sz w:val="26"/>
                    <w:szCs w:val="26"/>
                  </w:rPr>
                  <m:t xml:space="preserve">0, </m:t>
                </m:r>
                <m:sSup>
                  <m:sSupPr>
                    <m:ctrlPr>
                      <w:rPr>
                        <w:rFonts w:ascii="Cambria Math" w:hAnsi="Cambria Math"/>
                        <w:i/>
                        <w:sz w:val="26"/>
                        <w:szCs w:val="26"/>
                      </w:rPr>
                    </m:ctrlPr>
                  </m:sSupPr>
                  <m:e>
                    <m:r>
                      <w:rPr>
                        <w:rFonts w:ascii="Cambria Math" w:hAnsi="Cambria Math"/>
                        <w:sz w:val="26"/>
                        <w:szCs w:val="26"/>
                      </w:rPr>
                      <m:t>σ</m:t>
                    </m:r>
                  </m:e>
                  <m:sup>
                    <m:r>
                      <w:rPr>
                        <w:rFonts w:ascii="Cambria Math" w:hAnsi="Cambria Math"/>
                        <w:sz w:val="26"/>
                        <w:szCs w:val="26"/>
                      </w:rPr>
                      <m:t>2</m:t>
                    </m:r>
                  </m:sup>
                </m:sSup>
              </m:e>
            </m:d>
            <m:r>
              <w:rPr>
                <w:rFonts w:ascii="Cambria Math" w:hAnsi="Cambria Math"/>
                <w:sz w:val="26"/>
                <w:szCs w:val="26"/>
              </w:rPr>
              <m:t>)</m:t>
            </m:r>
          </m:e>
        </m:nary>
      </m:oMath>
    </w:p>
    <w:p w14:paraId="3F087B76" w14:textId="019928F6" w:rsidR="00654CB8" w:rsidRPr="00490C72" w:rsidRDefault="00654CB8" w:rsidP="00856C30">
      <w:pPr>
        <w:jc w:val="both"/>
        <w:rPr>
          <w:rFonts w:eastAsiaTheme="minorEastAsia"/>
          <w:b/>
          <w:bCs/>
          <w:sz w:val="26"/>
          <w:szCs w:val="26"/>
          <w:u w:val="single"/>
        </w:rPr>
      </w:pPr>
      <w:r w:rsidRPr="00490C72">
        <w:rPr>
          <w:rFonts w:eastAsiaTheme="minorEastAsia"/>
          <w:b/>
          <w:bCs/>
          <w:sz w:val="26"/>
          <w:szCs w:val="26"/>
          <w:u w:val="single"/>
        </w:rPr>
        <w:t>Methods table</w:t>
      </w:r>
    </w:p>
    <w:tbl>
      <w:tblPr>
        <w:tblStyle w:val="TableGrid"/>
        <w:tblW w:w="0" w:type="auto"/>
        <w:tblLook w:val="04A0" w:firstRow="1" w:lastRow="0" w:firstColumn="1" w:lastColumn="0" w:noHBand="0" w:noVBand="1"/>
      </w:tblPr>
      <w:tblGrid>
        <w:gridCol w:w="3005"/>
        <w:gridCol w:w="3005"/>
        <w:gridCol w:w="3006"/>
      </w:tblGrid>
      <w:tr w:rsidR="00A06993" w14:paraId="67067085" w14:textId="77777777" w:rsidTr="00A06993">
        <w:tc>
          <w:tcPr>
            <w:tcW w:w="3005" w:type="dxa"/>
          </w:tcPr>
          <w:p w14:paraId="0F9992D4" w14:textId="3EF3D7BE" w:rsidR="00A06993" w:rsidRDefault="00A06993" w:rsidP="00856C30">
            <w:pPr>
              <w:jc w:val="both"/>
              <w:rPr>
                <w:rFonts w:eastAsiaTheme="minorEastAsia"/>
                <w:sz w:val="26"/>
                <w:szCs w:val="26"/>
              </w:rPr>
            </w:pPr>
            <w:r w:rsidRPr="007B47D1">
              <w:t>Method</w:t>
            </w:r>
          </w:p>
        </w:tc>
        <w:tc>
          <w:tcPr>
            <w:tcW w:w="3005" w:type="dxa"/>
          </w:tcPr>
          <w:p w14:paraId="11A284BE" w14:textId="6825B250" w:rsidR="00A06993" w:rsidRDefault="00A06993" w:rsidP="00856C30">
            <w:pPr>
              <w:jc w:val="both"/>
              <w:rPr>
                <w:rFonts w:eastAsiaTheme="minorEastAsia"/>
                <w:sz w:val="26"/>
                <w:szCs w:val="26"/>
              </w:rPr>
            </w:pPr>
            <w:r>
              <w:t>Core Modification</w:t>
            </w:r>
          </w:p>
        </w:tc>
        <w:tc>
          <w:tcPr>
            <w:tcW w:w="3006" w:type="dxa"/>
          </w:tcPr>
          <w:p w14:paraId="22CB2991" w14:textId="3148C3B7" w:rsidR="00A06993" w:rsidRDefault="00A06993" w:rsidP="00856C30">
            <w:pPr>
              <w:jc w:val="both"/>
              <w:rPr>
                <w:rFonts w:eastAsiaTheme="minorEastAsia"/>
                <w:sz w:val="26"/>
                <w:szCs w:val="26"/>
              </w:rPr>
            </w:pPr>
            <w:r>
              <w:t>Primary Goal</w:t>
            </w:r>
          </w:p>
        </w:tc>
      </w:tr>
      <w:tr w:rsidR="00A06993" w14:paraId="0E9F8B0F" w14:textId="77777777" w:rsidTr="00A06993">
        <w:tc>
          <w:tcPr>
            <w:tcW w:w="3005" w:type="dxa"/>
          </w:tcPr>
          <w:p w14:paraId="7D179E24" w14:textId="0A8C1D21" w:rsidR="00A06993" w:rsidRDefault="00490C72" w:rsidP="00856C30">
            <w:pPr>
              <w:jc w:val="both"/>
              <w:rPr>
                <w:rFonts w:eastAsiaTheme="minorEastAsia"/>
                <w:sz w:val="26"/>
                <w:szCs w:val="26"/>
              </w:rPr>
            </w:pPr>
            <w:r>
              <w:rPr>
                <w:rFonts w:eastAsiaTheme="minorEastAsia"/>
                <w:sz w:val="26"/>
                <w:szCs w:val="26"/>
              </w:rPr>
              <w:t>Vanilla</w:t>
            </w:r>
          </w:p>
        </w:tc>
        <w:tc>
          <w:tcPr>
            <w:tcW w:w="3005" w:type="dxa"/>
          </w:tcPr>
          <w:p w14:paraId="0E1AC6A3" w14:textId="780982CF" w:rsidR="00A06993" w:rsidRDefault="00490C72" w:rsidP="00856C30">
            <w:pPr>
              <w:jc w:val="both"/>
              <w:rPr>
                <w:rFonts w:eastAsiaTheme="minorEastAsia"/>
                <w:sz w:val="26"/>
                <w:szCs w:val="26"/>
              </w:rPr>
            </w:pPr>
            <w:r w:rsidRPr="00490C72">
              <w:rPr>
                <w:rFonts w:eastAsiaTheme="minorEastAsia"/>
                <w:sz w:val="26"/>
                <w:szCs w:val="26"/>
              </w:rPr>
              <w:t>Raw Gradient</w:t>
            </w:r>
          </w:p>
        </w:tc>
        <w:tc>
          <w:tcPr>
            <w:tcW w:w="3006" w:type="dxa"/>
          </w:tcPr>
          <w:p w14:paraId="344322EC" w14:textId="71EDF133" w:rsidR="00A06993" w:rsidRDefault="00490C72" w:rsidP="00856C30">
            <w:pPr>
              <w:jc w:val="both"/>
              <w:rPr>
                <w:rFonts w:eastAsiaTheme="minorEastAsia"/>
                <w:sz w:val="26"/>
                <w:szCs w:val="26"/>
              </w:rPr>
            </w:pPr>
            <w:r w:rsidRPr="00490C72">
              <w:rPr>
                <w:rFonts w:eastAsiaTheme="minorEastAsia"/>
                <w:sz w:val="26"/>
                <w:szCs w:val="26"/>
              </w:rPr>
              <w:t>Measures local sensitivity</w:t>
            </w:r>
          </w:p>
        </w:tc>
      </w:tr>
      <w:tr w:rsidR="00A06993" w14:paraId="47631B9B" w14:textId="77777777" w:rsidTr="00A06993">
        <w:tc>
          <w:tcPr>
            <w:tcW w:w="3005" w:type="dxa"/>
          </w:tcPr>
          <w:p w14:paraId="224CA720" w14:textId="77777777" w:rsidR="00490C72" w:rsidRPr="00490C72" w:rsidRDefault="00490C72" w:rsidP="00856C30">
            <w:pPr>
              <w:jc w:val="both"/>
              <w:rPr>
                <w:rFonts w:eastAsiaTheme="minorEastAsia"/>
                <w:sz w:val="26"/>
                <w:szCs w:val="26"/>
              </w:rPr>
            </w:pPr>
            <w:r w:rsidRPr="00490C72">
              <w:rPr>
                <w:rFonts w:eastAsiaTheme="minorEastAsia"/>
                <w:sz w:val="26"/>
                <w:szCs w:val="26"/>
              </w:rPr>
              <w:t>Guided Backprop</w:t>
            </w:r>
          </w:p>
          <w:p w14:paraId="19A67154" w14:textId="574668FC" w:rsidR="00A06993" w:rsidRDefault="00A06993" w:rsidP="00856C30">
            <w:pPr>
              <w:jc w:val="both"/>
              <w:rPr>
                <w:rFonts w:eastAsiaTheme="minorEastAsia"/>
                <w:sz w:val="26"/>
                <w:szCs w:val="26"/>
              </w:rPr>
            </w:pPr>
          </w:p>
        </w:tc>
        <w:tc>
          <w:tcPr>
            <w:tcW w:w="3005" w:type="dxa"/>
          </w:tcPr>
          <w:p w14:paraId="4ABC3E4B" w14:textId="77777777" w:rsidR="00490C72" w:rsidRPr="00490C72" w:rsidRDefault="00490C72" w:rsidP="00856C30">
            <w:pPr>
              <w:jc w:val="both"/>
              <w:rPr>
                <w:rFonts w:eastAsiaTheme="minorEastAsia"/>
                <w:sz w:val="26"/>
                <w:szCs w:val="26"/>
              </w:rPr>
            </w:pPr>
            <w:r w:rsidRPr="00490C72">
              <w:rPr>
                <w:rFonts w:eastAsiaTheme="minorEastAsia"/>
                <w:sz w:val="26"/>
                <w:szCs w:val="26"/>
              </w:rPr>
              <w:t>Discards negative gradients</w:t>
            </w:r>
          </w:p>
          <w:p w14:paraId="215663CE" w14:textId="77777777" w:rsidR="00A06993" w:rsidRDefault="00A06993" w:rsidP="00856C30">
            <w:pPr>
              <w:jc w:val="both"/>
              <w:rPr>
                <w:rFonts w:eastAsiaTheme="minorEastAsia"/>
                <w:sz w:val="26"/>
                <w:szCs w:val="26"/>
              </w:rPr>
            </w:pPr>
          </w:p>
        </w:tc>
        <w:tc>
          <w:tcPr>
            <w:tcW w:w="3006" w:type="dxa"/>
          </w:tcPr>
          <w:p w14:paraId="0A3FA9D6" w14:textId="1C0CB3E9" w:rsidR="00A06993" w:rsidRDefault="00490C72" w:rsidP="00856C30">
            <w:pPr>
              <w:jc w:val="both"/>
              <w:rPr>
                <w:rFonts w:eastAsiaTheme="minorEastAsia"/>
                <w:sz w:val="26"/>
                <w:szCs w:val="26"/>
              </w:rPr>
            </w:pPr>
            <w:r w:rsidRPr="00490C72">
              <w:rPr>
                <w:rFonts w:eastAsiaTheme="minorEastAsia"/>
                <w:sz w:val="26"/>
                <w:szCs w:val="26"/>
              </w:rPr>
              <w:t>Highlights features that positively activate</w:t>
            </w:r>
            <w:r>
              <w:rPr>
                <w:rFonts w:eastAsiaTheme="minorEastAsia"/>
                <w:sz w:val="26"/>
                <w:szCs w:val="26"/>
              </w:rPr>
              <w:t xml:space="preserve"> </w:t>
            </w:r>
            <w:r w:rsidRPr="00490C72">
              <w:rPr>
                <w:rFonts w:eastAsiaTheme="minorEastAsia"/>
                <w:sz w:val="26"/>
                <w:szCs w:val="26"/>
              </w:rPr>
              <w:t>neurons</w:t>
            </w:r>
          </w:p>
        </w:tc>
      </w:tr>
      <w:tr w:rsidR="00A06993" w14:paraId="64C24176" w14:textId="77777777" w:rsidTr="00A06993">
        <w:tc>
          <w:tcPr>
            <w:tcW w:w="3005" w:type="dxa"/>
          </w:tcPr>
          <w:p w14:paraId="4A1E3BFB" w14:textId="77777777" w:rsidR="00490C72" w:rsidRPr="00490C72" w:rsidRDefault="00490C72" w:rsidP="00856C30">
            <w:pPr>
              <w:jc w:val="both"/>
              <w:rPr>
                <w:rFonts w:eastAsiaTheme="minorEastAsia"/>
                <w:sz w:val="26"/>
                <w:szCs w:val="26"/>
              </w:rPr>
            </w:pPr>
            <w:r w:rsidRPr="00490C72">
              <w:rPr>
                <w:rFonts w:eastAsiaTheme="minorEastAsia"/>
                <w:sz w:val="26"/>
                <w:szCs w:val="26"/>
              </w:rPr>
              <w:t>SmoothGrad</w:t>
            </w:r>
          </w:p>
          <w:p w14:paraId="4026F13C" w14:textId="07F89028" w:rsidR="00A06993" w:rsidRDefault="00A06993" w:rsidP="00856C30">
            <w:pPr>
              <w:jc w:val="both"/>
              <w:rPr>
                <w:rFonts w:eastAsiaTheme="minorEastAsia"/>
                <w:sz w:val="26"/>
                <w:szCs w:val="26"/>
              </w:rPr>
            </w:pPr>
          </w:p>
        </w:tc>
        <w:tc>
          <w:tcPr>
            <w:tcW w:w="3005" w:type="dxa"/>
          </w:tcPr>
          <w:p w14:paraId="356BA8F2" w14:textId="77777777" w:rsidR="00490C72" w:rsidRPr="00490C72" w:rsidRDefault="00490C72" w:rsidP="00856C30">
            <w:pPr>
              <w:jc w:val="both"/>
              <w:rPr>
                <w:rFonts w:eastAsiaTheme="minorEastAsia"/>
                <w:sz w:val="26"/>
                <w:szCs w:val="26"/>
              </w:rPr>
            </w:pPr>
            <w:r w:rsidRPr="00490C72">
              <w:rPr>
                <w:rFonts w:eastAsiaTheme="minorEastAsia"/>
                <w:sz w:val="26"/>
                <w:szCs w:val="26"/>
              </w:rPr>
              <w:t>Averaging noisy gradients</w:t>
            </w:r>
          </w:p>
          <w:p w14:paraId="3101622A" w14:textId="77777777" w:rsidR="00A06993" w:rsidRDefault="00A06993" w:rsidP="00856C30">
            <w:pPr>
              <w:jc w:val="both"/>
              <w:rPr>
                <w:rFonts w:eastAsiaTheme="minorEastAsia"/>
                <w:sz w:val="26"/>
                <w:szCs w:val="26"/>
              </w:rPr>
            </w:pPr>
          </w:p>
        </w:tc>
        <w:tc>
          <w:tcPr>
            <w:tcW w:w="3006" w:type="dxa"/>
          </w:tcPr>
          <w:p w14:paraId="1D1FB728" w14:textId="65BEF69E" w:rsidR="00A06993" w:rsidRDefault="00490C72" w:rsidP="00856C30">
            <w:pPr>
              <w:jc w:val="both"/>
              <w:rPr>
                <w:rFonts w:eastAsiaTheme="minorEastAsia"/>
                <w:sz w:val="26"/>
                <w:szCs w:val="26"/>
              </w:rPr>
            </w:pPr>
            <w:r w:rsidRPr="00490C72">
              <w:rPr>
                <w:rFonts w:eastAsiaTheme="minorEastAsia"/>
                <w:sz w:val="26"/>
                <w:szCs w:val="26"/>
              </w:rPr>
              <w:t>Reduces visual noise and "meaningless" local fluctuations</w:t>
            </w:r>
          </w:p>
        </w:tc>
      </w:tr>
    </w:tbl>
    <w:p w14:paraId="025433C9" w14:textId="77777777" w:rsidR="00654CB8" w:rsidRDefault="00654CB8" w:rsidP="00856C30">
      <w:pPr>
        <w:jc w:val="both"/>
        <w:rPr>
          <w:rFonts w:eastAsiaTheme="minorEastAsia"/>
          <w:sz w:val="26"/>
          <w:szCs w:val="26"/>
        </w:rPr>
      </w:pPr>
    </w:p>
    <w:p w14:paraId="5A18651B" w14:textId="5E26876B" w:rsidR="0030516D" w:rsidRPr="002E48BA" w:rsidRDefault="00581F36" w:rsidP="00856C30">
      <w:pPr>
        <w:jc w:val="both"/>
        <w:rPr>
          <w:rFonts w:ascii="Arial" w:eastAsiaTheme="minorEastAsia" w:hAnsi="Arial" w:cs="Arial"/>
          <w:b/>
          <w:bCs/>
          <w:sz w:val="26"/>
          <w:szCs w:val="26"/>
          <w:u w:val="single"/>
        </w:rPr>
      </w:pPr>
      <w:r w:rsidRPr="002E48BA">
        <w:rPr>
          <w:rFonts w:ascii="Arial" w:eastAsiaTheme="minorEastAsia" w:hAnsi="Arial" w:cs="Arial"/>
          <w:b/>
          <w:bCs/>
          <w:sz w:val="26"/>
          <w:szCs w:val="26"/>
          <w:u w:val="single"/>
        </w:rPr>
        <w:t>Parameters</w:t>
      </w:r>
    </w:p>
    <w:p w14:paraId="586A4AC4" w14:textId="094DE902" w:rsidR="00581F36" w:rsidRDefault="00581F36" w:rsidP="00856C30">
      <w:pPr>
        <w:pStyle w:val="ListParagraph"/>
        <w:numPr>
          <w:ilvl w:val="0"/>
          <w:numId w:val="8"/>
        </w:numPr>
        <w:jc w:val="both"/>
        <w:rPr>
          <w:rFonts w:ascii="Arial" w:eastAsiaTheme="minorEastAsia" w:hAnsi="Arial" w:cs="Arial"/>
          <w:sz w:val="26"/>
          <w:szCs w:val="26"/>
        </w:rPr>
      </w:pPr>
      <w:r>
        <w:rPr>
          <w:rFonts w:ascii="Arial" w:eastAsiaTheme="minorEastAsia" w:hAnsi="Arial" w:cs="Arial"/>
          <w:sz w:val="26"/>
          <w:szCs w:val="26"/>
        </w:rPr>
        <w:t xml:space="preserve">Noise </w:t>
      </w:r>
      <w:r w:rsidRPr="00581F36">
        <w:rPr>
          <w:rFonts w:ascii="Arial" w:eastAsiaTheme="minorEastAsia" w:hAnsi="Arial" w:cs="Arial"/>
          <w:sz w:val="26"/>
          <w:szCs w:val="26"/>
        </w:rPr>
        <w:t>σ</w:t>
      </w:r>
    </w:p>
    <w:p w14:paraId="07B0C58C" w14:textId="0FBD8A72" w:rsidR="00581F36" w:rsidRDefault="00581F36" w:rsidP="00856C30">
      <w:pPr>
        <w:pStyle w:val="ListParagraph"/>
        <w:numPr>
          <w:ilvl w:val="0"/>
          <w:numId w:val="8"/>
        </w:numPr>
        <w:jc w:val="both"/>
        <w:rPr>
          <w:rFonts w:ascii="Arial" w:eastAsiaTheme="minorEastAsia" w:hAnsi="Arial" w:cs="Arial"/>
          <w:sz w:val="26"/>
          <w:szCs w:val="26"/>
        </w:rPr>
      </w:pPr>
      <w:r>
        <w:rPr>
          <w:rFonts w:ascii="Arial" w:eastAsiaTheme="minorEastAsia" w:hAnsi="Arial" w:cs="Arial"/>
          <w:sz w:val="26"/>
          <w:szCs w:val="26"/>
        </w:rPr>
        <w:t>Number of Samples</w:t>
      </w:r>
    </w:p>
    <w:p w14:paraId="23B703BB" w14:textId="3CFB35F5" w:rsidR="00581F36" w:rsidRPr="002E48BA" w:rsidRDefault="00581F36" w:rsidP="00856C30">
      <w:pPr>
        <w:jc w:val="both"/>
        <w:rPr>
          <w:rFonts w:ascii="Arial" w:eastAsiaTheme="minorEastAsia" w:hAnsi="Arial" w:cs="Arial"/>
          <w:b/>
          <w:bCs/>
          <w:sz w:val="26"/>
          <w:szCs w:val="26"/>
          <w:u w:val="single"/>
        </w:rPr>
      </w:pPr>
      <w:r w:rsidRPr="002E48BA">
        <w:rPr>
          <w:rFonts w:ascii="Arial" w:eastAsiaTheme="minorEastAsia" w:hAnsi="Arial" w:cs="Arial"/>
          <w:b/>
          <w:bCs/>
          <w:sz w:val="26"/>
          <w:szCs w:val="26"/>
          <w:u w:val="single"/>
        </w:rPr>
        <w:t>Misconceptions</w:t>
      </w:r>
    </w:p>
    <w:p w14:paraId="3756FAE3" w14:textId="2C9C9EDB" w:rsidR="00581F36" w:rsidRDefault="00581F36" w:rsidP="00856C30">
      <w:pPr>
        <w:pStyle w:val="ListParagraph"/>
        <w:numPr>
          <w:ilvl w:val="0"/>
          <w:numId w:val="9"/>
        </w:numPr>
        <w:jc w:val="both"/>
        <w:rPr>
          <w:rFonts w:ascii="Arial" w:eastAsiaTheme="minorEastAsia" w:hAnsi="Arial" w:cs="Arial"/>
          <w:sz w:val="26"/>
          <w:szCs w:val="26"/>
        </w:rPr>
      </w:pPr>
      <w:r>
        <w:rPr>
          <w:rFonts w:ascii="Arial" w:eastAsiaTheme="minorEastAsia" w:hAnsi="Arial" w:cs="Arial"/>
          <w:sz w:val="26"/>
          <w:szCs w:val="26"/>
        </w:rPr>
        <w:t>Saliency is not the same as expectation</w:t>
      </w:r>
    </w:p>
    <w:p w14:paraId="1452DAB3" w14:textId="77777777" w:rsidR="003B7C78" w:rsidRDefault="003B7C78" w:rsidP="00856C30">
      <w:pPr>
        <w:jc w:val="both"/>
        <w:rPr>
          <w:rFonts w:ascii="Arial" w:eastAsiaTheme="minorEastAsia" w:hAnsi="Arial" w:cs="Arial"/>
          <w:b/>
          <w:bCs/>
          <w:sz w:val="26"/>
          <w:szCs w:val="26"/>
          <w:u w:val="single"/>
        </w:rPr>
      </w:pPr>
      <w:r>
        <w:rPr>
          <w:rFonts w:ascii="Arial" w:eastAsiaTheme="minorEastAsia" w:hAnsi="Arial" w:cs="Arial"/>
          <w:b/>
          <w:bCs/>
          <w:sz w:val="26"/>
          <w:szCs w:val="26"/>
          <w:u w:val="single"/>
        </w:rPr>
        <w:br w:type="page"/>
      </w:r>
    </w:p>
    <w:p w14:paraId="1164D05B" w14:textId="079FB0EB" w:rsidR="001E763D" w:rsidRPr="004D6852" w:rsidRDefault="001E763D" w:rsidP="00856C30">
      <w:pPr>
        <w:jc w:val="both"/>
        <w:rPr>
          <w:rFonts w:ascii="Arial" w:eastAsiaTheme="minorEastAsia" w:hAnsi="Arial" w:cs="Arial"/>
          <w:b/>
          <w:bCs/>
          <w:sz w:val="26"/>
          <w:szCs w:val="26"/>
          <w:u w:val="single"/>
        </w:rPr>
      </w:pPr>
      <w:r w:rsidRPr="004D6852">
        <w:rPr>
          <w:rFonts w:ascii="Arial" w:eastAsiaTheme="minorEastAsia" w:hAnsi="Arial" w:cs="Arial"/>
          <w:b/>
          <w:bCs/>
          <w:sz w:val="26"/>
          <w:szCs w:val="26"/>
          <w:u w:val="single"/>
        </w:rPr>
        <w:lastRenderedPageBreak/>
        <w:t>Key Papers</w:t>
      </w:r>
    </w:p>
    <w:p w14:paraId="0FB1C0E1" w14:textId="1B6C8C18" w:rsidR="00D258A6" w:rsidRPr="006A47BD" w:rsidRDefault="00D258A6" w:rsidP="00856C30">
      <w:pPr>
        <w:jc w:val="both"/>
        <w:rPr>
          <w:rFonts w:ascii="Arial" w:eastAsiaTheme="minorEastAsia" w:hAnsi="Arial" w:cs="Arial"/>
          <w:i/>
          <w:iCs/>
          <w:sz w:val="26"/>
          <w:szCs w:val="26"/>
        </w:rPr>
      </w:pPr>
      <w:r w:rsidRPr="006A47BD">
        <w:rPr>
          <w:rFonts w:ascii="Arial" w:eastAsiaTheme="minorEastAsia" w:hAnsi="Arial" w:cs="Arial"/>
          <w:i/>
          <w:iCs/>
          <w:sz w:val="26"/>
          <w:szCs w:val="26"/>
        </w:rPr>
        <w:t xml:space="preserve">D. Smilkov, N. Thorat, B. Kim, F. Viégas, and M. Wattenberg, “SmoothGrad: removing noise by adding noise,” arXiv:1706.03825 [cs, stat], Jun. 2017, </w:t>
      </w:r>
    </w:p>
    <w:p w14:paraId="7C22A938" w14:textId="396437C0" w:rsidR="00D258A6" w:rsidRDefault="00D258A6" w:rsidP="00856C30">
      <w:pPr>
        <w:jc w:val="both"/>
        <w:rPr>
          <w:rFonts w:ascii="Arial" w:eastAsiaTheme="minorEastAsia" w:hAnsi="Arial" w:cs="Arial"/>
          <w:sz w:val="26"/>
          <w:szCs w:val="26"/>
        </w:rPr>
      </w:pPr>
      <w:r>
        <w:rPr>
          <w:rFonts w:ascii="Arial" w:eastAsiaTheme="minorEastAsia" w:hAnsi="Arial" w:cs="Arial"/>
          <w:sz w:val="26"/>
          <w:szCs w:val="26"/>
        </w:rPr>
        <w:t xml:space="preserve">In this paper, Smilikov et al. addresses the visual noise inherent in gradient-based sensitivity maps. They discovered that this noise stems from </w:t>
      </w:r>
      <w:r w:rsidRPr="00D258A6">
        <w:rPr>
          <w:rFonts w:ascii="Arial" w:eastAsiaTheme="minorEastAsia" w:hAnsi="Arial" w:cs="Arial"/>
          <w:sz w:val="26"/>
          <w:szCs w:val="26"/>
        </w:rPr>
        <w:t>sharp local fluctuations in the class score function, particularly in networks using non-smooth activation functions like ReLU</w:t>
      </w:r>
      <w:r>
        <w:rPr>
          <w:rFonts w:ascii="Arial" w:eastAsiaTheme="minorEastAsia" w:hAnsi="Arial" w:cs="Arial"/>
          <w:sz w:val="26"/>
          <w:szCs w:val="26"/>
        </w:rPr>
        <w:t xml:space="preserve">. The main </w:t>
      </w:r>
      <w:r w:rsidR="00E1501F">
        <w:rPr>
          <w:rFonts w:ascii="Arial" w:eastAsiaTheme="minorEastAsia" w:hAnsi="Arial" w:cs="Arial"/>
          <w:sz w:val="26"/>
          <w:szCs w:val="26"/>
        </w:rPr>
        <w:t>contribution</w:t>
      </w:r>
      <w:r>
        <w:rPr>
          <w:rFonts w:ascii="Arial" w:eastAsiaTheme="minorEastAsia" w:hAnsi="Arial" w:cs="Arial"/>
          <w:sz w:val="26"/>
          <w:szCs w:val="26"/>
        </w:rPr>
        <w:t xml:space="preserve"> of this paper is SmoothGrad, a technique that </w:t>
      </w:r>
      <w:r w:rsidRPr="00D258A6">
        <w:rPr>
          <w:rFonts w:ascii="Arial" w:eastAsiaTheme="minorEastAsia" w:hAnsi="Arial" w:cs="Arial"/>
          <w:sz w:val="26"/>
          <w:szCs w:val="26"/>
        </w:rPr>
        <w:t>averages the gradients of multiple versions of an input image perturbed with Gaussian noise</w:t>
      </w:r>
      <w:r w:rsidR="00E1501F">
        <w:rPr>
          <w:rFonts w:ascii="Arial" w:eastAsiaTheme="minorEastAsia" w:hAnsi="Arial" w:cs="Arial"/>
          <w:sz w:val="26"/>
          <w:szCs w:val="26"/>
        </w:rPr>
        <w:t>. This</w:t>
      </w:r>
      <w:r w:rsidR="00DA27F3">
        <w:rPr>
          <w:rFonts w:ascii="Arial" w:eastAsiaTheme="minorEastAsia" w:hAnsi="Arial" w:cs="Arial"/>
          <w:sz w:val="26"/>
          <w:szCs w:val="26"/>
        </w:rPr>
        <w:t xml:space="preserve"> stochastic approximation of a local average produces sharper, more visually coherent heatmaps that better align with human intuition and improve discrimination across various attribution methods.</w:t>
      </w:r>
    </w:p>
    <w:p w14:paraId="3C68818E" w14:textId="23477409" w:rsidR="00DA27F3" w:rsidRDefault="00DA27F3" w:rsidP="00856C30">
      <w:pPr>
        <w:jc w:val="both"/>
        <w:rPr>
          <w:rFonts w:ascii="Arial" w:eastAsiaTheme="minorEastAsia" w:hAnsi="Arial" w:cs="Arial"/>
          <w:sz w:val="26"/>
          <w:szCs w:val="26"/>
        </w:rPr>
      </w:pPr>
      <w:r w:rsidRPr="006A47BD">
        <w:rPr>
          <w:rFonts w:ascii="Arial" w:eastAsiaTheme="minorEastAsia" w:hAnsi="Arial" w:cs="Arial"/>
          <w:b/>
          <w:bCs/>
          <w:sz w:val="26"/>
          <w:szCs w:val="26"/>
        </w:rPr>
        <w:t>Relevance:</w:t>
      </w:r>
      <w:r>
        <w:rPr>
          <w:rFonts w:ascii="Arial" w:eastAsiaTheme="minorEastAsia" w:hAnsi="Arial" w:cs="Arial"/>
          <w:sz w:val="26"/>
          <w:szCs w:val="26"/>
        </w:rPr>
        <w:t xml:space="preserve"> This paper is relevant to this project as it introduces the SmoothGrad technique. This is one of the core methods that is explored in this project. It addresses the limitation of noise which exists in vanilla saliency maps by </w:t>
      </w:r>
      <w:r w:rsidRPr="00DA27F3">
        <w:rPr>
          <w:rFonts w:ascii="Arial" w:eastAsiaTheme="minorEastAsia" w:hAnsi="Arial" w:cs="Arial"/>
          <w:sz w:val="26"/>
          <w:szCs w:val="26"/>
        </w:rPr>
        <w:t>averaging gradients over noisy inputs</w:t>
      </w:r>
      <w:r w:rsidR="004A60DC">
        <w:rPr>
          <w:rFonts w:ascii="Arial" w:eastAsiaTheme="minorEastAsia" w:hAnsi="Arial" w:cs="Arial"/>
          <w:sz w:val="26"/>
          <w:szCs w:val="26"/>
        </w:rPr>
        <w:t xml:space="preserve">. The concept is central to both the technical explanation and the implementation component of the project where </w:t>
      </w:r>
      <w:r w:rsidR="004A60DC" w:rsidRPr="004A60DC">
        <w:rPr>
          <w:rFonts w:ascii="Arial" w:eastAsiaTheme="minorEastAsia" w:hAnsi="Arial" w:cs="Arial"/>
          <w:sz w:val="26"/>
          <w:szCs w:val="26"/>
        </w:rPr>
        <w:t>SmoothGrad is used to produce clearer and more stable visualizations</w:t>
      </w:r>
      <w:r w:rsidR="004A60DC">
        <w:rPr>
          <w:rFonts w:ascii="Arial" w:eastAsiaTheme="minorEastAsia" w:hAnsi="Arial" w:cs="Arial"/>
          <w:sz w:val="26"/>
          <w:szCs w:val="26"/>
        </w:rPr>
        <w:t>. This paper also supports the discussion of improving interpretability methods.</w:t>
      </w:r>
    </w:p>
    <w:p w14:paraId="3E6CA42C" w14:textId="2F2AB665" w:rsidR="004D6852" w:rsidRPr="006A47BD" w:rsidRDefault="004D6852" w:rsidP="00856C30">
      <w:pPr>
        <w:jc w:val="both"/>
        <w:rPr>
          <w:rFonts w:ascii="Arial" w:eastAsiaTheme="minorEastAsia" w:hAnsi="Arial" w:cs="Arial"/>
          <w:i/>
          <w:iCs/>
          <w:sz w:val="26"/>
          <w:szCs w:val="26"/>
        </w:rPr>
      </w:pPr>
      <w:r w:rsidRPr="006A47BD">
        <w:rPr>
          <w:rFonts w:ascii="Arial" w:eastAsiaTheme="minorEastAsia" w:hAnsi="Arial" w:cs="Arial"/>
          <w:i/>
          <w:iCs/>
          <w:sz w:val="26"/>
          <w:szCs w:val="26"/>
        </w:rPr>
        <w:t>M. Sundararajan, A. Taly, and Q. Yan, “Axiomatic Attribution for Deep Networks,” proceedings.mlr.press, Jul. 17, 2017.</w:t>
      </w:r>
    </w:p>
    <w:p w14:paraId="7505574F" w14:textId="5371A88F" w:rsidR="004D6852" w:rsidRDefault="004D6852" w:rsidP="00856C30">
      <w:pPr>
        <w:jc w:val="both"/>
        <w:rPr>
          <w:rFonts w:ascii="Arial" w:eastAsiaTheme="minorEastAsia" w:hAnsi="Arial" w:cs="Arial"/>
          <w:sz w:val="26"/>
          <w:szCs w:val="26"/>
        </w:rPr>
      </w:pPr>
      <w:r>
        <w:rPr>
          <w:rFonts w:ascii="Arial" w:eastAsiaTheme="minorEastAsia" w:hAnsi="Arial" w:cs="Arial"/>
          <w:sz w:val="26"/>
          <w:szCs w:val="26"/>
        </w:rPr>
        <w:t xml:space="preserve">In this paper, </w:t>
      </w:r>
      <w:r w:rsidRPr="004D6852">
        <w:rPr>
          <w:rFonts w:ascii="Arial" w:eastAsiaTheme="minorEastAsia" w:hAnsi="Arial" w:cs="Arial"/>
          <w:sz w:val="26"/>
          <w:szCs w:val="26"/>
        </w:rPr>
        <w:t>Sundararajan et al.</w:t>
      </w:r>
      <w:r>
        <w:rPr>
          <w:rFonts w:ascii="Arial" w:eastAsiaTheme="minorEastAsia" w:hAnsi="Arial" w:cs="Arial"/>
          <w:sz w:val="26"/>
          <w:szCs w:val="26"/>
        </w:rPr>
        <w:t xml:space="preserve"> discuss two important axioms, Sensitivity and Implementation Invariance, that effective attribution methods must satisfy.</w:t>
      </w:r>
      <w:r w:rsidR="000A38CF">
        <w:rPr>
          <w:rFonts w:ascii="Arial" w:eastAsiaTheme="minorEastAsia" w:hAnsi="Arial" w:cs="Arial"/>
          <w:sz w:val="26"/>
          <w:szCs w:val="26"/>
        </w:rPr>
        <w:t xml:space="preserve"> Since most of the techniques that exist fail to meet these criteria, the authors propose a method called Integrated Gradients which is designed to adhere to these axioms. Their approach </w:t>
      </w:r>
      <w:r w:rsidR="000A38CF" w:rsidRPr="000A38CF">
        <w:rPr>
          <w:rFonts w:ascii="Arial" w:eastAsiaTheme="minorEastAsia" w:hAnsi="Arial" w:cs="Arial"/>
          <w:sz w:val="26"/>
          <w:szCs w:val="26"/>
        </w:rPr>
        <w:t>requires no modification to the original network and is implemented via standard gradient calls</w:t>
      </w:r>
      <w:r w:rsidR="00A368E0">
        <w:rPr>
          <w:rFonts w:ascii="Arial" w:eastAsiaTheme="minorEastAsia" w:hAnsi="Arial" w:cs="Arial"/>
          <w:sz w:val="26"/>
          <w:szCs w:val="26"/>
        </w:rPr>
        <w:t xml:space="preserve">. Through different real-world applications such as those found in </w:t>
      </w:r>
      <w:r w:rsidR="008D72B1" w:rsidRPr="008D72B1">
        <w:rPr>
          <w:rFonts w:ascii="Arial" w:eastAsiaTheme="minorEastAsia" w:hAnsi="Arial" w:cs="Arial"/>
          <w:sz w:val="26"/>
          <w:szCs w:val="26"/>
        </w:rPr>
        <w:t>image, text, and chemistry models</w:t>
      </w:r>
      <w:r w:rsidR="008D72B1">
        <w:rPr>
          <w:rFonts w:ascii="Arial" w:eastAsiaTheme="minorEastAsia" w:hAnsi="Arial" w:cs="Arial"/>
          <w:sz w:val="26"/>
          <w:szCs w:val="26"/>
        </w:rPr>
        <w:t xml:space="preserve">, Sundararajan et al. showcase the method’s capability of </w:t>
      </w:r>
      <w:r w:rsidR="008D72B1" w:rsidRPr="008D72B1">
        <w:rPr>
          <w:rFonts w:ascii="Arial" w:eastAsiaTheme="minorEastAsia" w:hAnsi="Arial" w:cs="Arial"/>
          <w:sz w:val="26"/>
          <w:szCs w:val="26"/>
        </w:rPr>
        <w:t>debugging networks and extracting rules</w:t>
      </w:r>
      <w:r w:rsidR="008D72B1">
        <w:rPr>
          <w:rFonts w:ascii="Arial" w:eastAsiaTheme="minorEastAsia" w:hAnsi="Arial" w:cs="Arial"/>
          <w:sz w:val="26"/>
          <w:szCs w:val="26"/>
        </w:rPr>
        <w:t>. In this way, the way in which u</w:t>
      </w:r>
      <w:r w:rsidR="008D72B1" w:rsidRPr="008D72B1">
        <w:rPr>
          <w:rFonts w:ascii="Arial" w:eastAsiaTheme="minorEastAsia" w:hAnsi="Arial" w:cs="Arial"/>
          <w:sz w:val="26"/>
          <w:szCs w:val="26"/>
        </w:rPr>
        <w:t>sers engage with and trust deep learning models</w:t>
      </w:r>
      <w:r w:rsidR="008D72B1">
        <w:rPr>
          <w:rFonts w:ascii="Arial" w:eastAsiaTheme="minorEastAsia" w:hAnsi="Arial" w:cs="Arial"/>
          <w:sz w:val="26"/>
          <w:szCs w:val="26"/>
        </w:rPr>
        <w:t xml:space="preserve"> is improved.</w:t>
      </w:r>
    </w:p>
    <w:p w14:paraId="15F9C4EE" w14:textId="39C70816" w:rsidR="00B4575B" w:rsidRDefault="008D72B1" w:rsidP="00856C30">
      <w:pPr>
        <w:jc w:val="both"/>
        <w:rPr>
          <w:rFonts w:ascii="Arial" w:eastAsiaTheme="minorEastAsia" w:hAnsi="Arial" w:cs="Arial"/>
          <w:sz w:val="26"/>
          <w:szCs w:val="26"/>
        </w:rPr>
      </w:pPr>
      <w:r w:rsidRPr="006A47BD">
        <w:rPr>
          <w:rFonts w:ascii="Arial" w:eastAsiaTheme="minorEastAsia" w:hAnsi="Arial" w:cs="Arial"/>
          <w:b/>
          <w:bCs/>
          <w:sz w:val="26"/>
          <w:szCs w:val="26"/>
        </w:rPr>
        <w:t>Relevance:</w:t>
      </w:r>
      <w:r w:rsidR="00776D95">
        <w:rPr>
          <w:rFonts w:ascii="Arial" w:eastAsiaTheme="minorEastAsia" w:hAnsi="Arial" w:cs="Arial"/>
          <w:sz w:val="26"/>
          <w:szCs w:val="26"/>
        </w:rPr>
        <w:t xml:space="preserve"> This paper provides a theoretical basis for attribution methods by introducing key principles such as </w:t>
      </w:r>
      <w:r w:rsidR="00776D95" w:rsidRPr="00776D95">
        <w:rPr>
          <w:rFonts w:ascii="Arial" w:eastAsiaTheme="minorEastAsia" w:hAnsi="Arial" w:cs="Arial"/>
          <w:sz w:val="26"/>
          <w:szCs w:val="26"/>
        </w:rPr>
        <w:t>sensitivity and implementation invariance</w:t>
      </w:r>
      <w:r w:rsidR="00983AC6">
        <w:rPr>
          <w:rFonts w:ascii="Arial" w:eastAsiaTheme="minorEastAsia" w:hAnsi="Arial" w:cs="Arial"/>
          <w:sz w:val="26"/>
          <w:szCs w:val="26"/>
        </w:rPr>
        <w:t xml:space="preserve">. It is relevant to the project since it shows the limitations of </w:t>
      </w:r>
      <w:r w:rsidR="00983AC6" w:rsidRPr="00983AC6">
        <w:rPr>
          <w:rFonts w:ascii="Arial" w:eastAsiaTheme="minorEastAsia" w:hAnsi="Arial" w:cs="Arial"/>
          <w:sz w:val="26"/>
          <w:szCs w:val="26"/>
        </w:rPr>
        <w:t>gradient-based methods like vanilla saliency and guided backpropagation</w:t>
      </w:r>
      <w:r w:rsidR="00983AC6">
        <w:rPr>
          <w:rFonts w:ascii="Arial" w:eastAsiaTheme="minorEastAsia" w:hAnsi="Arial" w:cs="Arial"/>
          <w:sz w:val="26"/>
          <w:szCs w:val="26"/>
        </w:rPr>
        <w:t>. This paper is use</w:t>
      </w:r>
      <w:r w:rsidR="00B4575B">
        <w:rPr>
          <w:rFonts w:ascii="Arial" w:eastAsiaTheme="minorEastAsia" w:hAnsi="Arial" w:cs="Arial"/>
          <w:sz w:val="26"/>
          <w:szCs w:val="26"/>
        </w:rPr>
        <w:t xml:space="preserve">d to bring up a </w:t>
      </w:r>
      <w:r w:rsidR="00B4575B" w:rsidRPr="00B4575B">
        <w:rPr>
          <w:rFonts w:ascii="Arial" w:eastAsiaTheme="minorEastAsia" w:hAnsi="Arial" w:cs="Arial"/>
          <w:sz w:val="26"/>
          <w:szCs w:val="26"/>
        </w:rPr>
        <w:t>critical discussion of what constitutes a “good” explanation, supporting the evaluation of the methods covered in this project</w:t>
      </w:r>
      <w:r w:rsidR="00AC6E36">
        <w:rPr>
          <w:rFonts w:ascii="Arial" w:eastAsiaTheme="minorEastAsia" w:hAnsi="Arial" w:cs="Arial"/>
          <w:sz w:val="26"/>
          <w:szCs w:val="26"/>
        </w:rPr>
        <w:t>.</w:t>
      </w:r>
    </w:p>
    <w:p w14:paraId="17E701E5" w14:textId="2E593A47" w:rsidR="00983663" w:rsidRPr="006A47BD" w:rsidRDefault="00983663" w:rsidP="00856C30">
      <w:pPr>
        <w:jc w:val="both"/>
        <w:rPr>
          <w:rFonts w:ascii="Arial" w:eastAsiaTheme="minorEastAsia" w:hAnsi="Arial" w:cs="Arial"/>
          <w:i/>
          <w:iCs/>
          <w:sz w:val="26"/>
          <w:szCs w:val="26"/>
        </w:rPr>
      </w:pPr>
      <w:r w:rsidRPr="006A47BD">
        <w:rPr>
          <w:rFonts w:ascii="Arial" w:eastAsiaTheme="minorEastAsia" w:hAnsi="Arial" w:cs="Arial"/>
          <w:i/>
          <w:iCs/>
          <w:sz w:val="26"/>
          <w:szCs w:val="26"/>
        </w:rPr>
        <w:lastRenderedPageBreak/>
        <w:t xml:space="preserve">J. Adebayo, J. Gilmer, M. Muelly, I. Goodfellow, M. Hardt, and B. Kim, “Sanity Checks for Saliency Maps,” arxiv.org, Oct. 2018, Available: </w:t>
      </w:r>
      <w:hyperlink r:id="rId6" w:history="1">
        <w:r w:rsidRPr="006A47BD">
          <w:rPr>
            <w:rStyle w:val="Hyperlink"/>
            <w:rFonts w:ascii="Arial" w:eastAsiaTheme="minorEastAsia" w:hAnsi="Arial" w:cs="Arial"/>
            <w:i/>
            <w:iCs/>
            <w:sz w:val="26"/>
            <w:szCs w:val="26"/>
          </w:rPr>
          <w:t>https://arxiv.org/abs/1810.03292</w:t>
        </w:r>
      </w:hyperlink>
    </w:p>
    <w:p w14:paraId="3F3FB78D" w14:textId="4B7D0200" w:rsidR="00983663" w:rsidRDefault="00983663" w:rsidP="00856C30">
      <w:pPr>
        <w:jc w:val="both"/>
        <w:rPr>
          <w:rFonts w:ascii="Arial" w:eastAsiaTheme="minorEastAsia" w:hAnsi="Arial" w:cs="Arial"/>
          <w:sz w:val="26"/>
          <w:szCs w:val="26"/>
        </w:rPr>
      </w:pPr>
      <w:r>
        <w:rPr>
          <w:rFonts w:ascii="Arial" w:eastAsiaTheme="minorEastAsia" w:hAnsi="Arial" w:cs="Arial"/>
          <w:sz w:val="26"/>
          <w:szCs w:val="26"/>
        </w:rPr>
        <w:t>In this paper, Adebayo et al. propose a rigorous methodology to evaluate the reliability of saliency methods, warning that reliance on visual appeal alone can be misleading. Their primary contribution is the introduction of saliency checks – specifically randomising model weights and data labels</w:t>
      </w:r>
      <w:r w:rsidR="00F325FA">
        <w:rPr>
          <w:rFonts w:ascii="Arial" w:eastAsiaTheme="minorEastAsia" w:hAnsi="Arial" w:cs="Arial"/>
          <w:sz w:val="26"/>
          <w:szCs w:val="26"/>
        </w:rPr>
        <w:t xml:space="preserve"> – to determine if explanations are tied to the model’s logic</w:t>
      </w:r>
      <w:r w:rsidR="00873504">
        <w:rPr>
          <w:rFonts w:ascii="Arial" w:eastAsiaTheme="minorEastAsia" w:hAnsi="Arial" w:cs="Arial"/>
          <w:sz w:val="26"/>
          <w:szCs w:val="26"/>
        </w:rPr>
        <w:t>. They demonstrate that several popular methods produce visualizations that are independent of the model and the data, functioning essentially as simple edge detectors. Consequently, these methods are inadequate for critical tasks like debugging models or identifying outliers.</w:t>
      </w:r>
    </w:p>
    <w:p w14:paraId="65410A2E" w14:textId="428AE8F3" w:rsidR="00873504" w:rsidRDefault="00873504" w:rsidP="00856C30">
      <w:pPr>
        <w:jc w:val="both"/>
        <w:rPr>
          <w:rFonts w:ascii="Arial" w:eastAsiaTheme="minorEastAsia" w:hAnsi="Arial" w:cs="Arial"/>
          <w:sz w:val="26"/>
          <w:szCs w:val="26"/>
        </w:rPr>
      </w:pPr>
      <w:r w:rsidRPr="006A47BD">
        <w:rPr>
          <w:rFonts w:ascii="Arial" w:eastAsiaTheme="minorEastAsia" w:hAnsi="Arial" w:cs="Arial"/>
          <w:b/>
          <w:bCs/>
          <w:sz w:val="26"/>
          <w:szCs w:val="26"/>
        </w:rPr>
        <w:t>Relevance:</w:t>
      </w:r>
      <w:r>
        <w:rPr>
          <w:rFonts w:ascii="Arial" w:eastAsiaTheme="minorEastAsia" w:hAnsi="Arial" w:cs="Arial"/>
          <w:sz w:val="26"/>
          <w:szCs w:val="26"/>
        </w:rPr>
        <w:t xml:space="preserve"> This paper is crucial for the failure modes</w:t>
      </w:r>
      <w:r w:rsidR="00B0146F">
        <w:rPr>
          <w:rFonts w:ascii="Arial" w:eastAsiaTheme="minorEastAsia" w:hAnsi="Arial" w:cs="Arial"/>
          <w:sz w:val="26"/>
          <w:szCs w:val="26"/>
        </w:rPr>
        <w:t xml:space="preserve"> section of the project. It demonstrates that saliency maps can remain visually similar even when the parameters of the model are randomized. This suggests that the explanations may not reflect the behaviour of the learned model. This finding directly supports the critical analysis of saliency methods and reinforces the idea that visual explanations must be interpreted with caution.</w:t>
      </w:r>
    </w:p>
    <w:p w14:paraId="47739F38" w14:textId="48DCDB2E" w:rsidR="00F6174F" w:rsidRPr="006A47BD" w:rsidRDefault="00F6174F" w:rsidP="00856C30">
      <w:pPr>
        <w:jc w:val="both"/>
        <w:rPr>
          <w:rFonts w:ascii="Arial" w:eastAsiaTheme="minorEastAsia" w:hAnsi="Arial" w:cs="Arial"/>
          <w:i/>
          <w:iCs/>
          <w:sz w:val="26"/>
          <w:szCs w:val="26"/>
        </w:rPr>
      </w:pPr>
      <w:r w:rsidRPr="006A47BD">
        <w:rPr>
          <w:rFonts w:ascii="Arial" w:eastAsiaTheme="minorEastAsia" w:hAnsi="Arial" w:cs="Arial"/>
          <w:i/>
          <w:iCs/>
          <w:sz w:val="26"/>
          <w:szCs w:val="26"/>
        </w:rPr>
        <w:t xml:space="preserve">P.-J. Kindermans et al., “The (Un)reliability of saliency methods,” arXiv.org, 2017. </w:t>
      </w:r>
      <w:hyperlink r:id="rId7" w:history="1">
        <w:r w:rsidRPr="006A47BD">
          <w:rPr>
            <w:rStyle w:val="Hyperlink"/>
            <w:rFonts w:ascii="Arial" w:eastAsiaTheme="minorEastAsia" w:hAnsi="Arial" w:cs="Arial"/>
            <w:i/>
            <w:iCs/>
            <w:sz w:val="26"/>
            <w:szCs w:val="26"/>
          </w:rPr>
          <w:t>https://arxiv.org/abs/1711.00867</w:t>
        </w:r>
      </w:hyperlink>
    </w:p>
    <w:p w14:paraId="7F0518E0" w14:textId="5A8493BB" w:rsidR="00F6174F" w:rsidRDefault="00F6174F" w:rsidP="00856C30">
      <w:pPr>
        <w:jc w:val="both"/>
        <w:rPr>
          <w:rFonts w:ascii="Arial" w:eastAsiaTheme="minorEastAsia" w:hAnsi="Arial" w:cs="Arial"/>
          <w:sz w:val="26"/>
          <w:szCs w:val="26"/>
        </w:rPr>
      </w:pPr>
      <w:r>
        <w:rPr>
          <w:rFonts w:ascii="Arial" w:eastAsiaTheme="minorEastAsia" w:hAnsi="Arial" w:cs="Arial"/>
          <w:sz w:val="26"/>
          <w:szCs w:val="26"/>
        </w:rPr>
        <w:t xml:space="preserve">In this paper, Kindermans et al. analyses the technical weaknesses that exist within current attribution techniques, arguing that they are often sensitive to factors that do not influence model predictions. The main contribution of this paper is the introduction of the input variance axiom, which states that </w:t>
      </w:r>
      <w:r w:rsidRPr="00F6174F">
        <w:rPr>
          <w:rFonts w:ascii="Arial" w:eastAsiaTheme="minorEastAsia" w:hAnsi="Arial" w:cs="Arial"/>
          <w:sz w:val="26"/>
          <w:szCs w:val="26"/>
        </w:rPr>
        <w:t xml:space="preserve">a saliency method must </w:t>
      </w:r>
      <w:r>
        <w:rPr>
          <w:rFonts w:ascii="Arial" w:eastAsiaTheme="minorEastAsia" w:hAnsi="Arial" w:cs="Arial"/>
          <w:sz w:val="26"/>
          <w:szCs w:val="26"/>
        </w:rPr>
        <w:t>replicate</w:t>
      </w:r>
      <w:r w:rsidRPr="00F6174F">
        <w:rPr>
          <w:rFonts w:ascii="Arial" w:eastAsiaTheme="minorEastAsia" w:hAnsi="Arial" w:cs="Arial"/>
          <w:sz w:val="26"/>
          <w:szCs w:val="26"/>
        </w:rPr>
        <w:t xml:space="preserve"> the model's sensitivity even when the input undergoes </w:t>
      </w:r>
      <w:r>
        <w:rPr>
          <w:rFonts w:ascii="Arial" w:eastAsiaTheme="minorEastAsia" w:hAnsi="Arial" w:cs="Arial"/>
          <w:sz w:val="26"/>
          <w:szCs w:val="26"/>
        </w:rPr>
        <w:t xml:space="preserve">changes </w:t>
      </w:r>
      <w:r w:rsidRPr="00F6174F">
        <w:rPr>
          <w:rFonts w:ascii="Arial" w:eastAsiaTheme="minorEastAsia" w:hAnsi="Arial" w:cs="Arial"/>
          <w:sz w:val="26"/>
          <w:szCs w:val="26"/>
        </w:rPr>
        <w:t>that do not affect the output</w:t>
      </w:r>
      <w:r>
        <w:rPr>
          <w:rFonts w:ascii="Arial" w:eastAsiaTheme="minorEastAsia" w:hAnsi="Arial" w:cs="Arial"/>
          <w:sz w:val="26"/>
          <w:szCs w:val="26"/>
        </w:rPr>
        <w:t>.</w:t>
      </w:r>
      <w:r w:rsidR="004C7482">
        <w:rPr>
          <w:rFonts w:ascii="Arial" w:eastAsiaTheme="minorEastAsia" w:hAnsi="Arial" w:cs="Arial"/>
          <w:sz w:val="26"/>
          <w:szCs w:val="26"/>
        </w:rPr>
        <w:t xml:space="preserve"> By demonstrating that a simple constant shift in input data causes many methods to produce incorrect results, the authors prove that failing the input variance axiom can lead to misleading attributions.</w:t>
      </w:r>
    </w:p>
    <w:p w14:paraId="583C67B3" w14:textId="1FE0FE53" w:rsidR="00543AA0" w:rsidRDefault="00543AA0" w:rsidP="00856C30">
      <w:pPr>
        <w:jc w:val="both"/>
        <w:rPr>
          <w:rFonts w:ascii="Arial" w:eastAsiaTheme="minorEastAsia" w:hAnsi="Arial" w:cs="Arial"/>
          <w:sz w:val="26"/>
          <w:szCs w:val="26"/>
        </w:rPr>
      </w:pPr>
      <w:r w:rsidRPr="006A47BD">
        <w:rPr>
          <w:rFonts w:ascii="Arial" w:eastAsiaTheme="minorEastAsia" w:hAnsi="Arial" w:cs="Arial"/>
          <w:b/>
          <w:bCs/>
          <w:sz w:val="26"/>
          <w:szCs w:val="26"/>
        </w:rPr>
        <w:t>Relevance:</w:t>
      </w:r>
      <w:r>
        <w:rPr>
          <w:rFonts w:ascii="Arial" w:eastAsiaTheme="minorEastAsia" w:hAnsi="Arial" w:cs="Arial"/>
          <w:sz w:val="26"/>
          <w:szCs w:val="26"/>
        </w:rPr>
        <w:t xml:space="preserve"> This paper highlights the instability of saliency methods, showing that simple input transformations can significantly affect saliency maps without affecting the predictions of the model. It is relevant to the project as it is discusses multiple failure modes </w:t>
      </w:r>
      <w:r w:rsidRPr="00543AA0">
        <w:rPr>
          <w:rFonts w:ascii="Arial" w:eastAsiaTheme="minorEastAsia" w:hAnsi="Arial" w:cs="Arial"/>
          <w:sz w:val="26"/>
          <w:szCs w:val="26"/>
        </w:rPr>
        <w:t>particularly regarding sensitivity and lack of robustness</w:t>
      </w:r>
      <w:r>
        <w:rPr>
          <w:rFonts w:ascii="Arial" w:eastAsiaTheme="minorEastAsia" w:hAnsi="Arial" w:cs="Arial"/>
          <w:sz w:val="26"/>
          <w:szCs w:val="26"/>
        </w:rPr>
        <w:t xml:space="preserve">. The paper strengthens the argument that gradient-based </w:t>
      </w:r>
      <w:r w:rsidRPr="00543AA0">
        <w:rPr>
          <w:rFonts w:ascii="Arial" w:eastAsiaTheme="minorEastAsia" w:hAnsi="Arial" w:cs="Arial"/>
          <w:sz w:val="26"/>
          <w:szCs w:val="26"/>
        </w:rPr>
        <w:t>explanations may not always be reliable indicators of feature importance.</w:t>
      </w:r>
    </w:p>
    <w:p w14:paraId="48713BDE" w14:textId="7B8A9408" w:rsidR="00001A72" w:rsidRPr="006A47BD" w:rsidRDefault="00001A72" w:rsidP="00856C30">
      <w:pPr>
        <w:jc w:val="both"/>
        <w:rPr>
          <w:rFonts w:ascii="Arial" w:eastAsiaTheme="minorEastAsia" w:hAnsi="Arial" w:cs="Arial"/>
          <w:i/>
          <w:iCs/>
          <w:sz w:val="26"/>
          <w:szCs w:val="26"/>
        </w:rPr>
      </w:pPr>
      <w:r w:rsidRPr="006A47BD">
        <w:rPr>
          <w:rFonts w:ascii="Arial" w:eastAsiaTheme="minorEastAsia" w:hAnsi="Arial" w:cs="Arial"/>
          <w:i/>
          <w:iCs/>
          <w:sz w:val="26"/>
          <w:szCs w:val="26"/>
        </w:rPr>
        <w:lastRenderedPageBreak/>
        <w:t xml:space="preserve">M. Du, N. Liu, and X. Hu, “Techniques for Interpretable Machine Learning,” arXiv:1808.00033 [cs, stat], May 2019, Available: </w:t>
      </w:r>
      <w:hyperlink r:id="rId8" w:history="1">
        <w:r w:rsidRPr="006A47BD">
          <w:rPr>
            <w:rStyle w:val="Hyperlink"/>
            <w:rFonts w:ascii="Arial" w:eastAsiaTheme="minorEastAsia" w:hAnsi="Arial" w:cs="Arial"/>
            <w:i/>
            <w:iCs/>
            <w:sz w:val="26"/>
            <w:szCs w:val="26"/>
          </w:rPr>
          <w:t>https://arxiv.org/abs/1808.00033</w:t>
        </w:r>
      </w:hyperlink>
    </w:p>
    <w:p w14:paraId="74DB2FC3" w14:textId="0F5B6803" w:rsidR="00001A72" w:rsidRDefault="00001A72" w:rsidP="00856C30">
      <w:pPr>
        <w:jc w:val="both"/>
        <w:rPr>
          <w:rFonts w:ascii="Arial" w:eastAsiaTheme="minorEastAsia" w:hAnsi="Arial" w:cs="Arial"/>
          <w:sz w:val="26"/>
          <w:szCs w:val="26"/>
        </w:rPr>
      </w:pPr>
      <w:r>
        <w:rPr>
          <w:rFonts w:ascii="Arial" w:eastAsiaTheme="minorEastAsia" w:hAnsi="Arial" w:cs="Arial"/>
          <w:sz w:val="26"/>
          <w:szCs w:val="26"/>
        </w:rPr>
        <w:t xml:space="preserve">In this paper, Du et al. provides a in-detail survey and a systematic framework for understanding how to explain complex “black-box” models. Their primary contribution is a </w:t>
      </w:r>
      <w:r w:rsidRPr="00001A72">
        <w:rPr>
          <w:rFonts w:ascii="Arial" w:eastAsiaTheme="minorEastAsia" w:hAnsi="Arial" w:cs="Arial"/>
          <w:sz w:val="26"/>
          <w:szCs w:val="26"/>
        </w:rPr>
        <w:t>taxonomy that categorizes interpretability into intrinsic versus post-hoc methods, and global versus local scopes</w:t>
      </w:r>
      <w:r>
        <w:rPr>
          <w:rFonts w:ascii="Arial" w:eastAsiaTheme="minorEastAsia" w:hAnsi="Arial" w:cs="Arial"/>
          <w:sz w:val="26"/>
          <w:szCs w:val="26"/>
        </w:rPr>
        <w:t xml:space="preserve">. The paper </w:t>
      </w:r>
      <w:r w:rsidR="00AC1420">
        <w:rPr>
          <w:rFonts w:ascii="Arial" w:eastAsiaTheme="minorEastAsia" w:hAnsi="Arial" w:cs="Arial"/>
          <w:sz w:val="26"/>
          <w:szCs w:val="26"/>
        </w:rPr>
        <w:t>specifically describes</w:t>
      </w:r>
      <w:r>
        <w:rPr>
          <w:rFonts w:ascii="Arial" w:eastAsiaTheme="minorEastAsia" w:hAnsi="Arial" w:cs="Arial"/>
          <w:sz w:val="26"/>
          <w:szCs w:val="26"/>
        </w:rPr>
        <w:t xml:space="preserve"> t</w:t>
      </w:r>
      <w:r w:rsidRPr="00001A72">
        <w:rPr>
          <w:rFonts w:ascii="Arial" w:eastAsiaTheme="minorEastAsia" w:hAnsi="Arial" w:cs="Arial"/>
          <w:sz w:val="26"/>
          <w:szCs w:val="26"/>
        </w:rPr>
        <w:t xml:space="preserve">he need </w:t>
      </w:r>
      <w:r w:rsidR="00AC1420">
        <w:rPr>
          <w:rFonts w:ascii="Arial" w:eastAsiaTheme="minorEastAsia" w:hAnsi="Arial" w:cs="Arial"/>
          <w:sz w:val="26"/>
          <w:szCs w:val="26"/>
        </w:rPr>
        <w:t>to have</w:t>
      </w:r>
      <w:r w:rsidRPr="00001A72">
        <w:rPr>
          <w:rFonts w:ascii="Arial" w:eastAsiaTheme="minorEastAsia" w:hAnsi="Arial" w:cs="Arial"/>
          <w:sz w:val="26"/>
          <w:szCs w:val="26"/>
        </w:rPr>
        <w:t xml:space="preserve"> faithful evaluation </w:t>
      </w:r>
      <w:r w:rsidR="0066752F" w:rsidRPr="00001A72">
        <w:rPr>
          <w:rFonts w:ascii="Arial" w:eastAsiaTheme="minorEastAsia" w:hAnsi="Arial" w:cs="Arial"/>
          <w:sz w:val="26"/>
          <w:szCs w:val="26"/>
        </w:rPr>
        <w:t>metrics,</w:t>
      </w:r>
      <w:r w:rsidRPr="00001A72">
        <w:rPr>
          <w:rFonts w:ascii="Arial" w:eastAsiaTheme="minorEastAsia" w:hAnsi="Arial" w:cs="Arial"/>
          <w:sz w:val="26"/>
          <w:szCs w:val="26"/>
        </w:rPr>
        <w:t xml:space="preserve"> and</w:t>
      </w:r>
      <w:r w:rsidR="0066752F">
        <w:rPr>
          <w:rFonts w:ascii="Arial" w:eastAsiaTheme="minorEastAsia" w:hAnsi="Arial" w:cs="Arial"/>
          <w:sz w:val="26"/>
          <w:szCs w:val="26"/>
        </w:rPr>
        <w:t xml:space="preserve"> it also describes a proposed</w:t>
      </w:r>
      <w:r w:rsidRPr="00001A72">
        <w:rPr>
          <w:rFonts w:ascii="Arial" w:eastAsiaTheme="minorEastAsia" w:hAnsi="Arial" w:cs="Arial"/>
          <w:sz w:val="26"/>
          <w:szCs w:val="26"/>
        </w:rPr>
        <w:t xml:space="preserve"> transition toward user-centric, human-friendly explanations</w:t>
      </w:r>
      <w:r w:rsidR="0068137E">
        <w:rPr>
          <w:rFonts w:ascii="Arial" w:eastAsiaTheme="minorEastAsia" w:hAnsi="Arial" w:cs="Arial"/>
          <w:sz w:val="26"/>
          <w:szCs w:val="26"/>
        </w:rPr>
        <w:t xml:space="preserve">. By </w:t>
      </w:r>
      <w:r w:rsidR="00AC1420">
        <w:rPr>
          <w:rFonts w:ascii="Arial" w:eastAsiaTheme="minorEastAsia" w:hAnsi="Arial" w:cs="Arial"/>
          <w:sz w:val="26"/>
          <w:szCs w:val="26"/>
        </w:rPr>
        <w:t xml:space="preserve">using </w:t>
      </w:r>
      <w:r w:rsidR="0068137E">
        <w:rPr>
          <w:rFonts w:ascii="Arial" w:eastAsiaTheme="minorEastAsia" w:hAnsi="Arial" w:cs="Arial"/>
          <w:sz w:val="26"/>
          <w:szCs w:val="26"/>
        </w:rPr>
        <w:t xml:space="preserve">formats </w:t>
      </w:r>
      <w:r w:rsidR="00AC1420">
        <w:rPr>
          <w:rFonts w:ascii="Arial" w:eastAsiaTheme="minorEastAsia" w:hAnsi="Arial" w:cs="Arial"/>
          <w:sz w:val="26"/>
          <w:szCs w:val="26"/>
        </w:rPr>
        <w:t>such as</w:t>
      </w:r>
      <w:r w:rsidR="0068137E">
        <w:rPr>
          <w:rFonts w:ascii="Arial" w:eastAsiaTheme="minorEastAsia" w:hAnsi="Arial" w:cs="Arial"/>
          <w:sz w:val="26"/>
          <w:szCs w:val="26"/>
        </w:rPr>
        <w:t xml:space="preserve"> contrastive and conversational explanations, the authors offer a roadmap for making AI systems </w:t>
      </w:r>
      <w:r w:rsidR="0068137E" w:rsidRPr="0068137E">
        <w:rPr>
          <w:rFonts w:ascii="Arial" w:eastAsiaTheme="minorEastAsia" w:hAnsi="Arial" w:cs="Arial"/>
          <w:sz w:val="26"/>
          <w:szCs w:val="26"/>
        </w:rPr>
        <w:t>more reliable and trustworthy for end-user</w:t>
      </w:r>
      <w:r w:rsidR="0068137E">
        <w:rPr>
          <w:rFonts w:ascii="Arial" w:eastAsiaTheme="minorEastAsia" w:hAnsi="Arial" w:cs="Arial"/>
          <w:sz w:val="26"/>
          <w:szCs w:val="26"/>
        </w:rPr>
        <w:t>s</w:t>
      </w:r>
      <w:r w:rsidR="003F0FD0">
        <w:rPr>
          <w:rFonts w:ascii="Arial" w:eastAsiaTheme="minorEastAsia" w:hAnsi="Arial" w:cs="Arial"/>
          <w:sz w:val="26"/>
          <w:szCs w:val="26"/>
        </w:rPr>
        <w:t>.</w:t>
      </w:r>
    </w:p>
    <w:p w14:paraId="5141BF5F" w14:textId="6A28C745" w:rsidR="0031651B" w:rsidRDefault="0031651B" w:rsidP="00856C30">
      <w:pPr>
        <w:jc w:val="both"/>
        <w:rPr>
          <w:rFonts w:ascii="Arial" w:eastAsiaTheme="minorEastAsia" w:hAnsi="Arial" w:cs="Arial"/>
          <w:sz w:val="26"/>
          <w:szCs w:val="26"/>
        </w:rPr>
      </w:pPr>
      <w:r w:rsidRPr="006A47BD">
        <w:rPr>
          <w:rFonts w:ascii="Arial" w:eastAsiaTheme="minorEastAsia" w:hAnsi="Arial" w:cs="Arial"/>
          <w:b/>
          <w:bCs/>
          <w:sz w:val="26"/>
          <w:szCs w:val="26"/>
        </w:rPr>
        <w:t>Relevance:</w:t>
      </w:r>
      <w:r>
        <w:rPr>
          <w:rFonts w:ascii="Arial" w:eastAsiaTheme="minorEastAsia" w:hAnsi="Arial" w:cs="Arial"/>
          <w:sz w:val="26"/>
          <w:szCs w:val="26"/>
        </w:rPr>
        <w:t xml:space="preserve"> This paper provides an in-depth overview of interpretability techniques, placing saliency methods within the wider context of explainable AI. It is relevant to the introduction and background sections of the project, helping to justify </w:t>
      </w:r>
      <w:r w:rsidRPr="0031651B">
        <w:rPr>
          <w:rFonts w:ascii="Arial" w:eastAsiaTheme="minorEastAsia" w:hAnsi="Arial" w:cs="Arial"/>
          <w:sz w:val="26"/>
          <w:szCs w:val="26"/>
        </w:rPr>
        <w:t>the importance of interpretability and situate input gradient methods among other approaches. It also supports comparisons and discussions about when saliency methods are appropriate to use.</w:t>
      </w:r>
    </w:p>
    <w:p w14:paraId="1ECEC279" w14:textId="7F615F77" w:rsidR="003B7C78" w:rsidRPr="001A266A" w:rsidRDefault="001A266A" w:rsidP="00856C30">
      <w:pPr>
        <w:jc w:val="both"/>
        <w:rPr>
          <w:rFonts w:ascii="Arial" w:eastAsiaTheme="minorEastAsia" w:hAnsi="Arial" w:cs="Arial"/>
          <w:i/>
          <w:iCs/>
          <w:sz w:val="26"/>
          <w:szCs w:val="26"/>
        </w:rPr>
      </w:pPr>
      <w:r w:rsidRPr="001A266A">
        <w:rPr>
          <w:rFonts w:ascii="Arial" w:eastAsiaTheme="minorEastAsia" w:hAnsi="Arial" w:cs="Arial"/>
          <w:i/>
          <w:iCs/>
          <w:sz w:val="26"/>
          <w:szCs w:val="26"/>
        </w:rPr>
        <w:t xml:space="preserve">L. Itti, C. Koch, and E. Niebur, “A model of saliency-based visual attention for rapid scene analysis,” IEEE Transactions on Pattern Analysis and Machine Intelligence, vol. 20, no. 11, pp. 1254–1259, 1998, doi: </w:t>
      </w:r>
      <w:hyperlink r:id="rId9" w:history="1">
        <w:r w:rsidRPr="001A266A">
          <w:rPr>
            <w:rStyle w:val="Hyperlink"/>
            <w:rFonts w:ascii="Arial" w:eastAsiaTheme="minorEastAsia" w:hAnsi="Arial" w:cs="Arial"/>
            <w:i/>
            <w:iCs/>
            <w:sz w:val="26"/>
            <w:szCs w:val="26"/>
          </w:rPr>
          <w:t>https://doi.org/10.1109/34.730558</w:t>
        </w:r>
      </w:hyperlink>
      <w:r w:rsidRPr="001A266A">
        <w:rPr>
          <w:rFonts w:ascii="Arial" w:eastAsiaTheme="minorEastAsia" w:hAnsi="Arial" w:cs="Arial"/>
          <w:i/>
          <w:iCs/>
          <w:sz w:val="26"/>
          <w:szCs w:val="26"/>
        </w:rPr>
        <w:t>.</w:t>
      </w:r>
    </w:p>
    <w:p w14:paraId="5957978C" w14:textId="5124C550" w:rsidR="001A266A" w:rsidRDefault="001A266A" w:rsidP="00856C30">
      <w:pPr>
        <w:jc w:val="both"/>
        <w:rPr>
          <w:rFonts w:ascii="Arial" w:eastAsiaTheme="minorEastAsia" w:hAnsi="Arial" w:cs="Arial"/>
          <w:sz w:val="26"/>
          <w:szCs w:val="26"/>
        </w:rPr>
      </w:pPr>
      <w:r>
        <w:rPr>
          <w:rFonts w:ascii="Arial" w:eastAsiaTheme="minorEastAsia" w:hAnsi="Arial" w:cs="Arial"/>
          <w:sz w:val="26"/>
          <w:szCs w:val="26"/>
        </w:rPr>
        <w:t xml:space="preserve">In this paper, Itti et al. introduces a </w:t>
      </w:r>
      <w:r w:rsidRPr="001A266A">
        <w:rPr>
          <w:rFonts w:ascii="Arial" w:eastAsiaTheme="minorEastAsia" w:hAnsi="Arial" w:cs="Arial"/>
          <w:sz w:val="26"/>
          <w:szCs w:val="26"/>
        </w:rPr>
        <w:t>biologically inspired computational framework</w:t>
      </w:r>
      <w:r>
        <w:rPr>
          <w:rFonts w:ascii="Arial" w:eastAsiaTheme="minorEastAsia" w:hAnsi="Arial" w:cs="Arial"/>
          <w:sz w:val="26"/>
          <w:szCs w:val="26"/>
        </w:rPr>
        <w:t xml:space="preserve"> for bottom-up visual attention. The main contribution of this paper is a system that </w:t>
      </w:r>
      <w:r w:rsidRPr="001A266A">
        <w:rPr>
          <w:rFonts w:ascii="Arial" w:eastAsiaTheme="minorEastAsia" w:hAnsi="Arial" w:cs="Arial"/>
          <w:sz w:val="26"/>
          <w:szCs w:val="26"/>
        </w:rPr>
        <w:t>decomposes input into topographical feature maps—</w:t>
      </w:r>
      <w:r w:rsidR="00E4343F" w:rsidRPr="001A266A">
        <w:rPr>
          <w:rFonts w:ascii="Arial" w:eastAsiaTheme="minorEastAsia" w:hAnsi="Arial" w:cs="Arial"/>
          <w:sz w:val="26"/>
          <w:szCs w:val="26"/>
        </w:rPr>
        <w:t>colour</w:t>
      </w:r>
      <w:r w:rsidRPr="001A266A">
        <w:rPr>
          <w:rFonts w:ascii="Arial" w:eastAsiaTheme="minorEastAsia" w:hAnsi="Arial" w:cs="Arial"/>
          <w:sz w:val="26"/>
          <w:szCs w:val="26"/>
        </w:rPr>
        <w:t xml:space="preserve">, intensity, and orientation—using multi-scale </w:t>
      </w:r>
      <w:r w:rsidR="00E4343F" w:rsidRPr="001A266A">
        <w:rPr>
          <w:rFonts w:ascii="Arial" w:eastAsiaTheme="minorEastAsia" w:hAnsi="Arial" w:cs="Arial"/>
          <w:sz w:val="26"/>
          <w:szCs w:val="26"/>
        </w:rPr>
        <w:t>centre</w:t>
      </w:r>
      <w:r w:rsidRPr="001A266A">
        <w:rPr>
          <w:rFonts w:ascii="Arial" w:eastAsiaTheme="minorEastAsia" w:hAnsi="Arial" w:cs="Arial"/>
          <w:sz w:val="26"/>
          <w:szCs w:val="26"/>
        </w:rPr>
        <w:t>-surround operations to detect local discontinuities</w:t>
      </w:r>
      <w:r w:rsidR="00E4343F">
        <w:rPr>
          <w:rFonts w:ascii="Arial" w:eastAsiaTheme="minorEastAsia" w:hAnsi="Arial" w:cs="Arial"/>
          <w:sz w:val="26"/>
          <w:szCs w:val="26"/>
        </w:rPr>
        <w:t xml:space="preserve">. </w:t>
      </w:r>
      <w:r w:rsidR="00E4343F" w:rsidRPr="00E4343F">
        <w:rPr>
          <w:rFonts w:ascii="Arial" w:eastAsiaTheme="minorEastAsia" w:hAnsi="Arial" w:cs="Arial"/>
          <w:sz w:val="26"/>
          <w:szCs w:val="26"/>
        </w:rPr>
        <w:t>These features are integrated into a single master saliency map through a unique normalization process that promotes conspicuous locations while suppressing nois</w:t>
      </w:r>
      <w:r w:rsidR="00E4343F">
        <w:rPr>
          <w:rFonts w:ascii="Arial" w:eastAsiaTheme="minorEastAsia" w:hAnsi="Arial" w:cs="Arial"/>
          <w:sz w:val="26"/>
          <w:szCs w:val="26"/>
        </w:rPr>
        <w:t xml:space="preserve">e. The model would sequentially select  </w:t>
      </w:r>
      <w:r w:rsidR="00E4343F" w:rsidRPr="00E4343F">
        <w:rPr>
          <w:rFonts w:ascii="Arial" w:eastAsiaTheme="minorEastAsia" w:hAnsi="Arial" w:cs="Arial"/>
          <w:sz w:val="26"/>
          <w:szCs w:val="26"/>
        </w:rPr>
        <w:t>attended regions in order of decreasing saliency. This efficient approach successfully replicates human search behaviour across synthetic and complex natural imagery</w:t>
      </w:r>
      <w:r w:rsidR="00E4343F">
        <w:rPr>
          <w:rFonts w:ascii="Arial" w:eastAsiaTheme="minorEastAsia" w:hAnsi="Arial" w:cs="Arial"/>
          <w:sz w:val="26"/>
          <w:szCs w:val="26"/>
        </w:rPr>
        <w:t>.</w:t>
      </w:r>
    </w:p>
    <w:p w14:paraId="7F3E4D85" w14:textId="51C21A89" w:rsidR="007A611B" w:rsidRDefault="007A611B" w:rsidP="00856C30">
      <w:pPr>
        <w:jc w:val="both"/>
        <w:rPr>
          <w:rFonts w:ascii="Arial" w:eastAsiaTheme="minorEastAsia" w:hAnsi="Arial" w:cs="Arial"/>
          <w:sz w:val="26"/>
          <w:szCs w:val="26"/>
        </w:rPr>
      </w:pPr>
      <w:r w:rsidRPr="005B4D63">
        <w:rPr>
          <w:rFonts w:ascii="Arial" w:eastAsiaTheme="minorEastAsia" w:hAnsi="Arial" w:cs="Arial"/>
          <w:b/>
          <w:bCs/>
          <w:sz w:val="26"/>
          <w:szCs w:val="26"/>
        </w:rPr>
        <w:t>Relevance:</w:t>
      </w:r>
      <w:r>
        <w:rPr>
          <w:rFonts w:ascii="Arial" w:eastAsiaTheme="minorEastAsia" w:hAnsi="Arial" w:cs="Arial"/>
          <w:sz w:val="26"/>
          <w:szCs w:val="26"/>
        </w:rPr>
        <w:t xml:space="preserve"> This paper provides the conceptual origin of saliency and is relevant to the biological foundations section of the </w:t>
      </w:r>
      <w:r w:rsidR="0089203F">
        <w:rPr>
          <w:rFonts w:ascii="Arial" w:eastAsiaTheme="minorEastAsia" w:hAnsi="Arial" w:cs="Arial"/>
          <w:sz w:val="26"/>
          <w:szCs w:val="26"/>
        </w:rPr>
        <w:t xml:space="preserve">study </w:t>
      </w:r>
      <w:r>
        <w:rPr>
          <w:rFonts w:ascii="Arial" w:eastAsiaTheme="minorEastAsia" w:hAnsi="Arial" w:cs="Arial"/>
          <w:sz w:val="26"/>
          <w:szCs w:val="26"/>
        </w:rPr>
        <w:t>notes.</w:t>
      </w:r>
    </w:p>
    <w:p w14:paraId="77FC2A5B" w14:textId="064D280B" w:rsidR="005F61AD" w:rsidRPr="005F61AD" w:rsidRDefault="005F61AD" w:rsidP="00856C30">
      <w:pPr>
        <w:jc w:val="both"/>
        <w:rPr>
          <w:rFonts w:ascii="Arial" w:eastAsiaTheme="minorEastAsia" w:hAnsi="Arial" w:cs="Arial"/>
          <w:i/>
          <w:iCs/>
          <w:sz w:val="26"/>
          <w:szCs w:val="26"/>
        </w:rPr>
      </w:pPr>
      <w:r w:rsidRPr="005F61AD">
        <w:rPr>
          <w:rFonts w:ascii="Arial" w:eastAsiaTheme="minorEastAsia" w:hAnsi="Arial" w:cs="Arial"/>
          <w:i/>
          <w:iCs/>
          <w:sz w:val="26"/>
          <w:szCs w:val="26"/>
        </w:rPr>
        <w:t xml:space="preserve">L. Itti and C. Koch, “A saliency-based search mechanism for overt and covert shifts of visual attention,” Vision Research, vol. 40, no. 10–12, pp. 1489–1506, Jun. 2000, doi: </w:t>
      </w:r>
      <w:hyperlink r:id="rId10" w:history="1">
        <w:r w:rsidRPr="005F61AD">
          <w:rPr>
            <w:rStyle w:val="Hyperlink"/>
            <w:rFonts w:ascii="Arial" w:eastAsiaTheme="minorEastAsia" w:hAnsi="Arial" w:cs="Arial"/>
            <w:i/>
            <w:iCs/>
            <w:sz w:val="26"/>
            <w:szCs w:val="26"/>
          </w:rPr>
          <w:t>https://doi.org/10.1016/s0042-6989(99)00163-7</w:t>
        </w:r>
      </w:hyperlink>
      <w:r w:rsidRPr="005F61AD">
        <w:rPr>
          <w:rFonts w:ascii="Arial" w:eastAsiaTheme="minorEastAsia" w:hAnsi="Arial" w:cs="Arial"/>
          <w:i/>
          <w:iCs/>
          <w:sz w:val="26"/>
          <w:szCs w:val="26"/>
        </w:rPr>
        <w:t>.</w:t>
      </w:r>
    </w:p>
    <w:p w14:paraId="12E37739" w14:textId="7AF4C33E" w:rsidR="005F61AD" w:rsidRDefault="005F61AD" w:rsidP="00856C30">
      <w:pPr>
        <w:jc w:val="both"/>
        <w:rPr>
          <w:rFonts w:ascii="Arial" w:eastAsiaTheme="minorEastAsia" w:hAnsi="Arial" w:cs="Arial"/>
          <w:sz w:val="26"/>
          <w:szCs w:val="26"/>
        </w:rPr>
      </w:pPr>
      <w:r>
        <w:rPr>
          <w:rFonts w:ascii="Arial" w:eastAsiaTheme="minorEastAsia" w:hAnsi="Arial" w:cs="Arial"/>
          <w:sz w:val="26"/>
          <w:szCs w:val="26"/>
        </w:rPr>
        <w:lastRenderedPageBreak/>
        <w:t xml:space="preserve">In this paper, Itti and Koch provide a detailed computational implementation for </w:t>
      </w:r>
      <w:r w:rsidRPr="005F61AD">
        <w:rPr>
          <w:rFonts w:ascii="Arial" w:eastAsiaTheme="minorEastAsia" w:hAnsi="Arial" w:cs="Arial"/>
          <w:sz w:val="26"/>
          <w:szCs w:val="26"/>
        </w:rPr>
        <w:t>bottom-up attentional selection</w:t>
      </w:r>
      <w:r>
        <w:rPr>
          <w:rFonts w:ascii="Arial" w:eastAsiaTheme="minorEastAsia" w:hAnsi="Arial" w:cs="Arial"/>
          <w:sz w:val="26"/>
          <w:szCs w:val="26"/>
        </w:rPr>
        <w:t xml:space="preserve">. The main contribution of this paper is a </w:t>
      </w:r>
      <w:r w:rsidRPr="005F61AD">
        <w:rPr>
          <w:rFonts w:ascii="Arial" w:eastAsiaTheme="minorEastAsia" w:hAnsi="Arial" w:cs="Arial"/>
          <w:sz w:val="26"/>
          <w:szCs w:val="26"/>
        </w:rPr>
        <w:t>within-feature spatial competition scheme</w:t>
      </w:r>
      <w:r>
        <w:rPr>
          <w:rFonts w:ascii="Arial" w:eastAsiaTheme="minorEastAsia" w:hAnsi="Arial" w:cs="Arial"/>
          <w:sz w:val="26"/>
          <w:szCs w:val="26"/>
        </w:rPr>
        <w:t xml:space="preserve"> that is inspired by </w:t>
      </w:r>
      <w:r w:rsidRPr="005F61AD">
        <w:rPr>
          <w:rFonts w:ascii="Arial" w:eastAsiaTheme="minorEastAsia" w:hAnsi="Arial" w:cs="Arial"/>
          <w:sz w:val="26"/>
          <w:szCs w:val="26"/>
        </w:rPr>
        <w:t>non-classical neural interactions</w:t>
      </w:r>
      <w:r>
        <w:rPr>
          <w:rFonts w:ascii="Arial" w:eastAsiaTheme="minorEastAsia" w:hAnsi="Arial" w:cs="Arial"/>
          <w:sz w:val="26"/>
          <w:szCs w:val="26"/>
        </w:rPr>
        <w:t xml:space="preserve">. This paper solves the challenge of integrating </w:t>
      </w:r>
      <w:r w:rsidRPr="005F61AD">
        <w:rPr>
          <w:rFonts w:ascii="Arial" w:eastAsiaTheme="minorEastAsia" w:hAnsi="Arial" w:cs="Arial"/>
          <w:sz w:val="26"/>
          <w:szCs w:val="26"/>
        </w:rPr>
        <w:t>42 disparate feature maps (color, intensity, orientation) into a single saliency map</w:t>
      </w:r>
      <w:r w:rsidR="00F711C1">
        <w:rPr>
          <w:rFonts w:ascii="Arial" w:eastAsiaTheme="minorEastAsia" w:hAnsi="Arial" w:cs="Arial"/>
          <w:sz w:val="26"/>
          <w:szCs w:val="26"/>
        </w:rPr>
        <w:t xml:space="preserve">. By iteratively </w:t>
      </w:r>
      <w:r w:rsidR="00F711C1" w:rsidRPr="00F711C1">
        <w:rPr>
          <w:rFonts w:ascii="Arial" w:eastAsiaTheme="minorEastAsia" w:hAnsi="Arial" w:cs="Arial"/>
          <w:sz w:val="26"/>
          <w:szCs w:val="26"/>
        </w:rPr>
        <w:t>applying Difference-of-Gaussians (DoG) filtering</w:t>
      </w:r>
      <w:r w:rsidR="00F711C1">
        <w:rPr>
          <w:rFonts w:ascii="Arial" w:eastAsiaTheme="minorEastAsia" w:hAnsi="Arial" w:cs="Arial"/>
          <w:sz w:val="26"/>
          <w:szCs w:val="26"/>
        </w:rPr>
        <w:t xml:space="preserve">, the system improves the </w:t>
      </w:r>
      <w:r w:rsidR="00F711C1" w:rsidRPr="00F711C1">
        <w:rPr>
          <w:rFonts w:ascii="Arial" w:eastAsiaTheme="minorEastAsia" w:hAnsi="Arial" w:cs="Arial"/>
          <w:sz w:val="26"/>
          <w:szCs w:val="26"/>
        </w:rPr>
        <w:t>isolated conspicuous peaks while suppressing uniform background noise</w:t>
      </w:r>
      <w:r w:rsidR="00F711C1">
        <w:rPr>
          <w:rFonts w:ascii="Arial" w:eastAsiaTheme="minorEastAsia" w:hAnsi="Arial" w:cs="Arial"/>
          <w:sz w:val="26"/>
          <w:szCs w:val="26"/>
        </w:rPr>
        <w:t xml:space="preserve">. The model successfully </w:t>
      </w:r>
      <w:r w:rsidR="00F711C1" w:rsidRPr="00F711C1">
        <w:rPr>
          <w:rFonts w:ascii="Arial" w:eastAsiaTheme="minorEastAsia" w:hAnsi="Arial" w:cs="Arial"/>
          <w:sz w:val="26"/>
          <w:szCs w:val="26"/>
        </w:rPr>
        <w:t>replicates human psychophysical search behavior and outperforms human observers in detecting camouflaged targets in high-resolution natural scenes</w:t>
      </w:r>
      <w:r w:rsidR="00F711C1">
        <w:rPr>
          <w:rFonts w:ascii="Arial" w:eastAsiaTheme="minorEastAsia" w:hAnsi="Arial" w:cs="Arial"/>
          <w:sz w:val="26"/>
          <w:szCs w:val="26"/>
        </w:rPr>
        <w:t>.</w:t>
      </w:r>
    </w:p>
    <w:p w14:paraId="792B934D" w14:textId="14F65F8C" w:rsidR="00F711C1" w:rsidRDefault="0089203F" w:rsidP="00856C30">
      <w:pPr>
        <w:jc w:val="both"/>
        <w:rPr>
          <w:rFonts w:ascii="Arial" w:eastAsiaTheme="minorEastAsia" w:hAnsi="Arial" w:cs="Arial"/>
          <w:sz w:val="26"/>
          <w:szCs w:val="26"/>
        </w:rPr>
      </w:pPr>
      <w:r w:rsidRPr="005B4D63">
        <w:rPr>
          <w:rFonts w:ascii="Arial" w:eastAsiaTheme="minorEastAsia" w:hAnsi="Arial" w:cs="Arial"/>
          <w:b/>
          <w:bCs/>
          <w:sz w:val="26"/>
          <w:szCs w:val="26"/>
        </w:rPr>
        <w:t>Relevance:</w:t>
      </w:r>
      <w:r w:rsidRPr="0089203F">
        <w:rPr>
          <w:rFonts w:ascii="Arial" w:eastAsiaTheme="minorEastAsia" w:hAnsi="Arial" w:cs="Arial"/>
          <w:sz w:val="26"/>
          <w:szCs w:val="26"/>
        </w:rPr>
        <w:t xml:space="preserve"> </w:t>
      </w:r>
      <w:r>
        <w:rPr>
          <w:rFonts w:ascii="Arial" w:eastAsiaTheme="minorEastAsia" w:hAnsi="Arial" w:cs="Arial"/>
          <w:sz w:val="26"/>
          <w:szCs w:val="26"/>
        </w:rPr>
        <w:t>This paper links saliency with attention mechanisms and perception and is relevant to the biological foundations section of the study notes.</w:t>
      </w:r>
    </w:p>
    <w:p w14:paraId="1ED51062" w14:textId="77777777" w:rsidR="005F61AD" w:rsidRDefault="005F61AD" w:rsidP="00856C30">
      <w:pPr>
        <w:jc w:val="both"/>
        <w:rPr>
          <w:rFonts w:ascii="Arial" w:eastAsiaTheme="minorEastAsia" w:hAnsi="Arial" w:cs="Arial"/>
          <w:sz w:val="26"/>
          <w:szCs w:val="26"/>
        </w:rPr>
      </w:pPr>
    </w:p>
    <w:p w14:paraId="700C9CFE" w14:textId="77777777" w:rsidR="00E717D7" w:rsidRDefault="00E717D7" w:rsidP="00856C30">
      <w:pPr>
        <w:jc w:val="both"/>
        <w:rPr>
          <w:rFonts w:ascii="Arial" w:eastAsiaTheme="minorEastAsia" w:hAnsi="Arial" w:cs="Arial"/>
          <w:sz w:val="26"/>
          <w:szCs w:val="26"/>
        </w:rPr>
      </w:pPr>
    </w:p>
    <w:p w14:paraId="3CB8BFA2" w14:textId="77777777" w:rsidR="00AC6E36" w:rsidRPr="001E763D" w:rsidRDefault="00AC6E36" w:rsidP="00856C30">
      <w:pPr>
        <w:jc w:val="both"/>
        <w:rPr>
          <w:rFonts w:ascii="Arial" w:eastAsiaTheme="minorEastAsia" w:hAnsi="Arial" w:cs="Arial"/>
          <w:sz w:val="26"/>
          <w:szCs w:val="26"/>
        </w:rPr>
      </w:pPr>
    </w:p>
    <w:p w14:paraId="33276EBB" w14:textId="77777777" w:rsidR="0030516D" w:rsidRPr="000C259F" w:rsidRDefault="0030516D" w:rsidP="00856C30">
      <w:pPr>
        <w:jc w:val="both"/>
        <w:rPr>
          <w:rFonts w:ascii="Arial" w:eastAsiaTheme="minorEastAsia" w:hAnsi="Arial" w:cs="Arial"/>
          <w:sz w:val="26"/>
          <w:szCs w:val="26"/>
        </w:rPr>
      </w:pPr>
    </w:p>
    <w:sectPr w:rsidR="0030516D" w:rsidRPr="000C2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67FF9"/>
    <w:multiLevelType w:val="hybridMultilevel"/>
    <w:tmpl w:val="6B0E6B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2B96FD5"/>
    <w:multiLevelType w:val="hybridMultilevel"/>
    <w:tmpl w:val="31C00C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3F42DF3"/>
    <w:multiLevelType w:val="hybridMultilevel"/>
    <w:tmpl w:val="215068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70861A5"/>
    <w:multiLevelType w:val="hybridMultilevel"/>
    <w:tmpl w:val="82F09B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9216E4C"/>
    <w:multiLevelType w:val="hybridMultilevel"/>
    <w:tmpl w:val="2CEEF4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FBA7DB0"/>
    <w:multiLevelType w:val="hybridMultilevel"/>
    <w:tmpl w:val="3444961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BB3176"/>
    <w:multiLevelType w:val="hybridMultilevel"/>
    <w:tmpl w:val="664CFCE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D67096A"/>
    <w:multiLevelType w:val="hybridMultilevel"/>
    <w:tmpl w:val="8D9E6D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8903018"/>
    <w:multiLevelType w:val="hybridMultilevel"/>
    <w:tmpl w:val="6C3842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42906409">
    <w:abstractNumId w:val="5"/>
  </w:num>
  <w:num w:numId="2" w16cid:durableId="1732925523">
    <w:abstractNumId w:val="4"/>
  </w:num>
  <w:num w:numId="3" w16cid:durableId="663167386">
    <w:abstractNumId w:val="6"/>
  </w:num>
  <w:num w:numId="4" w16cid:durableId="155730112">
    <w:abstractNumId w:val="3"/>
  </w:num>
  <w:num w:numId="5" w16cid:durableId="1387798640">
    <w:abstractNumId w:val="1"/>
  </w:num>
  <w:num w:numId="6" w16cid:durableId="357588587">
    <w:abstractNumId w:val="8"/>
  </w:num>
  <w:num w:numId="7" w16cid:durableId="647127777">
    <w:abstractNumId w:val="0"/>
  </w:num>
  <w:num w:numId="8" w16cid:durableId="466820723">
    <w:abstractNumId w:val="7"/>
  </w:num>
  <w:num w:numId="9" w16cid:durableId="1133714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17E"/>
    <w:rsid w:val="00001A72"/>
    <w:rsid w:val="000608D7"/>
    <w:rsid w:val="00071300"/>
    <w:rsid w:val="000A38CF"/>
    <w:rsid w:val="000C259F"/>
    <w:rsid w:val="00122BF4"/>
    <w:rsid w:val="00144353"/>
    <w:rsid w:val="00151F92"/>
    <w:rsid w:val="00157DF0"/>
    <w:rsid w:val="00173833"/>
    <w:rsid w:val="00184C12"/>
    <w:rsid w:val="001A266A"/>
    <w:rsid w:val="001B409C"/>
    <w:rsid w:val="001B4202"/>
    <w:rsid w:val="001B780D"/>
    <w:rsid w:val="001D300A"/>
    <w:rsid w:val="001E763D"/>
    <w:rsid w:val="001F2778"/>
    <w:rsid w:val="002102D7"/>
    <w:rsid w:val="00230136"/>
    <w:rsid w:val="00240B97"/>
    <w:rsid w:val="002508B5"/>
    <w:rsid w:val="00264399"/>
    <w:rsid w:val="00265BD5"/>
    <w:rsid w:val="00265E1B"/>
    <w:rsid w:val="002B5A2D"/>
    <w:rsid w:val="002C0738"/>
    <w:rsid w:val="002C648B"/>
    <w:rsid w:val="002E48BA"/>
    <w:rsid w:val="002E74CE"/>
    <w:rsid w:val="00303655"/>
    <w:rsid w:val="0030516D"/>
    <w:rsid w:val="0031651B"/>
    <w:rsid w:val="00361583"/>
    <w:rsid w:val="00385885"/>
    <w:rsid w:val="003B0D8E"/>
    <w:rsid w:val="003B232C"/>
    <w:rsid w:val="003B4041"/>
    <w:rsid w:val="003B7C78"/>
    <w:rsid w:val="003B7EF9"/>
    <w:rsid w:val="003C4C45"/>
    <w:rsid w:val="003C6179"/>
    <w:rsid w:val="003E6E89"/>
    <w:rsid w:val="003F0FD0"/>
    <w:rsid w:val="00416739"/>
    <w:rsid w:val="00436E99"/>
    <w:rsid w:val="00441EBC"/>
    <w:rsid w:val="00443066"/>
    <w:rsid w:val="0045395D"/>
    <w:rsid w:val="00455EF9"/>
    <w:rsid w:val="00461297"/>
    <w:rsid w:val="00480512"/>
    <w:rsid w:val="00490C72"/>
    <w:rsid w:val="004927CE"/>
    <w:rsid w:val="004A60DC"/>
    <w:rsid w:val="004C7482"/>
    <w:rsid w:val="004D6852"/>
    <w:rsid w:val="004E1E6B"/>
    <w:rsid w:val="004E60FF"/>
    <w:rsid w:val="005048E8"/>
    <w:rsid w:val="00527D19"/>
    <w:rsid w:val="0054013A"/>
    <w:rsid w:val="00543AA0"/>
    <w:rsid w:val="00551125"/>
    <w:rsid w:val="00553000"/>
    <w:rsid w:val="005749A5"/>
    <w:rsid w:val="00581F36"/>
    <w:rsid w:val="00584E96"/>
    <w:rsid w:val="005B317E"/>
    <w:rsid w:val="005B4D63"/>
    <w:rsid w:val="005B4DE1"/>
    <w:rsid w:val="005D235C"/>
    <w:rsid w:val="005E73C6"/>
    <w:rsid w:val="005F61AD"/>
    <w:rsid w:val="00606BE9"/>
    <w:rsid w:val="006139A4"/>
    <w:rsid w:val="00624A59"/>
    <w:rsid w:val="0064490E"/>
    <w:rsid w:val="00654CB8"/>
    <w:rsid w:val="0066752F"/>
    <w:rsid w:val="00680EE3"/>
    <w:rsid w:val="0068137E"/>
    <w:rsid w:val="006A47BD"/>
    <w:rsid w:val="006C1660"/>
    <w:rsid w:val="00715EB4"/>
    <w:rsid w:val="00722FE0"/>
    <w:rsid w:val="0072634B"/>
    <w:rsid w:val="00763E6A"/>
    <w:rsid w:val="00772BBD"/>
    <w:rsid w:val="00776D95"/>
    <w:rsid w:val="00793AEB"/>
    <w:rsid w:val="007953D7"/>
    <w:rsid w:val="007A611B"/>
    <w:rsid w:val="007A6F86"/>
    <w:rsid w:val="007B1937"/>
    <w:rsid w:val="007E6FB1"/>
    <w:rsid w:val="00836F28"/>
    <w:rsid w:val="0085340B"/>
    <w:rsid w:val="00856C30"/>
    <w:rsid w:val="00873504"/>
    <w:rsid w:val="008854CF"/>
    <w:rsid w:val="00891BD7"/>
    <w:rsid w:val="0089203F"/>
    <w:rsid w:val="00892312"/>
    <w:rsid w:val="00897EE5"/>
    <w:rsid w:val="008A43C0"/>
    <w:rsid w:val="008C528B"/>
    <w:rsid w:val="008C7F15"/>
    <w:rsid w:val="008D6ACA"/>
    <w:rsid w:val="008D72B1"/>
    <w:rsid w:val="008E0BEB"/>
    <w:rsid w:val="008F6ED1"/>
    <w:rsid w:val="009125F7"/>
    <w:rsid w:val="009351C6"/>
    <w:rsid w:val="00960514"/>
    <w:rsid w:val="00983663"/>
    <w:rsid w:val="00983AC6"/>
    <w:rsid w:val="00986FAD"/>
    <w:rsid w:val="009C0C36"/>
    <w:rsid w:val="009C659E"/>
    <w:rsid w:val="00A00500"/>
    <w:rsid w:val="00A06993"/>
    <w:rsid w:val="00A10606"/>
    <w:rsid w:val="00A15006"/>
    <w:rsid w:val="00A15D44"/>
    <w:rsid w:val="00A20345"/>
    <w:rsid w:val="00A368E0"/>
    <w:rsid w:val="00A458FE"/>
    <w:rsid w:val="00A90005"/>
    <w:rsid w:val="00AA2F32"/>
    <w:rsid w:val="00AC1420"/>
    <w:rsid w:val="00AC2E70"/>
    <w:rsid w:val="00AC6E36"/>
    <w:rsid w:val="00AF1119"/>
    <w:rsid w:val="00B0146F"/>
    <w:rsid w:val="00B240F3"/>
    <w:rsid w:val="00B4575B"/>
    <w:rsid w:val="00B8354B"/>
    <w:rsid w:val="00B86BB6"/>
    <w:rsid w:val="00BD1EC2"/>
    <w:rsid w:val="00BE5EE9"/>
    <w:rsid w:val="00BF60E4"/>
    <w:rsid w:val="00C01D6C"/>
    <w:rsid w:val="00C15496"/>
    <w:rsid w:val="00C158E4"/>
    <w:rsid w:val="00C303F1"/>
    <w:rsid w:val="00C52305"/>
    <w:rsid w:val="00C5593C"/>
    <w:rsid w:val="00C65F5F"/>
    <w:rsid w:val="00C90C52"/>
    <w:rsid w:val="00CB02FF"/>
    <w:rsid w:val="00CC31A0"/>
    <w:rsid w:val="00D1105A"/>
    <w:rsid w:val="00D258A6"/>
    <w:rsid w:val="00D30EBF"/>
    <w:rsid w:val="00D421DE"/>
    <w:rsid w:val="00DA27F3"/>
    <w:rsid w:val="00DC0DB3"/>
    <w:rsid w:val="00DD6C7D"/>
    <w:rsid w:val="00E1501F"/>
    <w:rsid w:val="00E4343F"/>
    <w:rsid w:val="00E44BAE"/>
    <w:rsid w:val="00E458FB"/>
    <w:rsid w:val="00E717D7"/>
    <w:rsid w:val="00E8539D"/>
    <w:rsid w:val="00E908FC"/>
    <w:rsid w:val="00EA1C8C"/>
    <w:rsid w:val="00EC0892"/>
    <w:rsid w:val="00EC75AB"/>
    <w:rsid w:val="00EE37D9"/>
    <w:rsid w:val="00F054CB"/>
    <w:rsid w:val="00F2280D"/>
    <w:rsid w:val="00F325FA"/>
    <w:rsid w:val="00F52236"/>
    <w:rsid w:val="00F55640"/>
    <w:rsid w:val="00F6174F"/>
    <w:rsid w:val="00F711C1"/>
    <w:rsid w:val="00FB148E"/>
    <w:rsid w:val="00FC4367"/>
    <w:rsid w:val="00FE48A9"/>
    <w:rsid w:val="00FF2DE3"/>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753F7"/>
  <w15:chartTrackingRefBased/>
  <w15:docId w15:val="{5E7B227A-E66C-4363-8AB1-7813980C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B3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17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B317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B317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B317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B317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B317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B317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B317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B317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B3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17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B3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17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B317E"/>
    <w:pPr>
      <w:spacing w:before="160"/>
      <w:jc w:val="center"/>
    </w:pPr>
    <w:rPr>
      <w:i/>
      <w:iCs/>
      <w:color w:val="404040" w:themeColor="text1" w:themeTint="BF"/>
    </w:rPr>
  </w:style>
  <w:style w:type="character" w:customStyle="1" w:styleId="QuoteChar">
    <w:name w:val="Quote Char"/>
    <w:basedOn w:val="DefaultParagraphFont"/>
    <w:link w:val="Quote"/>
    <w:uiPriority w:val="29"/>
    <w:rsid w:val="005B317E"/>
    <w:rPr>
      <w:i/>
      <w:iCs/>
      <w:color w:val="404040" w:themeColor="text1" w:themeTint="BF"/>
      <w:lang w:val="en-GB"/>
    </w:rPr>
  </w:style>
  <w:style w:type="paragraph" w:styleId="ListParagraph">
    <w:name w:val="List Paragraph"/>
    <w:basedOn w:val="Normal"/>
    <w:uiPriority w:val="34"/>
    <w:qFormat/>
    <w:rsid w:val="005B317E"/>
    <w:pPr>
      <w:ind w:left="720"/>
      <w:contextualSpacing/>
    </w:pPr>
  </w:style>
  <w:style w:type="character" w:styleId="IntenseEmphasis">
    <w:name w:val="Intense Emphasis"/>
    <w:basedOn w:val="DefaultParagraphFont"/>
    <w:uiPriority w:val="21"/>
    <w:qFormat/>
    <w:rsid w:val="005B317E"/>
    <w:rPr>
      <w:i/>
      <w:iCs/>
      <w:color w:val="0F4761" w:themeColor="accent1" w:themeShade="BF"/>
    </w:rPr>
  </w:style>
  <w:style w:type="paragraph" w:styleId="IntenseQuote">
    <w:name w:val="Intense Quote"/>
    <w:basedOn w:val="Normal"/>
    <w:next w:val="Normal"/>
    <w:link w:val="IntenseQuoteChar"/>
    <w:uiPriority w:val="30"/>
    <w:qFormat/>
    <w:rsid w:val="005B3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17E"/>
    <w:rPr>
      <w:i/>
      <w:iCs/>
      <w:color w:val="0F4761" w:themeColor="accent1" w:themeShade="BF"/>
      <w:lang w:val="en-GB"/>
    </w:rPr>
  </w:style>
  <w:style w:type="character" w:styleId="IntenseReference">
    <w:name w:val="Intense Reference"/>
    <w:basedOn w:val="DefaultParagraphFont"/>
    <w:uiPriority w:val="32"/>
    <w:qFormat/>
    <w:rsid w:val="005B317E"/>
    <w:rPr>
      <w:b/>
      <w:bCs/>
      <w:smallCaps/>
      <w:color w:val="0F4761" w:themeColor="accent1" w:themeShade="BF"/>
      <w:spacing w:val="5"/>
    </w:rPr>
  </w:style>
  <w:style w:type="character" w:styleId="PlaceholderText">
    <w:name w:val="Placeholder Text"/>
    <w:basedOn w:val="DefaultParagraphFont"/>
    <w:uiPriority w:val="99"/>
    <w:semiHidden/>
    <w:rsid w:val="00CB02FF"/>
    <w:rPr>
      <w:color w:val="666666"/>
    </w:rPr>
  </w:style>
  <w:style w:type="table" w:styleId="TableGrid">
    <w:name w:val="Table Grid"/>
    <w:basedOn w:val="TableNormal"/>
    <w:uiPriority w:val="39"/>
    <w:rsid w:val="00A06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3663"/>
    <w:rPr>
      <w:color w:val="467886" w:themeColor="hyperlink"/>
      <w:u w:val="single"/>
    </w:rPr>
  </w:style>
  <w:style w:type="character" w:styleId="UnresolvedMention">
    <w:name w:val="Unresolved Mention"/>
    <w:basedOn w:val="DefaultParagraphFont"/>
    <w:uiPriority w:val="99"/>
    <w:semiHidden/>
    <w:unhideWhenUsed/>
    <w:rsid w:val="00983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808.00033" TargetMode="External"/><Relationship Id="rId3" Type="http://schemas.openxmlformats.org/officeDocument/2006/relationships/styles" Target="styles.xml"/><Relationship Id="rId7" Type="http://schemas.openxmlformats.org/officeDocument/2006/relationships/hyperlink" Target="https://arxiv.org/abs/1711.00867"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abs/1810.03292"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16/s0042-6989(99)00163-7" TargetMode="External"/><Relationship Id="rId4" Type="http://schemas.openxmlformats.org/officeDocument/2006/relationships/settings" Target="settings.xml"/><Relationship Id="rId9" Type="http://schemas.openxmlformats.org/officeDocument/2006/relationships/hyperlink" Target="https://doi.org/10.1109/34.730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B8801-0E5B-4387-B49D-C35B8E713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1591</TotalTime>
  <Pages>14</Pages>
  <Words>4038</Words>
  <Characters>23021</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De Gabriele</dc:creator>
  <cp:keywords/>
  <dc:description/>
  <cp:lastModifiedBy>Luca De Gabriele</cp:lastModifiedBy>
  <cp:revision>127</cp:revision>
  <dcterms:created xsi:type="dcterms:W3CDTF">2026-04-16T15:52:00Z</dcterms:created>
  <dcterms:modified xsi:type="dcterms:W3CDTF">2026-05-01T09:16:00Z</dcterms:modified>
</cp:coreProperties>
</file>