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8A300" w14:textId="29574067" w:rsidR="00722FE0" w:rsidRDefault="005B317E">
      <w:pPr>
        <w:rPr>
          <w:sz w:val="28"/>
          <w:szCs w:val="28"/>
        </w:rPr>
      </w:pPr>
      <w:r>
        <w:rPr>
          <w:sz w:val="28"/>
          <w:szCs w:val="28"/>
        </w:rPr>
        <w:t>Saliency Maps and Input-Space Interpretability Study Notes and Quick Reference</w:t>
      </w:r>
    </w:p>
    <w:p w14:paraId="442E7A98" w14:textId="66F2267E" w:rsidR="005B317E" w:rsidRDefault="005B317E">
      <w:pPr>
        <w:rPr>
          <w:sz w:val="26"/>
          <w:szCs w:val="26"/>
        </w:rPr>
      </w:pPr>
      <w:r>
        <w:rPr>
          <w:sz w:val="26"/>
          <w:szCs w:val="26"/>
        </w:rPr>
        <w:t>To be able to understand what parts of an image influence the decision of a neural network, concepts such as input gradients and saliency maps are used. These techniques act like a window into the AI’s black box logic, helping us see which pixels it attended to when making predictions.</w:t>
      </w:r>
    </w:p>
    <w:p w14:paraId="2BC4D5AA" w14:textId="77777777" w:rsidR="005B317E" w:rsidRDefault="005B317E">
      <w:pPr>
        <w:rPr>
          <w:sz w:val="26"/>
          <w:szCs w:val="26"/>
        </w:rPr>
      </w:pPr>
      <w:r>
        <w:rPr>
          <w:sz w:val="26"/>
          <w:szCs w:val="26"/>
        </w:rPr>
        <w:t>In simple terms, an input gradient measures how much a tiny change in a specific pixel would change the network’s final confidence score. Imagine you are standing in front of a giant wall consisting of tiny dimmer switches, where each switch represents a pixel in an image. Somewhere else, there is a meter showing how confident the computer is deducing that the image is a cat. An input gradient is when you ask the question: “If I slowly push this tiny switch, how much will that Cat needle move?”</w:t>
      </w:r>
    </w:p>
    <w:p w14:paraId="4B64F303" w14:textId="6D2C3E3A" w:rsidR="005B317E" w:rsidRDefault="005B317E" w:rsidP="005B317E">
      <w:pPr>
        <w:rPr>
          <w:sz w:val="26"/>
          <w:szCs w:val="26"/>
        </w:rPr>
      </w:pPr>
      <w:r w:rsidRPr="005B317E">
        <w:rPr>
          <w:sz w:val="26"/>
          <w:szCs w:val="26"/>
        </w:rPr>
        <w:t xml:space="preserve">If moving a pixel's value (its brightness or </w:t>
      </w:r>
      <w:proofErr w:type="spellStart"/>
      <w:r w:rsidRPr="005B317E">
        <w:rPr>
          <w:sz w:val="26"/>
          <w:szCs w:val="26"/>
        </w:rPr>
        <w:t>color</w:t>
      </w:r>
      <w:proofErr w:type="spellEnd"/>
      <w:r w:rsidRPr="005B317E">
        <w:rPr>
          <w:sz w:val="26"/>
          <w:szCs w:val="26"/>
        </w:rPr>
        <w:t>) makes the "Cat" score jump significantly</w:t>
      </w:r>
      <w:r>
        <w:rPr>
          <w:sz w:val="26"/>
          <w:szCs w:val="26"/>
        </w:rPr>
        <w:t>, the network would be highly sensitive towards that pixel. If moving the pixel does nothing, then the network is simply ignoring that pixel.</w:t>
      </w:r>
    </w:p>
    <w:p w14:paraId="4993FA49" w14:textId="123404FB" w:rsidR="005B317E" w:rsidRDefault="005B317E" w:rsidP="005B317E">
      <w:pPr>
        <w:rPr>
          <w:sz w:val="26"/>
          <w:szCs w:val="26"/>
        </w:rPr>
      </w:pPr>
      <w:r>
        <w:rPr>
          <w:sz w:val="26"/>
          <w:szCs w:val="26"/>
        </w:rPr>
        <w:t xml:space="preserve">A saliency map (also known as a sensitivity or pixel attribution map) is the </w:t>
      </w:r>
      <w:r w:rsidR="00584E96">
        <w:rPr>
          <w:sz w:val="26"/>
          <w:szCs w:val="26"/>
        </w:rPr>
        <w:t xml:space="preserve">result of gathering all of the tiny “nudges” and displaying them as a single image. Think of a saliency map as a heat-sensing camera for the AI’s brain. When the AI looks at a picture of a gazelle, the saliency maps highlight the important areas of the gazelle such as the horns and the ears. Through these hot spots, the AI can deduce that the image can be labelled as an image representing a gazelle. A saliency map can turn the mathematical importance of each pixel into a visual guide that humans can understand. For instance, </w:t>
      </w:r>
      <w:r w:rsidR="00584E96" w:rsidRPr="00584E96">
        <w:rPr>
          <w:sz w:val="26"/>
          <w:szCs w:val="26"/>
        </w:rPr>
        <w:t xml:space="preserve">if you see high "heat" on a gazelle's body but none on the grass behind it, you know </w:t>
      </w:r>
      <w:r w:rsidR="00584E96">
        <w:rPr>
          <w:sz w:val="26"/>
          <w:szCs w:val="26"/>
        </w:rPr>
        <w:t xml:space="preserve">that </w:t>
      </w:r>
      <w:r w:rsidR="00584E96" w:rsidRPr="00584E96">
        <w:rPr>
          <w:sz w:val="26"/>
          <w:szCs w:val="26"/>
        </w:rPr>
        <w:t>the model is focused on the correct object rather than random background clues</w:t>
      </w:r>
      <w:r w:rsidR="00584E96">
        <w:rPr>
          <w:sz w:val="26"/>
          <w:szCs w:val="26"/>
        </w:rPr>
        <w:t>.</w:t>
      </w:r>
    </w:p>
    <w:p w14:paraId="746CF670" w14:textId="44A5588B" w:rsidR="00C01D6C" w:rsidRDefault="00584E96" w:rsidP="005B317E">
      <w:pPr>
        <w:rPr>
          <w:sz w:val="26"/>
          <w:szCs w:val="26"/>
        </w:rPr>
      </w:pPr>
      <w:r>
        <w:rPr>
          <w:sz w:val="26"/>
          <w:szCs w:val="26"/>
        </w:rPr>
        <w:t xml:space="preserve">One problem that is common with basic gradients is the fact that these gradients are susceptible to noise where the gradients highlight </w:t>
      </w:r>
      <w:r w:rsidRPr="00584E96">
        <w:rPr>
          <w:sz w:val="26"/>
          <w:szCs w:val="26"/>
        </w:rPr>
        <w:t>random pixels that don't seem important to a human eye</w:t>
      </w:r>
      <w:r>
        <w:rPr>
          <w:sz w:val="26"/>
          <w:szCs w:val="26"/>
        </w:rPr>
        <w:t xml:space="preserve">. It is like looking at a map through a cracked and blurry lens. </w:t>
      </w:r>
      <w:r w:rsidRPr="00584E96">
        <w:rPr>
          <w:sz w:val="26"/>
          <w:szCs w:val="26"/>
        </w:rPr>
        <w:t>You can see the general shape of the "hot spots," but there are random speckles everywhere</w:t>
      </w:r>
      <w:r>
        <w:rPr>
          <w:sz w:val="26"/>
          <w:szCs w:val="26"/>
        </w:rPr>
        <w:t xml:space="preserve">. To solve this problem, methods such as </w:t>
      </w:r>
      <w:proofErr w:type="spellStart"/>
      <w:r>
        <w:rPr>
          <w:sz w:val="26"/>
          <w:szCs w:val="26"/>
        </w:rPr>
        <w:t>SmoothGrad</w:t>
      </w:r>
      <w:proofErr w:type="spellEnd"/>
      <w:r>
        <w:rPr>
          <w:sz w:val="26"/>
          <w:szCs w:val="26"/>
        </w:rPr>
        <w:t xml:space="preserve"> can be implemented. This technique would take slightly different versions of the image by adding a bit of static or noise to each image. The gradients for all of the images are then calculated </w:t>
      </w:r>
      <w:r w:rsidR="00C01D6C">
        <w:rPr>
          <w:sz w:val="26"/>
          <w:szCs w:val="26"/>
        </w:rPr>
        <w:t xml:space="preserve">and then averaged out. This </w:t>
      </w:r>
      <w:r w:rsidR="00C01D6C">
        <w:rPr>
          <w:sz w:val="26"/>
          <w:szCs w:val="26"/>
        </w:rPr>
        <w:lastRenderedPageBreak/>
        <w:t xml:space="preserve">technique is similar to </w:t>
      </w:r>
      <w:r w:rsidR="00C01D6C" w:rsidRPr="00C01D6C">
        <w:rPr>
          <w:sz w:val="26"/>
          <w:szCs w:val="26"/>
        </w:rPr>
        <w:t>taking 50 blurry photos of the same scene and layering them to get one sharp, clear picture</w:t>
      </w:r>
      <w:r w:rsidR="00C01D6C">
        <w:rPr>
          <w:sz w:val="26"/>
          <w:szCs w:val="26"/>
        </w:rPr>
        <w:t>.</w:t>
      </w:r>
    </w:p>
    <w:p w14:paraId="14A3B20C" w14:textId="0D5A5C56" w:rsidR="00C01D6C" w:rsidRDefault="00C01D6C" w:rsidP="005B317E">
      <w:pPr>
        <w:rPr>
          <w:sz w:val="26"/>
          <w:szCs w:val="26"/>
        </w:rPr>
      </w:pPr>
      <w:r>
        <w:rPr>
          <w:sz w:val="26"/>
          <w:szCs w:val="26"/>
        </w:rPr>
        <w:t xml:space="preserve">Saliency Maps and Input Gradients are important for a network’s decision making as it can help developers debug models. For example, if a self-driving car </w:t>
      </w:r>
      <w:r w:rsidRPr="00C01D6C">
        <w:rPr>
          <w:sz w:val="26"/>
          <w:szCs w:val="26"/>
        </w:rPr>
        <w:t>fails to brake for a fire</w:t>
      </w:r>
      <w:r>
        <w:rPr>
          <w:sz w:val="26"/>
          <w:szCs w:val="26"/>
        </w:rPr>
        <w:t xml:space="preserve"> </w:t>
      </w:r>
      <w:r w:rsidRPr="00C01D6C">
        <w:rPr>
          <w:sz w:val="26"/>
          <w:szCs w:val="26"/>
        </w:rPr>
        <w:t>truck, a saliency map could reveal if the AI was actually "looking" at the truck or was distracted by a bright sign on the side of the road</w:t>
      </w:r>
      <w:r>
        <w:rPr>
          <w:sz w:val="26"/>
          <w:szCs w:val="26"/>
        </w:rPr>
        <w:t>. By identifying the pixels that carry the most weight, we can make sure that the model is learning the correct rules instead of finding shortcuts.</w:t>
      </w:r>
    </w:p>
    <w:p w14:paraId="76FA0C4B" w14:textId="23113275" w:rsidR="00C01D6C" w:rsidRDefault="00C01D6C" w:rsidP="005B317E">
      <w:pPr>
        <w:rPr>
          <w:sz w:val="26"/>
          <w:szCs w:val="26"/>
        </w:rPr>
      </w:pPr>
      <w:r>
        <w:rPr>
          <w:sz w:val="26"/>
          <w:szCs w:val="26"/>
        </w:rPr>
        <w:t>There are various mathematical formulations that are used:</w:t>
      </w:r>
    </w:p>
    <w:p w14:paraId="7B6B3391" w14:textId="4CDA3332" w:rsidR="00C01D6C" w:rsidRDefault="00C01D6C" w:rsidP="005B317E">
      <w:pPr>
        <w:rPr>
          <w:sz w:val="26"/>
          <w:szCs w:val="26"/>
        </w:rPr>
      </w:pPr>
      <w:r>
        <w:rPr>
          <w:sz w:val="26"/>
          <w:szCs w:val="26"/>
        </w:rPr>
        <w:t>Vanilla Saliency Maps (Input Gradients)</w:t>
      </w:r>
    </w:p>
    <w:p w14:paraId="75D5745D" w14:textId="10E9D79F" w:rsidR="00C01D6C" w:rsidRDefault="00C01D6C" w:rsidP="005B317E">
      <w:pPr>
        <w:rPr>
          <w:sz w:val="26"/>
          <w:szCs w:val="26"/>
        </w:rPr>
      </w:pPr>
      <w:r>
        <w:rPr>
          <w:sz w:val="26"/>
          <w:szCs w:val="26"/>
        </w:rPr>
        <w:t>A vanilla saliency map (or sensitivity map) is found by finding the derivative of the class score with respect to the input image. The mathematical formula for a vanilla saliency map is as follows:</w:t>
      </w:r>
    </w:p>
    <w:p w14:paraId="5A061F8E" w14:textId="77777777" w:rsidR="00C01D6C" w:rsidRDefault="00C01D6C" w:rsidP="00C01D6C">
      <w:pPr>
        <w:rPr>
          <w:sz w:val="26"/>
          <w:szCs w:val="26"/>
        </w:rPr>
      </w:pPr>
      <w:r>
        <w:rPr>
          <w:sz w:val="26"/>
          <w:szCs w:val="26"/>
        </w:rPr>
        <w:t>M</w:t>
      </w:r>
      <w:r>
        <w:rPr>
          <w:sz w:val="26"/>
          <w:szCs w:val="26"/>
          <w:vertAlign w:val="subscript"/>
        </w:rPr>
        <w:t>C</w:t>
      </w:r>
      <w:r>
        <w:rPr>
          <w:sz w:val="26"/>
          <w:szCs w:val="26"/>
        </w:rPr>
        <w:t xml:space="preserve">(x) = </w:t>
      </w:r>
      <w:r w:rsidRPr="00C01D6C">
        <w:rPr>
          <w:sz w:val="26"/>
          <w:szCs w:val="26"/>
        </w:rPr>
        <w:t>∂</w:t>
      </w:r>
      <w:r>
        <w:rPr>
          <w:sz w:val="26"/>
          <w:szCs w:val="26"/>
        </w:rPr>
        <w:t>S</w:t>
      </w:r>
      <w:r>
        <w:rPr>
          <w:sz w:val="26"/>
          <w:szCs w:val="26"/>
          <w:vertAlign w:val="subscript"/>
        </w:rPr>
        <w:t>C</w:t>
      </w:r>
      <w:r>
        <w:rPr>
          <w:sz w:val="26"/>
          <w:szCs w:val="26"/>
        </w:rPr>
        <w:t xml:space="preserve">(x) / </w:t>
      </w:r>
      <w:r w:rsidRPr="00C01D6C">
        <w:rPr>
          <w:sz w:val="26"/>
          <w:szCs w:val="26"/>
        </w:rPr>
        <w:t>∂</w:t>
      </w:r>
      <w:r>
        <w:rPr>
          <w:sz w:val="26"/>
          <w:szCs w:val="26"/>
        </w:rPr>
        <w:t>(x)</w:t>
      </w:r>
      <w:r w:rsidRPr="00C01D6C">
        <w:rPr>
          <w:sz w:val="26"/>
          <w:szCs w:val="26"/>
        </w:rPr>
        <w:t xml:space="preserve"> </w:t>
      </w:r>
      <w:r>
        <w:rPr>
          <w:sz w:val="26"/>
          <w:szCs w:val="26"/>
        </w:rPr>
        <w:t xml:space="preserve"> where S</w:t>
      </w:r>
      <w:r>
        <w:rPr>
          <w:sz w:val="26"/>
          <w:szCs w:val="26"/>
          <w:vertAlign w:val="subscript"/>
        </w:rPr>
        <w:t>C</w:t>
      </w:r>
      <w:r>
        <w:rPr>
          <w:sz w:val="26"/>
          <w:szCs w:val="26"/>
        </w:rPr>
        <w:t xml:space="preserve"> (x) is the score for a class c that is computed by the network for an input x</w:t>
      </w:r>
    </w:p>
    <w:p w14:paraId="7D55D1FB" w14:textId="77777777" w:rsidR="00C01D6C" w:rsidRDefault="00C01D6C" w:rsidP="00C01D6C">
      <w:pPr>
        <w:rPr>
          <w:sz w:val="26"/>
          <w:szCs w:val="26"/>
        </w:rPr>
      </w:pPr>
      <w:r>
        <w:rPr>
          <w:sz w:val="26"/>
          <w:szCs w:val="26"/>
        </w:rPr>
        <w:t>This equation represents how much a tiny change in each pixel of the input x affects the final classification score</w:t>
      </w:r>
    </w:p>
    <w:p w14:paraId="209E4B4D" w14:textId="77777777" w:rsidR="00C01D6C" w:rsidRDefault="00C01D6C" w:rsidP="00C01D6C">
      <w:pPr>
        <w:rPr>
          <w:sz w:val="26"/>
          <w:szCs w:val="26"/>
        </w:rPr>
      </w:pPr>
      <w:r>
        <w:rPr>
          <w:sz w:val="26"/>
          <w:szCs w:val="26"/>
        </w:rPr>
        <w:t>The algorithm for a vanilla saliency map works as follows</w:t>
      </w:r>
    </w:p>
    <w:p w14:paraId="463C8CE5" w14:textId="7C7F3B4D" w:rsidR="00C01D6C" w:rsidRDefault="00C01D6C" w:rsidP="00C01D6C">
      <w:pPr>
        <w:pStyle w:val="ListParagraph"/>
        <w:numPr>
          <w:ilvl w:val="0"/>
          <w:numId w:val="2"/>
        </w:numPr>
        <w:rPr>
          <w:sz w:val="26"/>
          <w:szCs w:val="26"/>
        </w:rPr>
      </w:pPr>
      <w:r>
        <w:rPr>
          <w:sz w:val="26"/>
          <w:szCs w:val="26"/>
        </w:rPr>
        <w:t xml:space="preserve">A forward pass </w:t>
      </w:r>
      <w:r w:rsidR="003B4041">
        <w:rPr>
          <w:sz w:val="26"/>
          <w:szCs w:val="26"/>
        </w:rPr>
        <w:t>through the network is performed with the input x to be able to calculate the activation function S</w:t>
      </w:r>
      <w:r w:rsidR="003B4041">
        <w:rPr>
          <w:sz w:val="26"/>
          <w:szCs w:val="26"/>
          <w:vertAlign w:val="subscript"/>
        </w:rPr>
        <w:t>C</w:t>
      </w:r>
      <w:r w:rsidR="003B4041">
        <w:rPr>
          <w:sz w:val="26"/>
          <w:szCs w:val="26"/>
        </w:rPr>
        <w:t xml:space="preserve"> for the target class c</w:t>
      </w:r>
    </w:p>
    <w:p w14:paraId="49E590FE" w14:textId="4BC11F06" w:rsidR="003B4041" w:rsidRDefault="003B4041" w:rsidP="00C01D6C">
      <w:pPr>
        <w:pStyle w:val="ListParagraph"/>
        <w:numPr>
          <w:ilvl w:val="0"/>
          <w:numId w:val="2"/>
        </w:numPr>
        <w:rPr>
          <w:sz w:val="26"/>
          <w:szCs w:val="26"/>
        </w:rPr>
      </w:pPr>
      <w:r>
        <w:rPr>
          <w:sz w:val="26"/>
          <w:szCs w:val="26"/>
        </w:rPr>
        <w:t>A backpropagation pass is performed to be able to find the gradient of S</w:t>
      </w:r>
      <w:r>
        <w:rPr>
          <w:sz w:val="26"/>
          <w:szCs w:val="26"/>
          <w:vertAlign w:val="subscript"/>
        </w:rPr>
        <w:t>C</w:t>
      </w:r>
      <w:r>
        <w:rPr>
          <w:sz w:val="26"/>
          <w:szCs w:val="26"/>
        </w:rPr>
        <w:t xml:space="preserve"> with respect to the input pixels</w:t>
      </w:r>
    </w:p>
    <w:p w14:paraId="27E2D612" w14:textId="5D7A4C4D" w:rsidR="003B4041" w:rsidRDefault="003B4041" w:rsidP="00C01D6C">
      <w:pPr>
        <w:pStyle w:val="ListParagraph"/>
        <w:numPr>
          <w:ilvl w:val="0"/>
          <w:numId w:val="2"/>
        </w:numPr>
        <w:rPr>
          <w:sz w:val="26"/>
          <w:szCs w:val="26"/>
        </w:rPr>
      </w:pPr>
      <w:r>
        <w:rPr>
          <w:sz w:val="26"/>
          <w:szCs w:val="26"/>
        </w:rPr>
        <w:t>Optionally, you can take the absolute value of the gradients or put a limit on any outlying values to create a more visually coherent heatmap</w:t>
      </w:r>
    </w:p>
    <w:p w14:paraId="79D506F1" w14:textId="17793BC8" w:rsidR="003B4041" w:rsidRDefault="003B4041" w:rsidP="003B4041">
      <w:pPr>
        <w:rPr>
          <w:sz w:val="26"/>
          <w:szCs w:val="26"/>
        </w:rPr>
      </w:pPr>
      <w:r>
        <w:rPr>
          <w:sz w:val="26"/>
          <w:szCs w:val="26"/>
        </w:rPr>
        <w:t xml:space="preserve">Guided Backpropagation </w:t>
      </w:r>
    </w:p>
    <w:p w14:paraId="44EC8119" w14:textId="346B3752" w:rsidR="003B4041" w:rsidRDefault="003B4041" w:rsidP="003B4041">
      <w:pPr>
        <w:rPr>
          <w:sz w:val="26"/>
          <w:szCs w:val="26"/>
        </w:rPr>
      </w:pPr>
      <w:r>
        <w:rPr>
          <w:sz w:val="26"/>
          <w:szCs w:val="26"/>
        </w:rPr>
        <w:t>Guided Backpropagation is designed as an improvement to prioritize positive contributions to the final prediction by modifying the standard backpropagation algorithm. This technique adjusts the calculation of the input gradients at the Rectified Linear Unit (</w:t>
      </w:r>
      <w:proofErr w:type="spellStart"/>
      <w:r>
        <w:rPr>
          <w:sz w:val="26"/>
          <w:szCs w:val="26"/>
        </w:rPr>
        <w:t>ReLU</w:t>
      </w:r>
      <w:proofErr w:type="spellEnd"/>
      <w:r>
        <w:rPr>
          <w:sz w:val="26"/>
          <w:szCs w:val="26"/>
        </w:rPr>
        <w:t>) layers. During the backward pass, it is ensured that only pos</w:t>
      </w:r>
      <w:r w:rsidR="00CB02FF">
        <w:rPr>
          <w:sz w:val="26"/>
          <w:szCs w:val="26"/>
        </w:rPr>
        <w:t>itive gradients that correspond to positive activations are propagated.</w:t>
      </w:r>
    </w:p>
    <w:p w14:paraId="046AA463" w14:textId="7BA23F88" w:rsidR="00CB02FF" w:rsidRDefault="00CB02FF" w:rsidP="003B4041">
      <w:pPr>
        <w:rPr>
          <w:sz w:val="26"/>
          <w:szCs w:val="26"/>
        </w:rPr>
      </w:pPr>
      <w:r>
        <w:rPr>
          <w:sz w:val="26"/>
          <w:szCs w:val="26"/>
        </w:rPr>
        <w:t>The algorithm works as follows:</w:t>
      </w:r>
    </w:p>
    <w:p w14:paraId="487F502D" w14:textId="1D264D15" w:rsidR="00CB02FF" w:rsidRDefault="00CB02FF" w:rsidP="00CB02FF">
      <w:pPr>
        <w:pStyle w:val="ListParagraph"/>
        <w:numPr>
          <w:ilvl w:val="0"/>
          <w:numId w:val="3"/>
        </w:numPr>
        <w:rPr>
          <w:sz w:val="26"/>
          <w:szCs w:val="26"/>
        </w:rPr>
      </w:pPr>
      <w:r>
        <w:rPr>
          <w:sz w:val="26"/>
          <w:szCs w:val="26"/>
        </w:rPr>
        <w:t>A standard forward pass is performed to be able to compute activations</w:t>
      </w:r>
    </w:p>
    <w:p w14:paraId="6B04B8AA" w14:textId="40C942C0" w:rsidR="00CB02FF" w:rsidRDefault="00CB02FF" w:rsidP="00CB02FF">
      <w:pPr>
        <w:pStyle w:val="ListParagraph"/>
        <w:numPr>
          <w:ilvl w:val="0"/>
          <w:numId w:val="3"/>
        </w:numPr>
        <w:rPr>
          <w:sz w:val="26"/>
          <w:szCs w:val="26"/>
        </w:rPr>
      </w:pPr>
      <w:r>
        <w:rPr>
          <w:sz w:val="26"/>
          <w:szCs w:val="26"/>
        </w:rPr>
        <w:lastRenderedPageBreak/>
        <w:t xml:space="preserve">During backpropagation, at each </w:t>
      </w:r>
      <w:proofErr w:type="spellStart"/>
      <w:r>
        <w:rPr>
          <w:sz w:val="26"/>
          <w:szCs w:val="26"/>
        </w:rPr>
        <w:t>ReLU</w:t>
      </w:r>
      <w:proofErr w:type="spellEnd"/>
      <w:r>
        <w:rPr>
          <w:sz w:val="26"/>
          <w:szCs w:val="26"/>
        </w:rPr>
        <w:t xml:space="preserve"> layer, any negative gradient values are discarded</w:t>
      </w:r>
    </w:p>
    <w:p w14:paraId="5A4D13FF" w14:textId="6888D6E8" w:rsidR="00CB02FF" w:rsidRDefault="00CB02FF" w:rsidP="00CB02FF">
      <w:pPr>
        <w:pStyle w:val="ListParagraph"/>
        <w:numPr>
          <w:ilvl w:val="0"/>
          <w:numId w:val="3"/>
        </w:numPr>
        <w:rPr>
          <w:sz w:val="26"/>
          <w:szCs w:val="26"/>
        </w:rPr>
      </w:pPr>
      <w:r w:rsidRPr="00CB02FF">
        <w:rPr>
          <w:sz w:val="26"/>
          <w:szCs w:val="26"/>
        </w:rPr>
        <w:t>Effectively, th</w:t>
      </w:r>
      <w:r>
        <w:rPr>
          <w:sz w:val="26"/>
          <w:szCs w:val="26"/>
        </w:rPr>
        <w:t>e</w:t>
      </w:r>
      <w:r w:rsidRPr="00CB02FF">
        <w:rPr>
          <w:sz w:val="26"/>
          <w:szCs w:val="26"/>
        </w:rPr>
        <w:t xml:space="preserve"> zero-masks gradients where the gradient is negative or where the input activation was negative, focusing the visualization on features that positively triggered high-level units</w:t>
      </w:r>
    </w:p>
    <w:p w14:paraId="51CF70F5" w14:textId="4B880544" w:rsidR="00CB02FF" w:rsidRDefault="00CB02FF" w:rsidP="00CB02FF">
      <w:pPr>
        <w:rPr>
          <w:sz w:val="26"/>
          <w:szCs w:val="26"/>
        </w:rPr>
      </w:pPr>
      <w:proofErr w:type="spellStart"/>
      <w:r>
        <w:rPr>
          <w:sz w:val="26"/>
          <w:szCs w:val="26"/>
        </w:rPr>
        <w:t>SmoothGrad</w:t>
      </w:r>
      <w:proofErr w:type="spellEnd"/>
    </w:p>
    <w:p w14:paraId="54845DA1" w14:textId="0207CA88" w:rsidR="00CB02FF" w:rsidRDefault="00CB02FF" w:rsidP="00CB02FF">
      <w:pPr>
        <w:rPr>
          <w:sz w:val="26"/>
          <w:szCs w:val="26"/>
        </w:rPr>
      </w:pPr>
      <w:proofErr w:type="spellStart"/>
      <w:r>
        <w:rPr>
          <w:sz w:val="26"/>
          <w:szCs w:val="26"/>
        </w:rPr>
        <w:t>SmoothGrad</w:t>
      </w:r>
      <w:proofErr w:type="spellEnd"/>
      <w:r>
        <w:rPr>
          <w:sz w:val="26"/>
          <w:szCs w:val="26"/>
        </w:rPr>
        <w:t xml:space="preserve"> is a technique that is used to “sharpen” any noisy gradient-based maps by averaging the gradients of many versions of the same image perturbed  with noise. </w:t>
      </w:r>
    </w:p>
    <w:p w14:paraId="6EE03CF6" w14:textId="40C8C6F4" w:rsidR="00CB02FF" w:rsidRDefault="00CB02FF" w:rsidP="00CB02FF">
      <w:pPr>
        <w:rPr>
          <w:sz w:val="26"/>
          <w:szCs w:val="26"/>
        </w:rPr>
      </w:pPr>
      <w:r>
        <w:rPr>
          <w:sz w:val="26"/>
          <w:szCs w:val="26"/>
        </w:rPr>
        <w:t xml:space="preserve">The mathematical formula that is used for </w:t>
      </w:r>
      <w:proofErr w:type="spellStart"/>
      <w:r>
        <w:rPr>
          <w:sz w:val="26"/>
          <w:szCs w:val="26"/>
        </w:rPr>
        <w:t>SmoothGrad</w:t>
      </w:r>
      <w:proofErr w:type="spellEnd"/>
      <w:r>
        <w:rPr>
          <w:sz w:val="26"/>
          <w:szCs w:val="26"/>
        </w:rPr>
        <w:t xml:space="preserve"> is:</w:t>
      </w:r>
    </w:p>
    <w:p w14:paraId="0F39A88F" w14:textId="517AC590" w:rsidR="00CB02FF" w:rsidRDefault="00CB02FF" w:rsidP="00CB02FF">
      <w:pPr>
        <w:rPr>
          <w:rFonts w:eastAsiaTheme="minorEastAsia"/>
          <w:sz w:val="26"/>
          <w:szCs w:val="26"/>
        </w:rPr>
      </w:pPr>
      <w:proofErr w:type="spellStart"/>
      <w:r w:rsidRPr="00CB02FF">
        <w:rPr>
          <w:sz w:val="26"/>
          <w:szCs w:val="26"/>
        </w:rPr>
        <w:t>M^</w:t>
      </w:r>
      <w:r w:rsidRPr="00CB02FF">
        <w:rPr>
          <w:sz w:val="26"/>
          <w:szCs w:val="26"/>
          <w:vertAlign w:val="subscript"/>
        </w:rPr>
        <w:t>c</w:t>
      </w:r>
      <w:proofErr w:type="spellEnd"/>
      <w:r>
        <w:rPr>
          <w:sz w:val="26"/>
          <w:szCs w:val="26"/>
        </w:rPr>
        <w:t xml:space="preserve"> (x) = 1/n </w:t>
      </w:r>
      <m:oMath>
        <m:nary>
          <m:naryPr>
            <m:chr m:val="∑"/>
            <m:limLoc m:val="undOvr"/>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c</m:t>
                </m:r>
              </m:sub>
            </m:sSub>
            <m:r>
              <w:rPr>
                <w:rFonts w:ascii="Cambria Math" w:hAnsi="Cambria Math"/>
                <w:sz w:val="26"/>
                <w:szCs w:val="26"/>
              </w:rPr>
              <m:t>(x+ N</m:t>
            </m:r>
            <m:d>
              <m:dPr>
                <m:ctrlPr>
                  <w:rPr>
                    <w:rFonts w:ascii="Cambria Math" w:hAnsi="Cambria Math"/>
                    <w:i/>
                    <w:sz w:val="26"/>
                    <w:szCs w:val="26"/>
                  </w:rPr>
                </m:ctrlPr>
              </m:dPr>
              <m:e>
                <m:r>
                  <w:rPr>
                    <w:rFonts w:ascii="Cambria Math" w:hAnsi="Cambria Math"/>
                    <w:sz w:val="26"/>
                    <w:szCs w:val="26"/>
                  </w:rPr>
                  <m:t xml:space="preserve">0, </m:t>
                </m:r>
                <m:sSup>
                  <m:sSupPr>
                    <m:ctrlPr>
                      <w:rPr>
                        <w:rFonts w:ascii="Cambria Math" w:hAnsi="Cambria Math"/>
                        <w:i/>
                        <w:sz w:val="26"/>
                        <w:szCs w:val="26"/>
                      </w:rPr>
                    </m:ctrlPr>
                  </m:sSupPr>
                  <m:e>
                    <m:r>
                      <w:rPr>
                        <w:rFonts w:ascii="Cambria Math" w:hAnsi="Cambria Math"/>
                        <w:sz w:val="26"/>
                        <w:szCs w:val="26"/>
                      </w:rPr>
                      <m:t>σ</m:t>
                    </m:r>
                  </m:e>
                  <m:sup>
                    <m:r>
                      <w:rPr>
                        <w:rFonts w:ascii="Cambria Math" w:hAnsi="Cambria Math"/>
                        <w:sz w:val="26"/>
                        <w:szCs w:val="26"/>
                      </w:rPr>
                      <m:t>2</m:t>
                    </m:r>
                  </m:sup>
                </m:sSup>
              </m:e>
            </m:d>
            <m:r>
              <w:rPr>
                <w:rFonts w:ascii="Cambria Math" w:hAnsi="Cambria Math"/>
                <w:sz w:val="26"/>
                <w:szCs w:val="26"/>
              </w:rPr>
              <m:t>)</m:t>
            </m:r>
          </m:e>
        </m:nary>
      </m:oMath>
      <w:r>
        <w:rPr>
          <w:rFonts w:eastAsiaTheme="minorEastAsia"/>
          <w:sz w:val="26"/>
          <w:szCs w:val="26"/>
        </w:rPr>
        <w:t xml:space="preserve"> where n is the number of samples and </w:t>
      </w:r>
      <w:r w:rsidRPr="00CB02FF">
        <w:rPr>
          <w:rFonts w:eastAsiaTheme="minorEastAsia"/>
          <w:sz w:val="26"/>
          <w:szCs w:val="26"/>
        </w:rPr>
        <w:t>N(0,σ</w:t>
      </w:r>
      <w:r>
        <w:rPr>
          <w:rFonts w:eastAsiaTheme="minorEastAsia"/>
          <w:sz w:val="26"/>
          <w:szCs w:val="26"/>
          <w:vertAlign w:val="superscript"/>
        </w:rPr>
        <w:t>2</w:t>
      </w:r>
      <w:r>
        <w:rPr>
          <w:rFonts w:eastAsiaTheme="minorEastAsia"/>
          <w:sz w:val="26"/>
          <w:szCs w:val="26"/>
        </w:rPr>
        <w:t xml:space="preserve">) represents the Gaussian noise with standard deviation </w:t>
      </w:r>
      <w:r w:rsidRPr="00CB02FF">
        <w:rPr>
          <w:rFonts w:eastAsiaTheme="minorEastAsia"/>
          <w:sz w:val="26"/>
          <w:szCs w:val="26"/>
        </w:rPr>
        <w:t>σ</w:t>
      </w:r>
      <w:r>
        <w:rPr>
          <w:rFonts w:eastAsiaTheme="minorEastAsia"/>
          <w:sz w:val="26"/>
          <w:szCs w:val="26"/>
        </w:rPr>
        <w:t xml:space="preserve"> and </w:t>
      </w:r>
      <w:proofErr w:type="spellStart"/>
      <w:r>
        <w:rPr>
          <w:rFonts w:eastAsiaTheme="minorEastAsia"/>
          <w:sz w:val="26"/>
          <w:szCs w:val="26"/>
        </w:rPr>
        <w:t>M^</w:t>
      </w:r>
      <w:r>
        <w:rPr>
          <w:rFonts w:eastAsiaTheme="minorEastAsia"/>
          <w:sz w:val="26"/>
          <w:szCs w:val="26"/>
          <w:vertAlign w:val="subscript"/>
        </w:rPr>
        <w:t>c</w:t>
      </w:r>
      <w:proofErr w:type="spellEnd"/>
      <w:r>
        <w:rPr>
          <w:rFonts w:eastAsiaTheme="minorEastAsia"/>
          <w:sz w:val="26"/>
          <w:szCs w:val="26"/>
        </w:rPr>
        <w:t xml:space="preserve"> is the smoothed gradient which is defined as the average of the sensitivity maps of n noisy samples</w:t>
      </w:r>
    </w:p>
    <w:p w14:paraId="2E112690" w14:textId="56716C41" w:rsidR="00CB02FF" w:rsidRDefault="00CB02FF" w:rsidP="00CB02FF">
      <w:pPr>
        <w:rPr>
          <w:rFonts w:eastAsiaTheme="minorEastAsia"/>
          <w:sz w:val="26"/>
          <w:szCs w:val="26"/>
        </w:rPr>
      </w:pPr>
      <w:r>
        <w:rPr>
          <w:rFonts w:eastAsiaTheme="minorEastAsia"/>
          <w:sz w:val="26"/>
          <w:szCs w:val="26"/>
        </w:rPr>
        <w:t>The algorithm is as follows:</w:t>
      </w:r>
    </w:p>
    <w:p w14:paraId="7D30732E" w14:textId="03AB9BAB" w:rsidR="00CB02FF" w:rsidRDefault="00CB02FF" w:rsidP="00CB02FF">
      <w:pPr>
        <w:pStyle w:val="ListParagraph"/>
        <w:numPr>
          <w:ilvl w:val="0"/>
          <w:numId w:val="4"/>
        </w:numPr>
        <w:rPr>
          <w:rFonts w:eastAsiaTheme="minorEastAsia"/>
          <w:sz w:val="26"/>
          <w:szCs w:val="26"/>
        </w:rPr>
      </w:pPr>
      <w:r>
        <w:rPr>
          <w:rFonts w:eastAsiaTheme="minorEastAsia"/>
          <w:sz w:val="26"/>
          <w:szCs w:val="26"/>
        </w:rPr>
        <w:t xml:space="preserve">A sample size n </w:t>
      </w:r>
      <w:r w:rsidRPr="00CB02FF">
        <w:rPr>
          <w:rFonts w:eastAsiaTheme="minorEastAsia"/>
          <w:sz w:val="26"/>
          <w:szCs w:val="26"/>
        </w:rPr>
        <w:t>(typically n=50 provides diminishing returns for higher values)</w:t>
      </w:r>
      <w:r w:rsidR="00763E6A">
        <w:rPr>
          <w:rFonts w:eastAsiaTheme="minorEastAsia"/>
          <w:sz w:val="26"/>
          <w:szCs w:val="26"/>
        </w:rPr>
        <w:t xml:space="preserve"> and a noise level </w:t>
      </w:r>
      <w:r w:rsidR="00763E6A" w:rsidRPr="00CB02FF">
        <w:rPr>
          <w:rFonts w:eastAsiaTheme="minorEastAsia"/>
          <w:sz w:val="26"/>
          <w:szCs w:val="26"/>
        </w:rPr>
        <w:t>σ</w:t>
      </w:r>
      <w:r w:rsidR="00763E6A">
        <w:rPr>
          <w:rFonts w:eastAsiaTheme="minorEastAsia"/>
          <w:sz w:val="26"/>
          <w:szCs w:val="26"/>
        </w:rPr>
        <w:t xml:space="preserve"> </w:t>
      </w:r>
      <w:r w:rsidR="00763E6A" w:rsidRPr="00763E6A">
        <w:rPr>
          <w:rFonts w:eastAsiaTheme="minorEastAsia"/>
          <w:sz w:val="26"/>
          <w:szCs w:val="26"/>
        </w:rPr>
        <w:t xml:space="preserve">(often 10%–20% of the range between the maximum and minimum pixel values) </w:t>
      </w:r>
      <w:r w:rsidR="00763E6A">
        <w:rPr>
          <w:rFonts w:eastAsiaTheme="minorEastAsia"/>
          <w:sz w:val="26"/>
          <w:szCs w:val="26"/>
        </w:rPr>
        <w:t>are selected</w:t>
      </w:r>
    </w:p>
    <w:p w14:paraId="62E37E5A" w14:textId="0A4D16C7" w:rsidR="00763E6A" w:rsidRDefault="00763E6A" w:rsidP="00CB02FF">
      <w:pPr>
        <w:pStyle w:val="ListParagraph"/>
        <w:numPr>
          <w:ilvl w:val="0"/>
          <w:numId w:val="4"/>
        </w:numPr>
        <w:rPr>
          <w:rFonts w:eastAsiaTheme="minorEastAsia"/>
          <w:sz w:val="26"/>
          <w:szCs w:val="26"/>
        </w:rPr>
      </w:pPr>
      <w:r>
        <w:rPr>
          <w:rFonts w:eastAsiaTheme="minorEastAsia"/>
          <w:sz w:val="26"/>
          <w:szCs w:val="26"/>
        </w:rPr>
        <w:t>N perturbed images are then generated by adding random Gaussian noise to the original input x</w:t>
      </w:r>
    </w:p>
    <w:p w14:paraId="3105666C" w14:textId="2BDF7D6C" w:rsidR="00763E6A" w:rsidRDefault="00763E6A" w:rsidP="00CB02FF">
      <w:pPr>
        <w:pStyle w:val="ListParagraph"/>
        <w:numPr>
          <w:ilvl w:val="0"/>
          <w:numId w:val="4"/>
        </w:numPr>
        <w:rPr>
          <w:rFonts w:eastAsiaTheme="minorEastAsia"/>
          <w:sz w:val="26"/>
          <w:szCs w:val="26"/>
        </w:rPr>
      </w:pPr>
      <w:r>
        <w:rPr>
          <w:rFonts w:eastAsiaTheme="minorEastAsia"/>
          <w:sz w:val="26"/>
          <w:szCs w:val="26"/>
        </w:rPr>
        <w:t>The vanilla gradient (sensitivity map) for each of the n perturbed images is calculated</w:t>
      </w:r>
    </w:p>
    <w:p w14:paraId="73DD2C50" w14:textId="5F5D452D" w:rsidR="00763E6A" w:rsidRDefault="00763E6A" w:rsidP="00763E6A">
      <w:pPr>
        <w:pStyle w:val="ListParagraph"/>
        <w:numPr>
          <w:ilvl w:val="0"/>
          <w:numId w:val="4"/>
        </w:numPr>
        <w:rPr>
          <w:rFonts w:eastAsiaTheme="minorEastAsia"/>
          <w:sz w:val="26"/>
          <w:szCs w:val="26"/>
        </w:rPr>
      </w:pPr>
      <w:r>
        <w:rPr>
          <w:rFonts w:eastAsiaTheme="minorEastAsia"/>
          <w:sz w:val="26"/>
          <w:szCs w:val="26"/>
        </w:rPr>
        <w:t xml:space="preserve">The average of these n gradients is then calculated to </w:t>
      </w:r>
      <w:r w:rsidRPr="00763E6A">
        <w:rPr>
          <w:rFonts w:eastAsiaTheme="minorEastAsia"/>
          <w:sz w:val="26"/>
          <w:szCs w:val="26"/>
        </w:rPr>
        <w:t>produce the final sharpened saliency map</w:t>
      </w:r>
      <w:r>
        <w:rPr>
          <w:rFonts w:eastAsiaTheme="minorEastAsia"/>
          <w:sz w:val="26"/>
          <w:szCs w:val="26"/>
        </w:rPr>
        <w:t>.</w:t>
      </w:r>
    </w:p>
    <w:p w14:paraId="15246314" w14:textId="68281A74" w:rsidR="00763E6A" w:rsidRDefault="00385885" w:rsidP="00763E6A">
      <w:pPr>
        <w:rPr>
          <w:rFonts w:eastAsiaTheme="minorEastAsia"/>
          <w:sz w:val="26"/>
          <w:szCs w:val="26"/>
        </w:rPr>
      </w:pPr>
      <w:r>
        <w:rPr>
          <w:rFonts w:eastAsiaTheme="minorEastAsia"/>
          <w:sz w:val="26"/>
          <w:szCs w:val="26"/>
        </w:rPr>
        <w:t xml:space="preserve">A major failure mode that was discovered by Adebayo et. al was that some saliency methods produce visualizations that are independent of both the model’s weights and the data generation process. This problem is known as the Edge Detector Problem. This is a problem where certain methods acted like edge detectors (a technique that requires no training data or model) rather than reflecting on what the neural network has actually learned. Since these maps often look clean and sharp, humans may mistakenly believe that they are seeing an explanation of the model’s logic. However, </w:t>
      </w:r>
      <w:r w:rsidR="0085340B">
        <w:rPr>
          <w:rFonts w:eastAsiaTheme="minorEastAsia"/>
          <w:sz w:val="26"/>
          <w:szCs w:val="26"/>
        </w:rPr>
        <w:t>if a method produces the same map even after a model’s weights have been randomized, it is inadequate for finding any potential outliers.</w:t>
      </w:r>
    </w:p>
    <w:p w14:paraId="3FA32E0C" w14:textId="46BB211B" w:rsidR="0085340B" w:rsidRDefault="0085340B" w:rsidP="00763E6A">
      <w:pPr>
        <w:rPr>
          <w:rFonts w:eastAsiaTheme="minorEastAsia"/>
          <w:sz w:val="26"/>
          <w:szCs w:val="26"/>
        </w:rPr>
      </w:pPr>
      <w:proofErr w:type="spellStart"/>
      <w:r>
        <w:rPr>
          <w:rFonts w:eastAsiaTheme="minorEastAsia"/>
          <w:sz w:val="26"/>
          <w:szCs w:val="26"/>
        </w:rPr>
        <w:lastRenderedPageBreak/>
        <w:t>Kindermans</w:t>
      </w:r>
      <w:proofErr w:type="spellEnd"/>
      <w:r>
        <w:rPr>
          <w:rFonts w:eastAsiaTheme="minorEastAsia"/>
          <w:sz w:val="26"/>
          <w:szCs w:val="26"/>
        </w:rPr>
        <w:t xml:space="preserve"> et al. argued that many saliency methods are unreliable because they lack input invariance. This is a requirement that an attribution method needs to replicate the sensitivity of the model regardless of how the input is transformed. A simple pre-processing step, such as adding a constant shift to the input data, can cause many methods to provide contrasting and incorrect attributions. Even though this shift has no effect on the model’s final prediction, the saliency map changes, meaning that the explanation is sensitive to factors that do not contribute to the logic behind the model</w:t>
      </w:r>
    </w:p>
    <w:p w14:paraId="41D5BD02" w14:textId="035A77A3" w:rsidR="00EA1C8C" w:rsidRDefault="00EA1C8C" w:rsidP="00763E6A">
      <w:pPr>
        <w:rPr>
          <w:rFonts w:eastAsiaTheme="minorEastAsia"/>
          <w:sz w:val="26"/>
          <w:szCs w:val="26"/>
        </w:rPr>
      </w:pPr>
      <w:r>
        <w:rPr>
          <w:rFonts w:eastAsiaTheme="minorEastAsia"/>
          <w:sz w:val="26"/>
          <w:szCs w:val="26"/>
        </w:rPr>
        <w:t xml:space="preserve">According to what was discovered by </w:t>
      </w:r>
      <w:r w:rsidRPr="00EA1C8C">
        <w:rPr>
          <w:rFonts w:eastAsiaTheme="minorEastAsia"/>
          <w:sz w:val="26"/>
          <w:szCs w:val="26"/>
        </w:rPr>
        <w:t>Sundararajan et al.</w:t>
      </w:r>
      <w:r>
        <w:rPr>
          <w:rFonts w:eastAsiaTheme="minorEastAsia"/>
          <w:sz w:val="26"/>
          <w:szCs w:val="26"/>
        </w:rPr>
        <w:t>, many existing methods fail to satisfy sensitivity and implementation invariance.</w:t>
      </w:r>
    </w:p>
    <w:p w14:paraId="310F7269" w14:textId="7694BB09" w:rsidR="00EA1C8C" w:rsidRDefault="00EA1C8C" w:rsidP="00EA1C8C">
      <w:pPr>
        <w:pStyle w:val="ListParagraph"/>
        <w:numPr>
          <w:ilvl w:val="0"/>
          <w:numId w:val="5"/>
        </w:numPr>
        <w:rPr>
          <w:rFonts w:eastAsiaTheme="minorEastAsia"/>
          <w:sz w:val="26"/>
          <w:szCs w:val="26"/>
        </w:rPr>
      </w:pPr>
      <w:r w:rsidRPr="00EA1C8C">
        <w:rPr>
          <w:rFonts w:eastAsiaTheme="minorEastAsia"/>
          <w:sz w:val="26"/>
          <w:szCs w:val="26"/>
        </w:rPr>
        <w:t>Sensitivity Failure:</w:t>
      </w:r>
      <w:r>
        <w:rPr>
          <w:rFonts w:eastAsiaTheme="minorEastAsia"/>
          <w:sz w:val="26"/>
          <w:szCs w:val="26"/>
        </w:rPr>
        <w:t xml:space="preserve"> Many methods fail to highlight a feature that, if changed can impact the prediction score. This happens since features can flatten the activation function, meaning that they have a strong effect but a near-zero local derivative</w:t>
      </w:r>
    </w:p>
    <w:p w14:paraId="7F2772B4" w14:textId="3AE2ED67" w:rsidR="00EA1C8C" w:rsidRDefault="00EA1C8C" w:rsidP="00EA1C8C">
      <w:pPr>
        <w:pStyle w:val="ListParagraph"/>
        <w:numPr>
          <w:ilvl w:val="0"/>
          <w:numId w:val="5"/>
        </w:numPr>
        <w:rPr>
          <w:rFonts w:eastAsiaTheme="minorEastAsia"/>
          <w:sz w:val="26"/>
          <w:szCs w:val="26"/>
        </w:rPr>
      </w:pPr>
      <w:r>
        <w:rPr>
          <w:rFonts w:eastAsiaTheme="minorEastAsia"/>
          <w:sz w:val="26"/>
          <w:szCs w:val="26"/>
        </w:rPr>
        <w:t xml:space="preserve">Implementation Invariance: This suggests that two networks which function in the same way (meaning they provide identical outputs for all inputs) should receive the same attributions. Many methods fail to do this, </w:t>
      </w:r>
      <w:r w:rsidRPr="00EA1C8C">
        <w:rPr>
          <w:rFonts w:eastAsiaTheme="minorEastAsia"/>
          <w:sz w:val="26"/>
          <w:szCs w:val="26"/>
        </w:rPr>
        <w:t>attributing differently based on how the network was built rather than how it behaves</w:t>
      </w:r>
    </w:p>
    <w:p w14:paraId="7F34F5A6" w14:textId="6FC01E44" w:rsidR="00793AEB" w:rsidRDefault="00793AEB" w:rsidP="00793AEB">
      <w:pPr>
        <w:rPr>
          <w:rFonts w:eastAsiaTheme="minorEastAsia"/>
          <w:sz w:val="26"/>
          <w:szCs w:val="26"/>
        </w:rPr>
      </w:pPr>
      <w:proofErr w:type="spellStart"/>
      <w:r>
        <w:rPr>
          <w:rFonts w:eastAsiaTheme="minorEastAsia"/>
          <w:sz w:val="26"/>
          <w:szCs w:val="26"/>
        </w:rPr>
        <w:t>Smilkov</w:t>
      </w:r>
      <w:proofErr w:type="spellEnd"/>
      <w:r>
        <w:rPr>
          <w:rFonts w:eastAsiaTheme="minorEastAsia"/>
          <w:sz w:val="26"/>
          <w:szCs w:val="26"/>
        </w:rPr>
        <w:t xml:space="preserve"> et al. points out that raw gradient-based maps are visually noisy, highlighting pixels that can appear randomly to the human eye. The derivative of a class score function can fluctuate sharply at very small scales. This means that the importance that is shown in a map might just be an artifact of local, meaning that variations in the partial derivatives rather than a reflection of a high-level feature like eyes or wheels</w:t>
      </w:r>
    </w:p>
    <w:p w14:paraId="52254C61" w14:textId="325C0D54" w:rsidR="008A43C0" w:rsidRDefault="008A43C0" w:rsidP="00793AEB">
      <w:pPr>
        <w:rPr>
          <w:rFonts w:eastAsiaTheme="minorEastAsia"/>
          <w:sz w:val="26"/>
          <w:szCs w:val="26"/>
        </w:rPr>
      </w:pPr>
      <w:r>
        <w:rPr>
          <w:rFonts w:eastAsiaTheme="minorEastAsia"/>
          <w:sz w:val="26"/>
          <w:szCs w:val="26"/>
        </w:rPr>
        <w:t xml:space="preserve">General surveys </w:t>
      </w:r>
      <w:r w:rsidRPr="008A43C0">
        <w:rPr>
          <w:rFonts w:eastAsiaTheme="minorEastAsia"/>
          <w:sz w:val="26"/>
          <w:szCs w:val="26"/>
        </w:rPr>
        <w:t>of the field note that saliency methods are often designed based on researcher intuition rather than the specific needs of the people using them</w:t>
      </w:r>
    </w:p>
    <w:p w14:paraId="4B4D7FFA" w14:textId="18EBB97A" w:rsidR="008A43C0" w:rsidRPr="008A43C0" w:rsidRDefault="008A43C0" w:rsidP="008A43C0">
      <w:pPr>
        <w:pStyle w:val="ListParagraph"/>
        <w:numPr>
          <w:ilvl w:val="0"/>
          <w:numId w:val="6"/>
        </w:numPr>
        <w:rPr>
          <w:rFonts w:eastAsiaTheme="minorEastAsia"/>
          <w:sz w:val="26"/>
          <w:szCs w:val="26"/>
        </w:rPr>
      </w:pPr>
      <w:r>
        <w:rPr>
          <w:rFonts w:eastAsiaTheme="minorEastAsia"/>
          <w:sz w:val="26"/>
          <w:szCs w:val="26"/>
        </w:rPr>
        <w:t>A</w:t>
      </w:r>
      <w:r w:rsidRPr="008A43C0">
        <w:rPr>
          <w:rFonts w:eastAsiaTheme="minorEastAsia"/>
          <w:sz w:val="26"/>
          <w:szCs w:val="26"/>
        </w:rPr>
        <w:t>pproximate Nature: Because post-hoc methods are often approximations, they can suffer from low fidelity, failing to precisely reflect the actual operation of the original model</w:t>
      </w:r>
    </w:p>
    <w:p w14:paraId="0AE077F8" w14:textId="29D64BA6" w:rsidR="008A43C0" w:rsidRPr="008A43C0" w:rsidRDefault="008A43C0" w:rsidP="008A43C0">
      <w:pPr>
        <w:pStyle w:val="ListParagraph"/>
        <w:numPr>
          <w:ilvl w:val="0"/>
          <w:numId w:val="6"/>
        </w:numPr>
        <w:rPr>
          <w:rFonts w:eastAsiaTheme="minorEastAsia"/>
          <w:sz w:val="26"/>
          <w:szCs w:val="26"/>
        </w:rPr>
      </w:pPr>
      <w:r w:rsidRPr="008A43C0">
        <w:rPr>
          <w:rFonts w:eastAsiaTheme="minorEastAsia"/>
          <w:sz w:val="26"/>
          <w:szCs w:val="26"/>
        </w:rPr>
        <w:t xml:space="preserve">Surprising Artifacts: The explanation process can accidentally trigger "surprising artifacts"—generating nonsensical patterns or focusing on adversarial examples that do not represent the model's </w:t>
      </w:r>
      <w:proofErr w:type="spellStart"/>
      <w:r w:rsidRPr="008A43C0">
        <w:rPr>
          <w:rFonts w:eastAsiaTheme="minorEastAsia"/>
          <w:sz w:val="26"/>
          <w:szCs w:val="26"/>
        </w:rPr>
        <w:t>behavior</w:t>
      </w:r>
      <w:proofErr w:type="spellEnd"/>
      <w:r w:rsidRPr="008A43C0">
        <w:rPr>
          <w:rFonts w:eastAsiaTheme="minorEastAsia"/>
          <w:sz w:val="26"/>
          <w:szCs w:val="26"/>
        </w:rPr>
        <w:t xml:space="preserve"> under normal conditions</w:t>
      </w:r>
    </w:p>
    <w:p w14:paraId="6C41E074" w14:textId="606713C6" w:rsidR="008A43C0" w:rsidRDefault="008A43C0" w:rsidP="008A43C0">
      <w:pPr>
        <w:pStyle w:val="ListParagraph"/>
        <w:numPr>
          <w:ilvl w:val="0"/>
          <w:numId w:val="6"/>
        </w:numPr>
        <w:rPr>
          <w:rFonts w:eastAsiaTheme="minorEastAsia"/>
          <w:sz w:val="26"/>
          <w:szCs w:val="26"/>
        </w:rPr>
      </w:pPr>
      <w:r w:rsidRPr="008A43C0">
        <w:rPr>
          <w:rFonts w:eastAsiaTheme="minorEastAsia"/>
          <w:sz w:val="26"/>
          <w:szCs w:val="26"/>
        </w:rPr>
        <w:lastRenderedPageBreak/>
        <w:t>Information Overload: For lay-users, high-dimensional feature importance vectors can be overwhelming and redundant, describing the full decision logic rather than providing a concise, human-friendly summary</w:t>
      </w:r>
    </w:p>
    <w:p w14:paraId="7B507E17" w14:textId="77777777" w:rsidR="00D421DE" w:rsidRDefault="000608D7" w:rsidP="008A43C0">
      <w:pPr>
        <w:rPr>
          <w:rFonts w:eastAsiaTheme="minorEastAsia"/>
          <w:sz w:val="26"/>
          <w:szCs w:val="26"/>
        </w:rPr>
      </w:pPr>
      <w:r>
        <w:rPr>
          <w:rFonts w:eastAsiaTheme="minorEastAsia"/>
          <w:sz w:val="26"/>
          <w:szCs w:val="26"/>
        </w:rPr>
        <w:t xml:space="preserve">Saliency Maps and Input Gradient methods have a wide range of real-world applications. </w:t>
      </w:r>
    </w:p>
    <w:p w14:paraId="0FBBCEE6" w14:textId="16349BFA" w:rsidR="008A43C0" w:rsidRDefault="000608D7" w:rsidP="008A43C0">
      <w:pPr>
        <w:rPr>
          <w:rFonts w:eastAsiaTheme="minorEastAsia"/>
          <w:sz w:val="26"/>
          <w:szCs w:val="26"/>
        </w:rPr>
      </w:pPr>
      <w:r>
        <w:rPr>
          <w:rFonts w:eastAsiaTheme="minorEastAsia"/>
          <w:sz w:val="26"/>
          <w:szCs w:val="26"/>
        </w:rPr>
        <w:t xml:space="preserve">One of the most important applications for these methods is to ensure that a model is making decisions based on true evidence rather than accidental biases in the training data. Attribution maps have revealed that some question and answering models ignore the question and rely on irrelevant words to make their predictions. These methods can be used to identify if a model is relying on gender or ethnic biases to reach a decision, which </w:t>
      </w:r>
      <w:r w:rsidRPr="000608D7">
        <w:rPr>
          <w:rFonts w:eastAsiaTheme="minorEastAsia"/>
          <w:sz w:val="26"/>
          <w:szCs w:val="26"/>
        </w:rPr>
        <w:t>is essential for ensuring that AI systems meet ethical and legal requirements</w:t>
      </w:r>
      <w:r w:rsidR="00D421DE">
        <w:rPr>
          <w:rFonts w:eastAsiaTheme="minorEastAsia"/>
          <w:sz w:val="26"/>
          <w:szCs w:val="26"/>
        </w:rPr>
        <w:t>.</w:t>
      </w:r>
    </w:p>
    <w:p w14:paraId="1EDF5EB3" w14:textId="742A9D31" w:rsidR="00D421DE" w:rsidRDefault="00D421DE" w:rsidP="008A43C0">
      <w:pPr>
        <w:rPr>
          <w:rFonts w:eastAsiaTheme="minorEastAsia"/>
          <w:sz w:val="26"/>
          <w:szCs w:val="26"/>
        </w:rPr>
      </w:pPr>
      <w:r>
        <w:rPr>
          <w:rFonts w:eastAsiaTheme="minorEastAsia"/>
          <w:sz w:val="26"/>
          <w:szCs w:val="26"/>
        </w:rPr>
        <w:t xml:space="preserve">Saliency Maps and Input gradient methods can also be used in safety-critical systems where errors can have severe consequences. In self-driving cars, saliency maps can be used to help developers understand why a self-driving car fails to perform crucial actions such as </w:t>
      </w:r>
      <w:r w:rsidRPr="00D421DE">
        <w:rPr>
          <w:rFonts w:eastAsiaTheme="minorEastAsia"/>
          <w:sz w:val="26"/>
          <w:szCs w:val="26"/>
        </w:rPr>
        <w:t>braking for a stopped fire</w:t>
      </w:r>
      <w:r>
        <w:rPr>
          <w:rFonts w:eastAsiaTheme="minorEastAsia"/>
          <w:sz w:val="26"/>
          <w:szCs w:val="26"/>
        </w:rPr>
        <w:t xml:space="preserve"> </w:t>
      </w:r>
      <w:r w:rsidRPr="00D421DE">
        <w:rPr>
          <w:rFonts w:eastAsiaTheme="minorEastAsia"/>
          <w:sz w:val="26"/>
          <w:szCs w:val="26"/>
        </w:rPr>
        <w:t>truck</w:t>
      </w:r>
      <w:r>
        <w:rPr>
          <w:rFonts w:eastAsiaTheme="minorEastAsia"/>
          <w:sz w:val="26"/>
          <w:szCs w:val="26"/>
        </w:rPr>
        <w:t xml:space="preserve">. For end-users, </w:t>
      </w:r>
      <w:r w:rsidRPr="00D421DE">
        <w:rPr>
          <w:rFonts w:eastAsiaTheme="minorEastAsia"/>
          <w:sz w:val="26"/>
          <w:szCs w:val="26"/>
        </w:rPr>
        <w:t xml:space="preserve">being able to see an explanation for a model’s </w:t>
      </w:r>
      <w:proofErr w:type="spellStart"/>
      <w:r w:rsidRPr="00D421DE">
        <w:rPr>
          <w:rFonts w:eastAsiaTheme="minorEastAsia"/>
          <w:sz w:val="26"/>
          <w:szCs w:val="26"/>
        </w:rPr>
        <w:t>behavior</w:t>
      </w:r>
      <w:proofErr w:type="spellEnd"/>
      <w:r w:rsidRPr="00D421DE">
        <w:rPr>
          <w:rFonts w:eastAsiaTheme="minorEastAsia"/>
          <w:sz w:val="26"/>
          <w:szCs w:val="26"/>
        </w:rPr>
        <w:t xml:space="preserve"> increases trust and encourages them to adopt the technology</w:t>
      </w:r>
      <w:r w:rsidR="00D30EBF">
        <w:rPr>
          <w:rFonts w:eastAsiaTheme="minorEastAsia"/>
          <w:sz w:val="26"/>
          <w:szCs w:val="26"/>
        </w:rPr>
        <w:t>.</w:t>
      </w:r>
    </w:p>
    <w:p w14:paraId="43C2A1D7" w14:textId="4D7D25E0" w:rsidR="00D30EBF" w:rsidRDefault="00D30EBF" w:rsidP="008A43C0">
      <w:pPr>
        <w:rPr>
          <w:rFonts w:eastAsiaTheme="minorEastAsia"/>
          <w:sz w:val="26"/>
          <w:szCs w:val="26"/>
        </w:rPr>
      </w:pPr>
      <w:r>
        <w:rPr>
          <w:rFonts w:eastAsiaTheme="minorEastAsia"/>
          <w:sz w:val="26"/>
          <w:szCs w:val="26"/>
        </w:rPr>
        <w:t xml:space="preserve">Saliency methods can be used to find new discoveries and extract rules from complex models that were previously hidden in the data. In medical case studies, models can find and interpret surprising but true patterns. </w:t>
      </w:r>
      <w:r w:rsidRPr="00D30EBF">
        <w:rPr>
          <w:rFonts w:eastAsiaTheme="minorEastAsia"/>
          <w:sz w:val="26"/>
          <w:szCs w:val="26"/>
        </w:rPr>
        <w:t>For example, a model correctly identified that having asthma was associated with a lower risk of death from pneumonia—not because of the disease itself, but because those patients received more aggressive treatment</w:t>
      </w:r>
      <w:r w:rsidR="001B409C">
        <w:rPr>
          <w:rFonts w:eastAsiaTheme="minorEastAsia"/>
          <w:sz w:val="26"/>
          <w:szCs w:val="26"/>
        </w:rPr>
        <w:t xml:space="preserve">. Saliency methods have also been successful applied to chemistry models </w:t>
      </w:r>
      <w:r w:rsidR="001B409C" w:rsidRPr="001B409C">
        <w:rPr>
          <w:rFonts w:eastAsiaTheme="minorEastAsia"/>
          <w:sz w:val="26"/>
          <w:szCs w:val="26"/>
        </w:rPr>
        <w:t>and various text-based models to better understand how they process complex relational data</w:t>
      </w:r>
    </w:p>
    <w:p w14:paraId="5C91792E" w14:textId="6A902B89" w:rsidR="00BE5EE9" w:rsidRDefault="00BE5EE9" w:rsidP="008A43C0">
      <w:pPr>
        <w:rPr>
          <w:rFonts w:eastAsiaTheme="minorEastAsia"/>
          <w:sz w:val="26"/>
          <w:szCs w:val="26"/>
        </w:rPr>
      </w:pPr>
      <w:r>
        <w:rPr>
          <w:rFonts w:eastAsiaTheme="minorEastAsia"/>
          <w:sz w:val="26"/>
          <w:szCs w:val="26"/>
        </w:rPr>
        <w:t>Develope</w:t>
      </w:r>
      <w:r w:rsidR="00144353">
        <w:rPr>
          <w:rFonts w:eastAsiaTheme="minorEastAsia"/>
          <w:sz w:val="26"/>
          <w:szCs w:val="26"/>
        </w:rPr>
        <w:t xml:space="preserve">rs use </w:t>
      </w:r>
      <w:r w:rsidR="00144353" w:rsidRPr="00144353">
        <w:rPr>
          <w:rFonts w:eastAsiaTheme="minorEastAsia"/>
          <w:sz w:val="26"/>
          <w:szCs w:val="26"/>
        </w:rPr>
        <w:t>attribution to find deficiencies in a network’s logic and improve its architecture</w:t>
      </w:r>
      <w:r w:rsidR="00144353">
        <w:rPr>
          <w:rFonts w:eastAsiaTheme="minorEastAsia"/>
          <w:sz w:val="26"/>
          <w:szCs w:val="26"/>
        </w:rPr>
        <w:t xml:space="preserve">. Researchers </w:t>
      </w:r>
      <w:r w:rsidR="00144353" w:rsidRPr="00144353">
        <w:rPr>
          <w:rFonts w:eastAsiaTheme="minorEastAsia"/>
          <w:sz w:val="26"/>
          <w:szCs w:val="26"/>
        </w:rPr>
        <w:t xml:space="preserve">have used </w:t>
      </w:r>
      <w:r w:rsidR="004E60FF">
        <w:rPr>
          <w:rFonts w:eastAsiaTheme="minorEastAsia"/>
          <w:sz w:val="26"/>
          <w:szCs w:val="26"/>
        </w:rPr>
        <w:t>saliency methods and input gradient</w:t>
      </w:r>
      <w:r w:rsidR="00144353" w:rsidRPr="00144353">
        <w:rPr>
          <w:rFonts w:eastAsiaTheme="minorEastAsia"/>
          <w:sz w:val="26"/>
          <w:szCs w:val="26"/>
        </w:rPr>
        <w:t xml:space="preserve"> techniques to identify specific neurons that failed to learn meaningful features, leading to improvements in network design</w:t>
      </w:r>
      <w:r w:rsidR="003C6179">
        <w:rPr>
          <w:rFonts w:eastAsiaTheme="minorEastAsia"/>
          <w:sz w:val="26"/>
          <w:szCs w:val="26"/>
        </w:rPr>
        <w:t xml:space="preserve">. </w:t>
      </w:r>
      <w:r w:rsidR="003C6179" w:rsidRPr="003C6179">
        <w:rPr>
          <w:rFonts w:eastAsiaTheme="minorEastAsia"/>
          <w:sz w:val="26"/>
          <w:szCs w:val="26"/>
        </w:rPr>
        <w:t>Attribution facilitates the analysis of adversarial examples, helping humans understand why a model might give an erroneous prediction with high confidence when faced with a deliberately crafted input</w:t>
      </w:r>
      <w:r w:rsidR="006139A4">
        <w:rPr>
          <w:rFonts w:eastAsiaTheme="minorEastAsia"/>
          <w:sz w:val="26"/>
          <w:szCs w:val="26"/>
        </w:rPr>
        <w:t xml:space="preserve">. </w:t>
      </w:r>
      <w:r w:rsidR="006139A4" w:rsidRPr="006139A4">
        <w:rPr>
          <w:rFonts w:eastAsiaTheme="minorEastAsia"/>
          <w:sz w:val="26"/>
          <w:szCs w:val="26"/>
        </w:rPr>
        <w:t>Methods that are truly sensitive to the model and data can be used to identify outliers in a dataset that the model is struggling to process correctly</w:t>
      </w:r>
    </w:p>
    <w:p w14:paraId="15FEC70C" w14:textId="27B3204A" w:rsidR="009351C6" w:rsidRDefault="00A00500" w:rsidP="008A43C0">
      <w:pPr>
        <w:rPr>
          <w:rFonts w:eastAsiaTheme="minorEastAsia"/>
          <w:sz w:val="26"/>
          <w:szCs w:val="26"/>
        </w:rPr>
      </w:pPr>
      <w:r>
        <w:rPr>
          <w:rFonts w:eastAsiaTheme="minorEastAsia"/>
          <w:sz w:val="26"/>
          <w:szCs w:val="26"/>
        </w:rPr>
        <w:lastRenderedPageBreak/>
        <w:t xml:space="preserve">Saliency-like mechanisms can be integrated into various </w:t>
      </w:r>
      <w:r w:rsidRPr="00A00500">
        <w:rPr>
          <w:rFonts w:eastAsiaTheme="minorEastAsia"/>
          <w:sz w:val="26"/>
          <w:szCs w:val="26"/>
        </w:rPr>
        <w:t>Advanced Computer Vision and NLP Tasks</w:t>
      </w:r>
      <w:r w:rsidR="00E8539D">
        <w:rPr>
          <w:rFonts w:eastAsiaTheme="minorEastAsia"/>
          <w:sz w:val="26"/>
          <w:szCs w:val="26"/>
        </w:rPr>
        <w:t xml:space="preserve"> such as image captioning and neural machine translation.</w:t>
      </w:r>
    </w:p>
    <w:p w14:paraId="70009A9C" w14:textId="1722BCA4" w:rsidR="00E8539D" w:rsidRPr="00E8539D" w:rsidRDefault="00E8539D" w:rsidP="00E8539D">
      <w:pPr>
        <w:pStyle w:val="ListParagraph"/>
        <w:numPr>
          <w:ilvl w:val="0"/>
          <w:numId w:val="7"/>
        </w:numPr>
        <w:rPr>
          <w:rFonts w:eastAsiaTheme="minorEastAsia"/>
          <w:sz w:val="26"/>
          <w:szCs w:val="26"/>
        </w:rPr>
      </w:pPr>
      <w:r w:rsidRPr="00E8539D">
        <w:rPr>
          <w:rFonts w:eastAsiaTheme="minorEastAsia"/>
          <w:sz w:val="26"/>
          <w:szCs w:val="26"/>
        </w:rPr>
        <w:t>Image Captioning: By visualizing "attention weights" (a form of local interpretability), researchers can see which parts of an image a model is "attending to" as it generates each word in a caption.</w:t>
      </w:r>
    </w:p>
    <w:p w14:paraId="49C915F0" w14:textId="62384ADB" w:rsidR="00E8539D" w:rsidRDefault="00E8539D" w:rsidP="00E8539D">
      <w:pPr>
        <w:pStyle w:val="ListParagraph"/>
        <w:numPr>
          <w:ilvl w:val="0"/>
          <w:numId w:val="7"/>
        </w:numPr>
        <w:rPr>
          <w:rFonts w:eastAsiaTheme="minorEastAsia"/>
          <w:sz w:val="26"/>
          <w:szCs w:val="26"/>
        </w:rPr>
      </w:pPr>
      <w:r w:rsidRPr="00E8539D">
        <w:rPr>
          <w:rFonts w:eastAsiaTheme="minorEastAsia"/>
          <w:sz w:val="26"/>
          <w:szCs w:val="26"/>
        </w:rPr>
        <w:t>Neural Machine Translation (NMT): These methods allow users to see how specific words in a target language depend on words in the source language during the translation process</w:t>
      </w:r>
    </w:p>
    <w:p w14:paraId="49F65D6A" w14:textId="7047AFD9" w:rsidR="00B86BB6" w:rsidRPr="005749A5" w:rsidRDefault="00B86BB6" w:rsidP="00B86BB6">
      <w:pPr>
        <w:rPr>
          <w:rFonts w:eastAsiaTheme="minorEastAsia"/>
          <w:b/>
          <w:bCs/>
          <w:sz w:val="26"/>
          <w:szCs w:val="26"/>
          <w:u w:val="single"/>
        </w:rPr>
      </w:pPr>
      <w:r w:rsidRPr="005749A5">
        <w:rPr>
          <w:rFonts w:eastAsiaTheme="minorEastAsia"/>
          <w:b/>
          <w:bCs/>
          <w:sz w:val="26"/>
          <w:szCs w:val="26"/>
          <w:u w:val="single"/>
        </w:rPr>
        <w:t>Numerical Examples</w:t>
      </w:r>
    </w:p>
    <w:p w14:paraId="5EDFC4E6" w14:textId="6676590E" w:rsidR="00B86BB6" w:rsidRDefault="00B86BB6" w:rsidP="00B86BB6">
      <w:pPr>
        <w:rPr>
          <w:rFonts w:eastAsiaTheme="minorEastAsia"/>
          <w:sz w:val="26"/>
          <w:szCs w:val="26"/>
        </w:rPr>
      </w:pPr>
      <w:r>
        <w:rPr>
          <w:rFonts w:eastAsiaTheme="minorEastAsia"/>
          <w:sz w:val="26"/>
          <w:szCs w:val="26"/>
        </w:rPr>
        <w:t>Example 1: Basic Input Gradients</w:t>
      </w:r>
    </w:p>
    <w:p w14:paraId="63BD6327" w14:textId="3D391C9E" w:rsidR="00B86BB6" w:rsidRDefault="00B86BB6" w:rsidP="00B86BB6">
      <w:pPr>
        <w:rPr>
          <w:rFonts w:eastAsiaTheme="minorEastAsia"/>
          <w:sz w:val="26"/>
          <w:szCs w:val="26"/>
        </w:rPr>
      </w:pPr>
      <w:r>
        <w:rPr>
          <w:rFonts w:eastAsiaTheme="minorEastAsia"/>
          <w:sz w:val="26"/>
          <w:szCs w:val="26"/>
        </w:rPr>
        <w:t>Assume that the Model is defined as: y = 2x</w:t>
      </w:r>
      <w:r>
        <w:rPr>
          <w:rFonts w:eastAsiaTheme="minorEastAsia"/>
          <w:sz w:val="26"/>
          <w:szCs w:val="26"/>
          <w:vertAlign w:val="subscript"/>
        </w:rPr>
        <w:t>1</w:t>
      </w:r>
      <w:r>
        <w:rPr>
          <w:rFonts w:eastAsiaTheme="minorEastAsia"/>
          <w:sz w:val="26"/>
          <w:szCs w:val="26"/>
        </w:rPr>
        <w:t xml:space="preserve"> + 5x</w:t>
      </w:r>
      <w:r>
        <w:rPr>
          <w:rFonts w:eastAsiaTheme="minorEastAsia"/>
          <w:sz w:val="26"/>
          <w:szCs w:val="26"/>
          <w:vertAlign w:val="subscript"/>
        </w:rPr>
        <w:t>2</w:t>
      </w:r>
    </w:p>
    <w:p w14:paraId="02AB9F8D" w14:textId="54BD61E8" w:rsidR="00B86BB6" w:rsidRDefault="00B86BB6" w:rsidP="00B86BB6">
      <w:pPr>
        <w:rPr>
          <w:rFonts w:eastAsiaTheme="minorEastAsia"/>
          <w:sz w:val="26"/>
          <w:szCs w:val="26"/>
        </w:rPr>
      </w:pPr>
      <w:r>
        <w:rPr>
          <w:rFonts w:eastAsiaTheme="minorEastAsia"/>
          <w:sz w:val="26"/>
          <w:szCs w:val="26"/>
        </w:rPr>
        <w:t>The gradients are then computed and defined as follows:</w:t>
      </w:r>
    </w:p>
    <w:p w14:paraId="484AA177" w14:textId="0335C7EB" w:rsidR="00B86BB6" w:rsidRDefault="00B86BB6" w:rsidP="00B86BB6">
      <w:pPr>
        <w:rPr>
          <w:rFonts w:eastAsiaTheme="minorEastAsia"/>
          <w:sz w:val="26"/>
          <w:szCs w:val="26"/>
        </w:rPr>
      </w:pPr>
      <w:r w:rsidRPr="00B86BB6">
        <w:rPr>
          <w:rFonts w:ascii="Arial" w:eastAsiaTheme="minorEastAsia" w:hAnsi="Arial" w:cs="Arial"/>
          <w:sz w:val="26"/>
          <w:szCs w:val="26"/>
        </w:rPr>
        <w:t>​</w:t>
      </w:r>
      <w:r w:rsidRPr="00B86BB6">
        <w:rPr>
          <w:rFonts w:ascii="Aptos" w:eastAsiaTheme="minorEastAsia" w:hAnsi="Aptos" w:cs="Aptos"/>
          <w:sz w:val="26"/>
          <w:szCs w:val="26"/>
        </w:rPr>
        <w:t>∂</w:t>
      </w:r>
      <w:r w:rsidRPr="00B86BB6">
        <w:rPr>
          <w:rFonts w:eastAsiaTheme="minorEastAsia"/>
          <w:sz w:val="26"/>
          <w:szCs w:val="26"/>
        </w:rPr>
        <w:t>y</w:t>
      </w:r>
      <w:r>
        <w:rPr>
          <w:rFonts w:eastAsiaTheme="minorEastAsia"/>
          <w:sz w:val="26"/>
          <w:szCs w:val="26"/>
        </w:rPr>
        <w:t xml:space="preserve"> </w:t>
      </w:r>
      <w:r w:rsidRPr="00B86BB6">
        <w:rPr>
          <w:rFonts w:ascii="Arial" w:eastAsiaTheme="minorEastAsia" w:hAnsi="Arial" w:cs="Arial"/>
          <w:sz w:val="26"/>
          <w:szCs w:val="26"/>
        </w:rPr>
        <w:t>​</w:t>
      </w:r>
      <w:r>
        <w:rPr>
          <w:rFonts w:ascii="Arial" w:eastAsiaTheme="minorEastAsia" w:hAnsi="Arial" w:cs="Arial"/>
          <w:sz w:val="26"/>
          <w:szCs w:val="26"/>
        </w:rPr>
        <w:t xml:space="preserve">/ </w:t>
      </w:r>
      <w:r w:rsidRPr="00B86BB6">
        <w:rPr>
          <w:rFonts w:eastAsiaTheme="minorEastAsia"/>
          <w:sz w:val="26"/>
          <w:szCs w:val="26"/>
        </w:rPr>
        <w:t>∂x</w:t>
      </w:r>
      <w:r w:rsidRPr="00B86BB6">
        <w:rPr>
          <w:rFonts w:eastAsiaTheme="minorEastAsia"/>
          <w:sz w:val="26"/>
          <w:szCs w:val="26"/>
          <w:vertAlign w:val="subscript"/>
        </w:rPr>
        <w:t>1</w:t>
      </w:r>
      <w:r>
        <w:rPr>
          <w:rFonts w:eastAsiaTheme="minorEastAsia"/>
          <w:sz w:val="26"/>
          <w:szCs w:val="26"/>
        </w:rPr>
        <w:t xml:space="preserve"> </w:t>
      </w:r>
      <w:r w:rsidRPr="00B86BB6">
        <w:rPr>
          <w:rFonts w:eastAsiaTheme="minorEastAsia"/>
          <w:sz w:val="26"/>
          <w:szCs w:val="26"/>
        </w:rPr>
        <w:t>=2,</w:t>
      </w:r>
      <w:r>
        <w:rPr>
          <w:rFonts w:eastAsiaTheme="minorEastAsia"/>
          <w:sz w:val="26"/>
          <w:szCs w:val="26"/>
        </w:rPr>
        <w:t xml:space="preserve"> </w:t>
      </w:r>
      <w:r w:rsidRPr="00B86BB6">
        <w:rPr>
          <w:rFonts w:ascii="Arial" w:eastAsiaTheme="minorEastAsia" w:hAnsi="Arial" w:cs="Arial"/>
          <w:sz w:val="26"/>
          <w:szCs w:val="26"/>
        </w:rPr>
        <w:t>​</w:t>
      </w:r>
      <w:r w:rsidRPr="00B86BB6">
        <w:rPr>
          <w:rFonts w:ascii="Aptos" w:eastAsiaTheme="minorEastAsia" w:hAnsi="Aptos" w:cs="Aptos"/>
          <w:sz w:val="26"/>
          <w:szCs w:val="26"/>
        </w:rPr>
        <w:t>∂</w:t>
      </w:r>
      <w:r w:rsidRPr="00B86BB6">
        <w:rPr>
          <w:rFonts w:eastAsiaTheme="minorEastAsia"/>
          <w:sz w:val="26"/>
          <w:szCs w:val="26"/>
        </w:rPr>
        <w:t>y</w:t>
      </w:r>
      <w:r>
        <w:rPr>
          <w:rFonts w:eastAsiaTheme="minorEastAsia"/>
          <w:sz w:val="26"/>
          <w:szCs w:val="26"/>
        </w:rPr>
        <w:t xml:space="preserve"> / </w:t>
      </w:r>
      <w:r w:rsidRPr="00B86BB6">
        <w:rPr>
          <w:rFonts w:ascii="Aptos" w:eastAsiaTheme="minorEastAsia" w:hAnsi="Aptos" w:cs="Aptos"/>
          <w:sz w:val="26"/>
          <w:szCs w:val="26"/>
        </w:rPr>
        <w:t>∂</w:t>
      </w:r>
      <w:r w:rsidRPr="00B86BB6">
        <w:rPr>
          <w:rFonts w:eastAsiaTheme="minorEastAsia"/>
          <w:sz w:val="26"/>
          <w:szCs w:val="26"/>
        </w:rPr>
        <w:t>x</w:t>
      </w:r>
      <w:r w:rsidRPr="00B86BB6">
        <w:rPr>
          <w:rFonts w:eastAsiaTheme="minorEastAsia"/>
          <w:sz w:val="26"/>
          <w:szCs w:val="26"/>
          <w:vertAlign w:val="subscript"/>
        </w:rPr>
        <w:t>2</w:t>
      </w:r>
      <w:r>
        <w:rPr>
          <w:rFonts w:eastAsiaTheme="minorEastAsia"/>
          <w:sz w:val="26"/>
          <w:szCs w:val="26"/>
        </w:rPr>
        <w:t xml:space="preserve"> </w:t>
      </w:r>
      <w:r w:rsidRPr="00B86BB6">
        <w:rPr>
          <w:rFonts w:ascii="Arial" w:eastAsiaTheme="minorEastAsia" w:hAnsi="Arial" w:cs="Arial"/>
          <w:sz w:val="26"/>
          <w:szCs w:val="26"/>
        </w:rPr>
        <w:t>​</w:t>
      </w:r>
      <w:r w:rsidRPr="00B86BB6">
        <w:rPr>
          <w:rFonts w:eastAsiaTheme="minorEastAsia"/>
          <w:sz w:val="26"/>
          <w:szCs w:val="26"/>
        </w:rPr>
        <w:t>=5</w:t>
      </w:r>
    </w:p>
    <w:p w14:paraId="44EF4A85" w14:textId="4EB7A7DA" w:rsidR="002102D7" w:rsidRDefault="002102D7" w:rsidP="00B86BB6">
      <w:pPr>
        <w:rPr>
          <w:rFonts w:eastAsiaTheme="minorEastAsia"/>
          <w:sz w:val="26"/>
          <w:szCs w:val="26"/>
        </w:rPr>
      </w:pPr>
      <w:r>
        <w:rPr>
          <w:rFonts w:eastAsiaTheme="minorEastAsia"/>
          <w:sz w:val="26"/>
          <w:szCs w:val="26"/>
        </w:rPr>
        <w:t>Saliency is then defined as: S = [2, 5]</w:t>
      </w:r>
    </w:p>
    <w:p w14:paraId="3CD21869" w14:textId="6813D0FD" w:rsidR="002102D7" w:rsidRDefault="002102D7" w:rsidP="00B86BB6">
      <w:pPr>
        <w:rPr>
          <w:rFonts w:eastAsiaTheme="minorEastAsia"/>
          <w:sz w:val="26"/>
          <w:szCs w:val="26"/>
        </w:rPr>
      </w:pPr>
      <w:r>
        <w:rPr>
          <w:rFonts w:eastAsiaTheme="minorEastAsia"/>
          <w:sz w:val="26"/>
          <w:szCs w:val="26"/>
        </w:rPr>
        <w:t>From this, we can determine that x</w:t>
      </w:r>
      <w:r>
        <w:rPr>
          <w:rFonts w:eastAsiaTheme="minorEastAsia"/>
          <w:sz w:val="26"/>
          <w:szCs w:val="26"/>
          <w:vertAlign w:val="subscript"/>
        </w:rPr>
        <w:t>2</w:t>
      </w:r>
      <w:r>
        <w:rPr>
          <w:rFonts w:eastAsiaTheme="minorEastAsia"/>
          <w:sz w:val="26"/>
          <w:szCs w:val="26"/>
        </w:rPr>
        <w:t xml:space="preserve"> is more important than x</w:t>
      </w:r>
      <w:r>
        <w:rPr>
          <w:rFonts w:eastAsiaTheme="minorEastAsia"/>
          <w:sz w:val="26"/>
          <w:szCs w:val="26"/>
          <w:vertAlign w:val="subscript"/>
        </w:rPr>
        <w:t>1</w:t>
      </w:r>
      <w:r>
        <w:rPr>
          <w:rFonts w:eastAsiaTheme="minorEastAsia"/>
          <w:sz w:val="26"/>
          <w:szCs w:val="26"/>
        </w:rPr>
        <w:t>. This is because when changing the value of x</w:t>
      </w:r>
      <w:r>
        <w:rPr>
          <w:rFonts w:eastAsiaTheme="minorEastAsia"/>
          <w:sz w:val="26"/>
          <w:szCs w:val="26"/>
          <w:vertAlign w:val="subscript"/>
        </w:rPr>
        <w:t>2</w:t>
      </w:r>
      <w:r>
        <w:rPr>
          <w:rFonts w:eastAsiaTheme="minorEastAsia"/>
          <w:sz w:val="26"/>
          <w:szCs w:val="26"/>
        </w:rPr>
        <w:t>, the output that is given is affected. This shows that saliency is equal to the sensitivity and not the value.</w:t>
      </w:r>
    </w:p>
    <w:p w14:paraId="669219EA" w14:textId="51C84EE1" w:rsidR="00680EE3" w:rsidRDefault="00680EE3" w:rsidP="00B86BB6">
      <w:pPr>
        <w:rPr>
          <w:rFonts w:eastAsiaTheme="minorEastAsia"/>
          <w:sz w:val="26"/>
          <w:szCs w:val="26"/>
        </w:rPr>
      </w:pPr>
      <w:r>
        <w:rPr>
          <w:rFonts w:eastAsiaTheme="minorEastAsia"/>
          <w:sz w:val="26"/>
          <w:szCs w:val="26"/>
        </w:rPr>
        <w:t xml:space="preserve">Example 2: With </w:t>
      </w:r>
      <w:proofErr w:type="spellStart"/>
      <w:r>
        <w:rPr>
          <w:rFonts w:eastAsiaTheme="minorEastAsia"/>
          <w:sz w:val="26"/>
          <w:szCs w:val="26"/>
        </w:rPr>
        <w:t>ReLU</w:t>
      </w:r>
      <w:proofErr w:type="spellEnd"/>
      <w:r>
        <w:rPr>
          <w:rFonts w:eastAsiaTheme="minorEastAsia"/>
          <w:sz w:val="26"/>
          <w:szCs w:val="26"/>
        </w:rPr>
        <w:t xml:space="preserve"> (for Guided Backprop)</w:t>
      </w:r>
    </w:p>
    <w:p w14:paraId="2DB412D8" w14:textId="5ECC868C" w:rsidR="00680EE3" w:rsidRDefault="00680EE3" w:rsidP="00B86BB6">
      <w:pPr>
        <w:rPr>
          <w:rFonts w:eastAsiaTheme="minorEastAsia"/>
          <w:sz w:val="26"/>
          <w:szCs w:val="26"/>
        </w:rPr>
      </w:pPr>
      <w:r>
        <w:rPr>
          <w:rFonts w:eastAsiaTheme="minorEastAsia"/>
          <w:sz w:val="26"/>
          <w:szCs w:val="26"/>
        </w:rPr>
        <w:t xml:space="preserve">Assume that the Model is defined as: y = </w:t>
      </w:r>
      <w:proofErr w:type="spellStart"/>
      <w:r>
        <w:rPr>
          <w:rFonts w:eastAsiaTheme="minorEastAsia"/>
          <w:sz w:val="26"/>
          <w:szCs w:val="26"/>
        </w:rPr>
        <w:t>ReLU</w:t>
      </w:r>
      <w:proofErr w:type="spellEnd"/>
      <w:r>
        <w:rPr>
          <w:rFonts w:eastAsiaTheme="minorEastAsia"/>
          <w:sz w:val="26"/>
          <w:szCs w:val="26"/>
        </w:rPr>
        <w:t>(2x</w:t>
      </w:r>
      <w:r>
        <w:rPr>
          <w:rFonts w:eastAsiaTheme="minorEastAsia"/>
          <w:sz w:val="26"/>
          <w:szCs w:val="26"/>
          <w:vertAlign w:val="subscript"/>
        </w:rPr>
        <w:t>1</w:t>
      </w:r>
      <w:r>
        <w:rPr>
          <w:rFonts w:eastAsiaTheme="minorEastAsia"/>
          <w:sz w:val="26"/>
          <w:szCs w:val="26"/>
        </w:rPr>
        <w:t xml:space="preserve"> – 3x</w:t>
      </w:r>
      <w:r>
        <w:rPr>
          <w:rFonts w:eastAsiaTheme="minorEastAsia"/>
          <w:sz w:val="26"/>
          <w:szCs w:val="26"/>
          <w:vertAlign w:val="subscript"/>
        </w:rPr>
        <w:t>2</w:t>
      </w:r>
      <w:r>
        <w:rPr>
          <w:rFonts w:eastAsiaTheme="minorEastAsia"/>
          <w:sz w:val="26"/>
          <w:szCs w:val="26"/>
        </w:rPr>
        <w:t>)</w:t>
      </w:r>
    </w:p>
    <w:p w14:paraId="679FEE54" w14:textId="4A573249" w:rsidR="00680EE3" w:rsidRDefault="00680EE3" w:rsidP="00B86BB6">
      <w:pPr>
        <w:rPr>
          <w:rFonts w:eastAsiaTheme="minorEastAsia"/>
          <w:sz w:val="26"/>
          <w:szCs w:val="26"/>
        </w:rPr>
      </w:pPr>
      <w:r>
        <w:rPr>
          <w:rFonts w:eastAsiaTheme="minorEastAsia"/>
          <w:sz w:val="26"/>
          <w:szCs w:val="26"/>
        </w:rPr>
        <w:t>Let x</w:t>
      </w:r>
      <w:r>
        <w:rPr>
          <w:rFonts w:eastAsiaTheme="minorEastAsia"/>
          <w:sz w:val="26"/>
          <w:szCs w:val="26"/>
          <w:vertAlign w:val="subscript"/>
        </w:rPr>
        <w:t>1</w:t>
      </w:r>
      <w:r>
        <w:rPr>
          <w:rFonts w:eastAsiaTheme="minorEastAsia"/>
          <w:sz w:val="26"/>
          <w:szCs w:val="26"/>
        </w:rPr>
        <w:t xml:space="preserve"> = 2 and x</w:t>
      </w:r>
      <w:r>
        <w:rPr>
          <w:rFonts w:eastAsiaTheme="minorEastAsia"/>
          <w:sz w:val="26"/>
          <w:szCs w:val="26"/>
          <w:vertAlign w:val="subscript"/>
        </w:rPr>
        <w:t>2</w:t>
      </w:r>
      <w:r>
        <w:rPr>
          <w:rFonts w:eastAsiaTheme="minorEastAsia"/>
          <w:sz w:val="26"/>
          <w:szCs w:val="26"/>
        </w:rPr>
        <w:t xml:space="preserve"> = 1</w:t>
      </w:r>
    </w:p>
    <w:p w14:paraId="092C274D" w14:textId="757DDD00" w:rsidR="00680EE3" w:rsidRDefault="00680EE3" w:rsidP="00B86BB6">
      <w:pPr>
        <w:rPr>
          <w:rFonts w:eastAsiaTheme="minorEastAsia"/>
          <w:sz w:val="26"/>
          <w:szCs w:val="26"/>
        </w:rPr>
      </w:pPr>
      <w:r>
        <w:rPr>
          <w:rFonts w:eastAsiaTheme="minorEastAsia"/>
          <w:sz w:val="26"/>
          <w:szCs w:val="26"/>
        </w:rPr>
        <w:t>A Forward Pass is performed by substituting the values of x</w:t>
      </w:r>
      <w:r>
        <w:rPr>
          <w:rFonts w:eastAsiaTheme="minorEastAsia"/>
          <w:sz w:val="26"/>
          <w:szCs w:val="26"/>
          <w:vertAlign w:val="subscript"/>
        </w:rPr>
        <w:t>1</w:t>
      </w:r>
      <w:r>
        <w:rPr>
          <w:rFonts w:eastAsiaTheme="minorEastAsia"/>
          <w:sz w:val="26"/>
          <w:szCs w:val="26"/>
        </w:rPr>
        <w:t xml:space="preserve"> and x</w:t>
      </w:r>
      <w:r>
        <w:rPr>
          <w:rFonts w:eastAsiaTheme="minorEastAsia"/>
          <w:sz w:val="26"/>
          <w:szCs w:val="26"/>
          <w:vertAlign w:val="subscript"/>
        </w:rPr>
        <w:t>2</w:t>
      </w:r>
      <w:r>
        <w:rPr>
          <w:rFonts w:eastAsiaTheme="minorEastAsia"/>
          <w:sz w:val="26"/>
          <w:szCs w:val="26"/>
        </w:rPr>
        <w:t xml:space="preserve"> into the equation 2x</w:t>
      </w:r>
      <w:r>
        <w:rPr>
          <w:rFonts w:eastAsiaTheme="minorEastAsia"/>
          <w:sz w:val="26"/>
          <w:szCs w:val="26"/>
          <w:vertAlign w:val="subscript"/>
        </w:rPr>
        <w:t>1</w:t>
      </w:r>
      <w:r>
        <w:rPr>
          <w:rFonts w:eastAsiaTheme="minorEastAsia"/>
          <w:sz w:val="26"/>
          <w:szCs w:val="26"/>
        </w:rPr>
        <w:t xml:space="preserve"> – 3x</w:t>
      </w:r>
      <w:r>
        <w:rPr>
          <w:rFonts w:eastAsiaTheme="minorEastAsia"/>
          <w:sz w:val="26"/>
          <w:szCs w:val="26"/>
          <w:vertAlign w:val="subscript"/>
        </w:rPr>
        <w:t>2</w:t>
      </w:r>
      <w:r>
        <w:rPr>
          <w:rFonts w:eastAsiaTheme="minorEastAsia"/>
          <w:sz w:val="26"/>
          <w:szCs w:val="26"/>
        </w:rPr>
        <w:t xml:space="preserve">. The result is then placed into the </w:t>
      </w:r>
      <w:proofErr w:type="spellStart"/>
      <w:r>
        <w:rPr>
          <w:rFonts w:eastAsiaTheme="minorEastAsia"/>
          <w:sz w:val="26"/>
          <w:szCs w:val="26"/>
        </w:rPr>
        <w:t>ReLU</w:t>
      </w:r>
      <w:proofErr w:type="spellEnd"/>
      <w:r>
        <w:rPr>
          <w:rFonts w:eastAsiaTheme="minorEastAsia"/>
          <w:sz w:val="26"/>
          <w:szCs w:val="26"/>
        </w:rPr>
        <w:t xml:space="preserve"> model.</w:t>
      </w:r>
    </w:p>
    <w:p w14:paraId="6B1409B5" w14:textId="071016EE" w:rsidR="00680EE3" w:rsidRDefault="00680EE3" w:rsidP="00B86BB6">
      <w:pPr>
        <w:rPr>
          <w:rFonts w:eastAsiaTheme="minorEastAsia"/>
          <w:sz w:val="26"/>
          <w:szCs w:val="26"/>
        </w:rPr>
      </w:pPr>
      <w:r>
        <w:rPr>
          <w:rFonts w:eastAsiaTheme="minorEastAsia"/>
          <w:sz w:val="26"/>
          <w:szCs w:val="26"/>
        </w:rPr>
        <w:t>z = 2(2) – 3 (1) = 4 – 3 = 1</w:t>
      </w:r>
    </w:p>
    <w:p w14:paraId="01D2AC62" w14:textId="3AC9D84E" w:rsidR="00680EE3" w:rsidRDefault="00680EE3" w:rsidP="00B86BB6">
      <w:pPr>
        <w:rPr>
          <w:rFonts w:eastAsiaTheme="minorEastAsia"/>
          <w:sz w:val="26"/>
          <w:szCs w:val="26"/>
        </w:rPr>
      </w:pPr>
      <w:r>
        <w:rPr>
          <w:rFonts w:eastAsiaTheme="minorEastAsia"/>
          <w:sz w:val="26"/>
          <w:szCs w:val="26"/>
        </w:rPr>
        <w:t xml:space="preserve">y = </w:t>
      </w:r>
      <w:proofErr w:type="spellStart"/>
      <w:r>
        <w:rPr>
          <w:rFonts w:eastAsiaTheme="minorEastAsia"/>
          <w:sz w:val="26"/>
          <w:szCs w:val="26"/>
        </w:rPr>
        <w:t>ReLU</w:t>
      </w:r>
      <w:proofErr w:type="spellEnd"/>
      <w:r>
        <w:rPr>
          <w:rFonts w:eastAsiaTheme="minorEastAsia"/>
          <w:sz w:val="26"/>
          <w:szCs w:val="26"/>
        </w:rPr>
        <w:t>(1) = 1</w:t>
      </w:r>
    </w:p>
    <w:p w14:paraId="22E211E4" w14:textId="77777777" w:rsidR="008C7F15" w:rsidRDefault="008C7F15" w:rsidP="008C7F15">
      <w:pPr>
        <w:rPr>
          <w:rFonts w:eastAsiaTheme="minorEastAsia"/>
          <w:sz w:val="26"/>
          <w:szCs w:val="26"/>
        </w:rPr>
      </w:pPr>
      <w:r>
        <w:rPr>
          <w:rFonts w:eastAsiaTheme="minorEastAsia"/>
          <w:sz w:val="26"/>
          <w:szCs w:val="26"/>
        </w:rPr>
        <w:t>The gradients are then computed and defined as follows:</w:t>
      </w:r>
    </w:p>
    <w:p w14:paraId="0420BB51" w14:textId="7A71BC2D" w:rsidR="008C7F15" w:rsidRDefault="008C7F15" w:rsidP="008C7F15">
      <w:pPr>
        <w:rPr>
          <w:rFonts w:eastAsiaTheme="minorEastAsia"/>
          <w:sz w:val="26"/>
          <w:szCs w:val="26"/>
        </w:rPr>
      </w:pPr>
      <w:r w:rsidRPr="00B86BB6">
        <w:rPr>
          <w:rFonts w:ascii="Arial" w:eastAsiaTheme="minorEastAsia" w:hAnsi="Arial" w:cs="Arial"/>
          <w:sz w:val="26"/>
          <w:szCs w:val="26"/>
        </w:rPr>
        <w:t>​</w:t>
      </w:r>
      <w:r w:rsidRPr="00B86BB6">
        <w:rPr>
          <w:rFonts w:ascii="Aptos" w:eastAsiaTheme="minorEastAsia" w:hAnsi="Aptos" w:cs="Aptos"/>
          <w:sz w:val="26"/>
          <w:szCs w:val="26"/>
        </w:rPr>
        <w:t>∂</w:t>
      </w:r>
      <w:r w:rsidRPr="00B86BB6">
        <w:rPr>
          <w:rFonts w:eastAsiaTheme="minorEastAsia"/>
          <w:sz w:val="26"/>
          <w:szCs w:val="26"/>
        </w:rPr>
        <w:t>y</w:t>
      </w:r>
      <w:r>
        <w:rPr>
          <w:rFonts w:eastAsiaTheme="minorEastAsia"/>
          <w:sz w:val="26"/>
          <w:szCs w:val="26"/>
        </w:rPr>
        <w:t xml:space="preserve"> </w:t>
      </w:r>
      <w:r w:rsidRPr="00B86BB6">
        <w:rPr>
          <w:rFonts w:ascii="Arial" w:eastAsiaTheme="minorEastAsia" w:hAnsi="Arial" w:cs="Arial"/>
          <w:sz w:val="26"/>
          <w:szCs w:val="26"/>
        </w:rPr>
        <w:t>​</w:t>
      </w:r>
      <w:r>
        <w:rPr>
          <w:rFonts w:ascii="Arial" w:eastAsiaTheme="minorEastAsia" w:hAnsi="Arial" w:cs="Arial"/>
          <w:sz w:val="26"/>
          <w:szCs w:val="26"/>
        </w:rPr>
        <w:t xml:space="preserve">/ </w:t>
      </w:r>
      <w:r w:rsidRPr="00B86BB6">
        <w:rPr>
          <w:rFonts w:eastAsiaTheme="minorEastAsia"/>
          <w:sz w:val="26"/>
          <w:szCs w:val="26"/>
        </w:rPr>
        <w:t>∂x</w:t>
      </w:r>
      <w:r w:rsidRPr="00B86BB6">
        <w:rPr>
          <w:rFonts w:eastAsiaTheme="minorEastAsia"/>
          <w:sz w:val="26"/>
          <w:szCs w:val="26"/>
          <w:vertAlign w:val="subscript"/>
        </w:rPr>
        <w:t>1</w:t>
      </w:r>
      <w:r>
        <w:rPr>
          <w:rFonts w:eastAsiaTheme="minorEastAsia"/>
          <w:sz w:val="26"/>
          <w:szCs w:val="26"/>
        </w:rPr>
        <w:t xml:space="preserve"> </w:t>
      </w:r>
      <w:r w:rsidRPr="00B86BB6">
        <w:rPr>
          <w:rFonts w:eastAsiaTheme="minorEastAsia"/>
          <w:sz w:val="26"/>
          <w:szCs w:val="26"/>
        </w:rPr>
        <w:t>=2,</w:t>
      </w:r>
      <w:r>
        <w:rPr>
          <w:rFonts w:eastAsiaTheme="minorEastAsia"/>
          <w:sz w:val="26"/>
          <w:szCs w:val="26"/>
        </w:rPr>
        <w:t xml:space="preserve"> </w:t>
      </w:r>
      <w:r w:rsidRPr="00B86BB6">
        <w:rPr>
          <w:rFonts w:ascii="Arial" w:eastAsiaTheme="minorEastAsia" w:hAnsi="Arial" w:cs="Arial"/>
          <w:sz w:val="26"/>
          <w:szCs w:val="26"/>
        </w:rPr>
        <w:t>​</w:t>
      </w:r>
      <w:r w:rsidRPr="00B86BB6">
        <w:rPr>
          <w:rFonts w:ascii="Aptos" w:eastAsiaTheme="minorEastAsia" w:hAnsi="Aptos" w:cs="Aptos"/>
          <w:sz w:val="26"/>
          <w:szCs w:val="26"/>
        </w:rPr>
        <w:t>∂</w:t>
      </w:r>
      <w:r w:rsidRPr="00B86BB6">
        <w:rPr>
          <w:rFonts w:eastAsiaTheme="minorEastAsia"/>
          <w:sz w:val="26"/>
          <w:szCs w:val="26"/>
        </w:rPr>
        <w:t>y</w:t>
      </w:r>
      <w:r>
        <w:rPr>
          <w:rFonts w:eastAsiaTheme="minorEastAsia"/>
          <w:sz w:val="26"/>
          <w:szCs w:val="26"/>
        </w:rPr>
        <w:t xml:space="preserve"> / </w:t>
      </w:r>
      <w:r w:rsidRPr="00B86BB6">
        <w:rPr>
          <w:rFonts w:ascii="Aptos" w:eastAsiaTheme="minorEastAsia" w:hAnsi="Aptos" w:cs="Aptos"/>
          <w:sz w:val="26"/>
          <w:szCs w:val="26"/>
        </w:rPr>
        <w:t>∂</w:t>
      </w:r>
      <w:r w:rsidRPr="00B86BB6">
        <w:rPr>
          <w:rFonts w:eastAsiaTheme="minorEastAsia"/>
          <w:sz w:val="26"/>
          <w:szCs w:val="26"/>
        </w:rPr>
        <w:t>x</w:t>
      </w:r>
      <w:r w:rsidRPr="00B86BB6">
        <w:rPr>
          <w:rFonts w:eastAsiaTheme="minorEastAsia"/>
          <w:sz w:val="26"/>
          <w:szCs w:val="26"/>
          <w:vertAlign w:val="subscript"/>
        </w:rPr>
        <w:t>2</w:t>
      </w:r>
      <w:r>
        <w:rPr>
          <w:rFonts w:eastAsiaTheme="minorEastAsia"/>
          <w:sz w:val="26"/>
          <w:szCs w:val="26"/>
        </w:rPr>
        <w:t xml:space="preserve"> </w:t>
      </w:r>
      <w:r w:rsidRPr="00B86BB6">
        <w:rPr>
          <w:rFonts w:ascii="Arial" w:eastAsiaTheme="minorEastAsia" w:hAnsi="Arial" w:cs="Arial"/>
          <w:sz w:val="26"/>
          <w:szCs w:val="26"/>
        </w:rPr>
        <w:t>​</w:t>
      </w:r>
      <w:r w:rsidRPr="00B86BB6">
        <w:rPr>
          <w:rFonts w:eastAsiaTheme="minorEastAsia"/>
          <w:sz w:val="26"/>
          <w:szCs w:val="26"/>
        </w:rPr>
        <w:t>=</w:t>
      </w:r>
      <w:r>
        <w:rPr>
          <w:rFonts w:eastAsiaTheme="minorEastAsia"/>
          <w:sz w:val="26"/>
          <w:szCs w:val="26"/>
        </w:rPr>
        <w:t xml:space="preserve"> -3</w:t>
      </w:r>
    </w:p>
    <w:p w14:paraId="02000662" w14:textId="4EC4148D" w:rsidR="00E908FC" w:rsidRDefault="008C7F15" w:rsidP="008C7F15">
      <w:pPr>
        <w:rPr>
          <w:rFonts w:eastAsiaTheme="minorEastAsia"/>
          <w:sz w:val="26"/>
          <w:szCs w:val="26"/>
        </w:rPr>
      </w:pPr>
      <w:r>
        <w:rPr>
          <w:rFonts w:eastAsiaTheme="minorEastAsia"/>
          <w:sz w:val="26"/>
          <w:szCs w:val="26"/>
        </w:rPr>
        <w:t>The Vanilla Saliency is then defined as S = [2, 3]</w:t>
      </w:r>
      <w:r w:rsidR="00E908FC">
        <w:rPr>
          <w:rFonts w:eastAsiaTheme="minorEastAsia"/>
          <w:sz w:val="26"/>
          <w:szCs w:val="26"/>
        </w:rPr>
        <w:t xml:space="preserve">. This shows both the positive and negative effects of the saliency map. When computing the guided backdrop, all negative gradients are removed and thus </w:t>
      </w:r>
      <w:proofErr w:type="spellStart"/>
      <w:r w:rsidR="00E908FC">
        <w:rPr>
          <w:rFonts w:eastAsiaTheme="minorEastAsia"/>
          <w:sz w:val="26"/>
          <w:szCs w:val="26"/>
        </w:rPr>
        <w:t>S</w:t>
      </w:r>
      <w:r w:rsidR="00E908FC">
        <w:rPr>
          <w:rFonts w:eastAsiaTheme="minorEastAsia"/>
          <w:sz w:val="26"/>
          <w:szCs w:val="26"/>
          <w:vertAlign w:val="subscript"/>
        </w:rPr>
        <w:t>guided</w:t>
      </w:r>
      <w:proofErr w:type="spellEnd"/>
      <w:r w:rsidR="00E908FC">
        <w:rPr>
          <w:rFonts w:eastAsiaTheme="minorEastAsia"/>
          <w:sz w:val="26"/>
          <w:szCs w:val="26"/>
        </w:rPr>
        <w:t xml:space="preserve"> = [2, 0]</w:t>
      </w:r>
    </w:p>
    <w:p w14:paraId="0A18E6B3" w14:textId="1F83D946" w:rsidR="00E908FC" w:rsidRDefault="00E908FC" w:rsidP="008C7F15">
      <w:pPr>
        <w:rPr>
          <w:rFonts w:eastAsiaTheme="minorEastAsia"/>
          <w:sz w:val="26"/>
          <w:szCs w:val="26"/>
        </w:rPr>
      </w:pPr>
      <w:r>
        <w:rPr>
          <w:rFonts w:eastAsiaTheme="minorEastAsia"/>
          <w:sz w:val="26"/>
          <w:szCs w:val="26"/>
        </w:rPr>
        <w:t xml:space="preserve">Example 3: </w:t>
      </w:r>
      <w:proofErr w:type="spellStart"/>
      <w:r>
        <w:rPr>
          <w:rFonts w:eastAsiaTheme="minorEastAsia"/>
          <w:sz w:val="26"/>
          <w:szCs w:val="26"/>
        </w:rPr>
        <w:t>SmoothGrad</w:t>
      </w:r>
      <w:proofErr w:type="spellEnd"/>
    </w:p>
    <w:p w14:paraId="60E3A209" w14:textId="1B4ECDF5" w:rsidR="00E908FC" w:rsidRDefault="00E908FC" w:rsidP="008C7F15">
      <w:pPr>
        <w:rPr>
          <w:rFonts w:eastAsiaTheme="minorEastAsia"/>
          <w:sz w:val="26"/>
          <w:szCs w:val="26"/>
        </w:rPr>
      </w:pPr>
      <w:r>
        <w:rPr>
          <w:rFonts w:eastAsiaTheme="minorEastAsia"/>
          <w:sz w:val="26"/>
          <w:szCs w:val="26"/>
        </w:rPr>
        <w:lastRenderedPageBreak/>
        <w:t xml:space="preserve">In this example, we can see how </w:t>
      </w:r>
      <w:proofErr w:type="spellStart"/>
      <w:r w:rsidRPr="00E908FC">
        <w:rPr>
          <w:rFonts w:eastAsiaTheme="minorEastAsia"/>
          <w:sz w:val="26"/>
          <w:szCs w:val="26"/>
        </w:rPr>
        <w:t>SmoothGrad</w:t>
      </w:r>
      <w:proofErr w:type="spellEnd"/>
      <w:r w:rsidRPr="00E908FC">
        <w:rPr>
          <w:rFonts w:eastAsiaTheme="minorEastAsia"/>
          <w:sz w:val="26"/>
          <w:szCs w:val="26"/>
        </w:rPr>
        <w:t xml:space="preserve"> </w:t>
      </w:r>
      <w:r>
        <w:rPr>
          <w:rFonts w:eastAsiaTheme="minorEastAsia"/>
          <w:sz w:val="26"/>
          <w:szCs w:val="26"/>
        </w:rPr>
        <w:t>can be</w:t>
      </w:r>
      <w:r w:rsidRPr="00E908FC">
        <w:rPr>
          <w:rFonts w:eastAsiaTheme="minorEastAsia"/>
          <w:sz w:val="26"/>
          <w:szCs w:val="26"/>
        </w:rPr>
        <w:t xml:space="preserve"> used to “sharpen” any noisy gradient-based maps.</w:t>
      </w:r>
    </w:p>
    <w:p w14:paraId="2AD5D191" w14:textId="5B66B520" w:rsidR="000C259F" w:rsidRDefault="00E908FC" w:rsidP="008C7F15">
      <w:pPr>
        <w:rPr>
          <w:rFonts w:ascii="Arial" w:eastAsiaTheme="minorEastAsia" w:hAnsi="Arial" w:cs="Arial"/>
          <w:sz w:val="26"/>
          <w:szCs w:val="26"/>
        </w:rPr>
      </w:pPr>
      <w:r>
        <w:rPr>
          <w:rFonts w:eastAsiaTheme="minorEastAsia"/>
          <w:sz w:val="26"/>
          <w:szCs w:val="26"/>
        </w:rPr>
        <w:t xml:space="preserve">Assume the model is defined as </w:t>
      </w:r>
      <w:r w:rsidRPr="00E908FC">
        <w:rPr>
          <w:rFonts w:eastAsiaTheme="minorEastAsia"/>
          <w:sz w:val="26"/>
          <w:szCs w:val="26"/>
        </w:rPr>
        <w:t>y=x</w:t>
      </w:r>
      <w:r w:rsidRPr="00E908FC">
        <w:rPr>
          <w:rFonts w:eastAsiaTheme="minorEastAsia"/>
          <w:sz w:val="26"/>
          <w:szCs w:val="26"/>
          <w:vertAlign w:val="subscript"/>
        </w:rPr>
        <w:t>1</w:t>
      </w:r>
      <w:r w:rsidRPr="00E908FC">
        <w:rPr>
          <w:rFonts w:ascii="Arial" w:eastAsiaTheme="minorEastAsia" w:hAnsi="Arial" w:cs="Arial"/>
          <w:sz w:val="26"/>
          <w:szCs w:val="26"/>
        </w:rPr>
        <w:t>​</w:t>
      </w:r>
      <w:r w:rsidRPr="00E908FC">
        <w:rPr>
          <w:rFonts w:eastAsiaTheme="minorEastAsia"/>
          <w:sz w:val="26"/>
          <w:szCs w:val="26"/>
        </w:rPr>
        <w:t>+2x</w:t>
      </w:r>
      <w:r w:rsidRPr="00E908FC">
        <w:rPr>
          <w:rFonts w:eastAsiaTheme="minorEastAsia"/>
          <w:sz w:val="26"/>
          <w:szCs w:val="26"/>
          <w:vertAlign w:val="subscript"/>
        </w:rPr>
        <w:t>2</w:t>
      </w:r>
      <w:r w:rsidRPr="00E908FC">
        <w:rPr>
          <w:rFonts w:ascii="Arial" w:eastAsiaTheme="minorEastAsia" w:hAnsi="Arial" w:cs="Arial"/>
          <w:sz w:val="26"/>
          <w:szCs w:val="26"/>
        </w:rPr>
        <w:t>​</w:t>
      </w:r>
      <w:r w:rsidR="000C259F">
        <w:rPr>
          <w:rFonts w:ascii="Arial" w:eastAsiaTheme="minorEastAsia" w:hAnsi="Arial" w:cs="Arial"/>
          <w:sz w:val="26"/>
          <w:szCs w:val="26"/>
        </w:rPr>
        <w:t xml:space="preserve"> and the input of x is [1, 1]</w:t>
      </w:r>
    </w:p>
    <w:p w14:paraId="3421F42F" w14:textId="2B770D56" w:rsidR="000C259F" w:rsidRDefault="000C259F" w:rsidP="008C7F15">
      <w:pPr>
        <w:rPr>
          <w:rFonts w:ascii="Arial" w:eastAsiaTheme="minorEastAsia" w:hAnsi="Arial" w:cs="Arial"/>
          <w:sz w:val="26"/>
          <w:szCs w:val="26"/>
        </w:rPr>
      </w:pPr>
      <w:r>
        <w:rPr>
          <w:rFonts w:ascii="Arial" w:eastAsiaTheme="minorEastAsia" w:hAnsi="Arial" w:cs="Arial"/>
          <w:sz w:val="26"/>
          <w:szCs w:val="26"/>
        </w:rPr>
        <w:t>We define the Vanilla Gradient as S = [1, 2] and we add noise samples to the input of x</w:t>
      </w:r>
    </w:p>
    <w:p w14:paraId="7B452F6C" w14:textId="2533214A" w:rsidR="000C259F" w:rsidRDefault="000C259F" w:rsidP="008C7F15">
      <w:pPr>
        <w:rPr>
          <w:rFonts w:ascii="Arial" w:eastAsiaTheme="minorEastAsia" w:hAnsi="Arial" w:cs="Arial"/>
          <w:sz w:val="26"/>
          <w:szCs w:val="26"/>
        </w:rPr>
      </w:pPr>
      <w:r>
        <w:rPr>
          <w:rFonts w:ascii="Arial" w:eastAsiaTheme="minorEastAsia" w:hAnsi="Arial" w:cs="Arial"/>
          <w:sz w:val="26"/>
          <w:szCs w:val="26"/>
        </w:rPr>
        <w:t>Two samples were then taken:</w:t>
      </w:r>
    </w:p>
    <w:p w14:paraId="6A3E0C24" w14:textId="77777777" w:rsidR="000C259F" w:rsidRPr="000C259F" w:rsidRDefault="000C259F" w:rsidP="000C259F">
      <w:pPr>
        <w:rPr>
          <w:rFonts w:ascii="Arial" w:eastAsiaTheme="minorEastAsia" w:hAnsi="Arial" w:cs="Arial"/>
          <w:sz w:val="26"/>
          <w:szCs w:val="26"/>
        </w:rPr>
      </w:pPr>
      <w:r w:rsidRPr="000C259F">
        <w:rPr>
          <w:rFonts w:ascii="Arial" w:eastAsiaTheme="minorEastAsia" w:hAnsi="Arial" w:cs="Arial"/>
          <w:sz w:val="26"/>
          <w:szCs w:val="26"/>
        </w:rPr>
        <w:t>Sample 1: [+0.1,−0.1]</w:t>
      </w:r>
    </w:p>
    <w:p w14:paraId="11F17B6B" w14:textId="6964A016" w:rsidR="000C259F" w:rsidRDefault="000C259F" w:rsidP="000C259F">
      <w:pPr>
        <w:rPr>
          <w:rFonts w:ascii="Arial" w:eastAsiaTheme="minorEastAsia" w:hAnsi="Arial" w:cs="Arial"/>
          <w:sz w:val="26"/>
          <w:szCs w:val="26"/>
        </w:rPr>
      </w:pPr>
      <w:r w:rsidRPr="000C259F">
        <w:rPr>
          <w:rFonts w:ascii="Arial" w:eastAsiaTheme="minorEastAsia" w:hAnsi="Arial" w:cs="Arial"/>
          <w:sz w:val="26"/>
          <w:szCs w:val="26"/>
        </w:rPr>
        <w:t>Sample 2: [−0.2,+0.1]</w:t>
      </w:r>
    </w:p>
    <w:p w14:paraId="6CC9F8D4" w14:textId="5EE60810" w:rsidR="0072634B" w:rsidRDefault="0072634B" w:rsidP="000C259F">
      <w:pPr>
        <w:rPr>
          <w:rFonts w:ascii="Arial" w:eastAsiaTheme="minorEastAsia" w:hAnsi="Arial" w:cs="Arial"/>
          <w:sz w:val="26"/>
          <w:szCs w:val="26"/>
        </w:rPr>
      </w:pPr>
      <w:r>
        <w:rPr>
          <w:rFonts w:ascii="Arial" w:eastAsiaTheme="minorEastAsia" w:hAnsi="Arial" w:cs="Arial"/>
          <w:sz w:val="26"/>
          <w:szCs w:val="26"/>
        </w:rPr>
        <w:t xml:space="preserve">When adding the noise samples to the input, we can deduce that the input x is close to the vanilla gradient. This shows that despite adding noise, the stable features still remain </w:t>
      </w:r>
      <w:proofErr w:type="gramStart"/>
      <w:r>
        <w:rPr>
          <w:rFonts w:ascii="Arial" w:eastAsiaTheme="minorEastAsia" w:hAnsi="Arial" w:cs="Arial"/>
          <w:sz w:val="26"/>
          <w:szCs w:val="26"/>
        </w:rPr>
        <w:t>consistent</w:t>
      </w:r>
      <w:proofErr w:type="gramEnd"/>
      <w:r>
        <w:rPr>
          <w:rFonts w:ascii="Arial" w:eastAsiaTheme="minorEastAsia" w:hAnsi="Arial" w:cs="Arial"/>
          <w:sz w:val="26"/>
          <w:szCs w:val="26"/>
        </w:rPr>
        <w:t xml:space="preserve"> and the noise cancels itself out</w:t>
      </w:r>
    </w:p>
    <w:p w14:paraId="03E3E872" w14:textId="3FA03B33" w:rsidR="0072634B" w:rsidRDefault="0072634B" w:rsidP="000C259F">
      <w:pPr>
        <w:rPr>
          <w:rFonts w:ascii="Arial" w:eastAsiaTheme="minorEastAsia" w:hAnsi="Arial" w:cs="Arial"/>
          <w:sz w:val="26"/>
          <w:szCs w:val="26"/>
        </w:rPr>
      </w:pPr>
      <w:r>
        <w:rPr>
          <w:rFonts w:ascii="Arial" w:eastAsiaTheme="minorEastAsia" w:hAnsi="Arial" w:cs="Arial"/>
          <w:sz w:val="26"/>
          <w:szCs w:val="26"/>
        </w:rPr>
        <w:t>This can be proved through the following equations:</w:t>
      </w:r>
    </w:p>
    <w:p w14:paraId="116BE6DA" w14:textId="77777777" w:rsidR="0072634B" w:rsidRPr="0072634B" w:rsidRDefault="0072634B" w:rsidP="0072634B">
      <w:pPr>
        <w:rPr>
          <w:rFonts w:ascii="Arial" w:eastAsiaTheme="minorEastAsia" w:hAnsi="Arial" w:cs="Arial"/>
          <w:sz w:val="26"/>
          <w:szCs w:val="26"/>
        </w:rPr>
      </w:pPr>
      <w:r w:rsidRPr="0072634B">
        <w:rPr>
          <w:rFonts w:ascii="Arial" w:eastAsiaTheme="minorEastAsia" w:hAnsi="Arial" w:cs="Arial"/>
          <w:sz w:val="26"/>
          <w:szCs w:val="26"/>
        </w:rPr>
        <w:t>Sample 1</w:t>
      </w:r>
    </w:p>
    <w:p w14:paraId="7383E16E" w14:textId="27A0929D" w:rsidR="0072634B" w:rsidRPr="0072634B" w:rsidRDefault="0072634B" w:rsidP="0072634B">
      <w:pPr>
        <w:rPr>
          <w:rFonts w:ascii="Arial" w:eastAsiaTheme="minorEastAsia" w:hAnsi="Arial" w:cs="Arial"/>
          <w:sz w:val="26"/>
          <w:szCs w:val="26"/>
        </w:rPr>
      </w:pPr>
      <w:r>
        <w:rPr>
          <w:rFonts w:ascii="Arial" w:eastAsiaTheme="minorEastAsia" w:hAnsi="Arial" w:cs="Arial"/>
          <w:sz w:val="26"/>
          <w:szCs w:val="26"/>
        </w:rPr>
        <w:t xml:space="preserve">x </w:t>
      </w:r>
      <w:r w:rsidRPr="0072634B">
        <w:rPr>
          <w:rFonts w:ascii="Arial" w:eastAsiaTheme="minorEastAsia" w:hAnsi="Arial" w:cs="Arial"/>
          <w:sz w:val="26"/>
          <w:szCs w:val="26"/>
        </w:rPr>
        <w:t>=</w:t>
      </w:r>
      <w:r>
        <w:rPr>
          <w:rFonts w:ascii="Arial" w:eastAsiaTheme="minorEastAsia" w:hAnsi="Arial" w:cs="Arial"/>
          <w:sz w:val="26"/>
          <w:szCs w:val="26"/>
        </w:rPr>
        <w:t xml:space="preserve"> </w:t>
      </w:r>
      <w:r w:rsidRPr="0072634B">
        <w:rPr>
          <w:rFonts w:ascii="Arial" w:eastAsiaTheme="minorEastAsia" w:hAnsi="Arial" w:cs="Arial"/>
          <w:sz w:val="26"/>
          <w:szCs w:val="26"/>
        </w:rPr>
        <w:t>[1.1,</w:t>
      </w:r>
      <w:r>
        <w:rPr>
          <w:rFonts w:ascii="Arial" w:eastAsiaTheme="minorEastAsia" w:hAnsi="Arial" w:cs="Arial"/>
          <w:sz w:val="26"/>
          <w:szCs w:val="26"/>
        </w:rPr>
        <w:t xml:space="preserve"> </w:t>
      </w:r>
      <w:r w:rsidRPr="0072634B">
        <w:rPr>
          <w:rFonts w:ascii="Arial" w:eastAsiaTheme="minorEastAsia" w:hAnsi="Arial" w:cs="Arial"/>
          <w:sz w:val="26"/>
          <w:szCs w:val="26"/>
        </w:rPr>
        <w:t>0.9]</w:t>
      </w:r>
      <w:r>
        <w:rPr>
          <w:rFonts w:ascii="Arial" w:eastAsiaTheme="minorEastAsia" w:hAnsi="Arial" w:cs="Arial"/>
          <w:sz w:val="26"/>
          <w:szCs w:val="26"/>
        </w:rPr>
        <w:t xml:space="preserve"> -&gt; </w:t>
      </w:r>
      <w:r w:rsidRPr="0072634B">
        <w:rPr>
          <w:rFonts w:ascii="Arial" w:eastAsiaTheme="minorEastAsia" w:hAnsi="Arial" w:cs="Arial"/>
          <w:sz w:val="26"/>
          <w:szCs w:val="26"/>
        </w:rPr>
        <w:t>S=[1,2]</w:t>
      </w:r>
    </w:p>
    <w:p w14:paraId="256C278F" w14:textId="77777777" w:rsidR="0072634B" w:rsidRPr="0072634B" w:rsidRDefault="0072634B" w:rsidP="0072634B">
      <w:pPr>
        <w:rPr>
          <w:rFonts w:ascii="Arial" w:eastAsiaTheme="minorEastAsia" w:hAnsi="Arial" w:cs="Arial"/>
          <w:sz w:val="26"/>
          <w:szCs w:val="26"/>
        </w:rPr>
      </w:pPr>
      <w:r w:rsidRPr="0072634B">
        <w:rPr>
          <w:rFonts w:ascii="Arial" w:eastAsiaTheme="minorEastAsia" w:hAnsi="Arial" w:cs="Arial"/>
          <w:sz w:val="26"/>
          <w:szCs w:val="26"/>
        </w:rPr>
        <w:t>Sample 2</w:t>
      </w:r>
    </w:p>
    <w:p w14:paraId="4156240E" w14:textId="07669D85" w:rsidR="0072634B" w:rsidRDefault="0072634B" w:rsidP="0072634B">
      <w:pPr>
        <w:rPr>
          <w:rFonts w:ascii="Arial" w:eastAsiaTheme="minorEastAsia" w:hAnsi="Arial" w:cs="Arial"/>
          <w:sz w:val="26"/>
          <w:szCs w:val="26"/>
        </w:rPr>
      </w:pPr>
      <w:r>
        <w:rPr>
          <w:rFonts w:ascii="Arial" w:eastAsiaTheme="minorEastAsia" w:hAnsi="Arial" w:cs="Arial"/>
          <w:sz w:val="26"/>
          <w:szCs w:val="26"/>
        </w:rPr>
        <w:t xml:space="preserve">x </w:t>
      </w:r>
      <w:r w:rsidRPr="0072634B">
        <w:rPr>
          <w:rFonts w:ascii="Arial" w:eastAsiaTheme="minorEastAsia" w:hAnsi="Arial" w:cs="Arial"/>
          <w:sz w:val="26"/>
          <w:szCs w:val="26"/>
        </w:rPr>
        <w:t>=</w:t>
      </w:r>
      <w:r>
        <w:rPr>
          <w:rFonts w:ascii="Arial" w:eastAsiaTheme="minorEastAsia" w:hAnsi="Arial" w:cs="Arial"/>
          <w:sz w:val="26"/>
          <w:szCs w:val="26"/>
        </w:rPr>
        <w:t xml:space="preserve"> </w:t>
      </w:r>
      <w:r w:rsidRPr="0072634B">
        <w:rPr>
          <w:rFonts w:ascii="Arial" w:eastAsiaTheme="minorEastAsia" w:hAnsi="Arial" w:cs="Arial"/>
          <w:sz w:val="26"/>
          <w:szCs w:val="26"/>
        </w:rPr>
        <w:t>[1.1,</w:t>
      </w:r>
      <w:r>
        <w:rPr>
          <w:rFonts w:ascii="Arial" w:eastAsiaTheme="minorEastAsia" w:hAnsi="Arial" w:cs="Arial"/>
          <w:sz w:val="26"/>
          <w:szCs w:val="26"/>
        </w:rPr>
        <w:t xml:space="preserve"> </w:t>
      </w:r>
      <w:r w:rsidRPr="0072634B">
        <w:rPr>
          <w:rFonts w:ascii="Arial" w:eastAsiaTheme="minorEastAsia" w:hAnsi="Arial" w:cs="Arial"/>
          <w:sz w:val="26"/>
          <w:szCs w:val="26"/>
        </w:rPr>
        <w:t>0.9]</w:t>
      </w:r>
      <w:r>
        <w:rPr>
          <w:rFonts w:ascii="Arial" w:eastAsiaTheme="minorEastAsia" w:hAnsi="Arial" w:cs="Arial"/>
          <w:sz w:val="26"/>
          <w:szCs w:val="26"/>
        </w:rPr>
        <w:t xml:space="preserve"> -&gt; </w:t>
      </w:r>
      <w:r w:rsidRPr="0072634B">
        <w:rPr>
          <w:rFonts w:ascii="Arial" w:eastAsiaTheme="minorEastAsia" w:hAnsi="Arial" w:cs="Arial"/>
          <w:sz w:val="26"/>
          <w:szCs w:val="26"/>
        </w:rPr>
        <w:t>S=[1,2]</w:t>
      </w:r>
    </w:p>
    <w:p w14:paraId="0406CCAB" w14:textId="6A15A69A" w:rsidR="0072634B" w:rsidRDefault="0072634B" w:rsidP="0072634B">
      <w:pPr>
        <w:rPr>
          <w:rFonts w:ascii="Arial" w:eastAsiaTheme="minorEastAsia" w:hAnsi="Arial" w:cs="Arial"/>
          <w:sz w:val="26"/>
          <w:szCs w:val="26"/>
        </w:rPr>
      </w:pPr>
      <w:r>
        <w:rPr>
          <w:rFonts w:ascii="Arial" w:eastAsiaTheme="minorEastAsia" w:hAnsi="Arial" w:cs="Arial"/>
          <w:sz w:val="26"/>
          <w:szCs w:val="26"/>
        </w:rPr>
        <w:t>Average = 1 / 2 ([1, 2] + [1, 2]) = [1, 2]</w:t>
      </w:r>
    </w:p>
    <w:p w14:paraId="0EB6DE33" w14:textId="1192C395" w:rsidR="0030516D" w:rsidRPr="0030516D" w:rsidRDefault="0030516D" w:rsidP="0072634B">
      <w:pPr>
        <w:rPr>
          <w:rFonts w:ascii="Arial" w:eastAsiaTheme="minorEastAsia" w:hAnsi="Arial" w:cs="Arial"/>
          <w:b/>
          <w:bCs/>
          <w:sz w:val="26"/>
          <w:szCs w:val="26"/>
          <w:u w:val="single"/>
        </w:rPr>
      </w:pPr>
      <w:r w:rsidRPr="0030516D">
        <w:rPr>
          <w:rFonts w:ascii="Arial" w:eastAsiaTheme="minorEastAsia" w:hAnsi="Arial" w:cs="Arial"/>
          <w:b/>
          <w:bCs/>
          <w:sz w:val="26"/>
          <w:szCs w:val="26"/>
          <w:u w:val="single"/>
        </w:rPr>
        <w:t>Quick Reference</w:t>
      </w:r>
    </w:p>
    <w:p w14:paraId="4F139B38" w14:textId="045B6A60" w:rsidR="0030516D" w:rsidRPr="002E48BA" w:rsidRDefault="0030516D" w:rsidP="0072634B">
      <w:pPr>
        <w:rPr>
          <w:rFonts w:ascii="Arial" w:eastAsiaTheme="minorEastAsia" w:hAnsi="Arial" w:cs="Arial"/>
          <w:b/>
          <w:bCs/>
          <w:sz w:val="26"/>
          <w:szCs w:val="26"/>
          <w:u w:val="single"/>
        </w:rPr>
      </w:pPr>
      <w:r w:rsidRPr="002E48BA">
        <w:rPr>
          <w:rFonts w:ascii="Arial" w:eastAsiaTheme="minorEastAsia" w:hAnsi="Arial" w:cs="Arial"/>
          <w:b/>
          <w:bCs/>
          <w:sz w:val="26"/>
          <w:szCs w:val="26"/>
          <w:u w:val="single"/>
        </w:rPr>
        <w:t>Equations</w:t>
      </w:r>
    </w:p>
    <w:p w14:paraId="794E9A14" w14:textId="4BD8D7AA" w:rsidR="0030516D" w:rsidRDefault="0030516D" w:rsidP="0072634B">
      <w:pPr>
        <w:rPr>
          <w:rFonts w:ascii="Arial" w:eastAsiaTheme="minorEastAsia" w:hAnsi="Arial" w:cs="Arial"/>
          <w:sz w:val="26"/>
          <w:szCs w:val="26"/>
        </w:rPr>
      </w:pPr>
      <w:r>
        <w:rPr>
          <w:rFonts w:ascii="Arial" w:eastAsiaTheme="minorEastAsia" w:hAnsi="Arial" w:cs="Arial"/>
          <w:sz w:val="26"/>
          <w:szCs w:val="26"/>
        </w:rPr>
        <w:t>S = |</w:t>
      </w:r>
      <w:r w:rsidRPr="0030516D">
        <w:t xml:space="preserve"> </w:t>
      </w:r>
      <w:r w:rsidRPr="0030516D">
        <w:rPr>
          <w:rFonts w:ascii="Arial" w:eastAsiaTheme="minorEastAsia" w:hAnsi="Arial" w:cs="Arial"/>
          <w:sz w:val="26"/>
          <w:szCs w:val="26"/>
        </w:rPr>
        <w:t>∂y/∂x</w:t>
      </w:r>
      <w:r>
        <w:rPr>
          <w:rFonts w:ascii="Arial" w:eastAsiaTheme="minorEastAsia" w:hAnsi="Arial" w:cs="Arial"/>
          <w:sz w:val="26"/>
          <w:szCs w:val="26"/>
        </w:rPr>
        <w:t>|</w:t>
      </w:r>
    </w:p>
    <w:p w14:paraId="4BBE6CEA" w14:textId="63653814" w:rsidR="0030516D" w:rsidRDefault="0030516D" w:rsidP="0072634B">
      <w:pPr>
        <w:rPr>
          <w:rFonts w:eastAsiaTheme="minorEastAsia"/>
          <w:sz w:val="26"/>
          <w:szCs w:val="26"/>
        </w:rPr>
      </w:pPr>
      <w:proofErr w:type="spellStart"/>
      <w:r w:rsidRPr="00CB02FF">
        <w:rPr>
          <w:sz w:val="26"/>
          <w:szCs w:val="26"/>
        </w:rPr>
        <w:t>M^</w:t>
      </w:r>
      <w:r w:rsidRPr="00CB02FF">
        <w:rPr>
          <w:sz w:val="26"/>
          <w:szCs w:val="26"/>
          <w:vertAlign w:val="subscript"/>
        </w:rPr>
        <w:t>c</w:t>
      </w:r>
      <w:proofErr w:type="spellEnd"/>
      <w:r>
        <w:rPr>
          <w:sz w:val="26"/>
          <w:szCs w:val="26"/>
        </w:rPr>
        <w:t xml:space="preserve"> (x) = 1/n </w:t>
      </w:r>
      <m:oMath>
        <m:nary>
          <m:naryPr>
            <m:chr m:val="∑"/>
            <m:limLoc m:val="undOvr"/>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c</m:t>
                </m:r>
              </m:sub>
            </m:sSub>
            <m:r>
              <w:rPr>
                <w:rFonts w:ascii="Cambria Math" w:hAnsi="Cambria Math"/>
                <w:sz w:val="26"/>
                <w:szCs w:val="26"/>
              </w:rPr>
              <m:t>(x+ N</m:t>
            </m:r>
            <m:d>
              <m:dPr>
                <m:ctrlPr>
                  <w:rPr>
                    <w:rFonts w:ascii="Cambria Math" w:hAnsi="Cambria Math"/>
                    <w:i/>
                    <w:sz w:val="26"/>
                    <w:szCs w:val="26"/>
                  </w:rPr>
                </m:ctrlPr>
              </m:dPr>
              <m:e>
                <m:r>
                  <w:rPr>
                    <w:rFonts w:ascii="Cambria Math" w:hAnsi="Cambria Math"/>
                    <w:sz w:val="26"/>
                    <w:szCs w:val="26"/>
                  </w:rPr>
                  <m:t xml:space="preserve">0, </m:t>
                </m:r>
                <m:sSup>
                  <m:sSupPr>
                    <m:ctrlPr>
                      <w:rPr>
                        <w:rFonts w:ascii="Cambria Math" w:hAnsi="Cambria Math"/>
                        <w:i/>
                        <w:sz w:val="26"/>
                        <w:szCs w:val="26"/>
                      </w:rPr>
                    </m:ctrlPr>
                  </m:sSupPr>
                  <m:e>
                    <m:r>
                      <w:rPr>
                        <w:rFonts w:ascii="Cambria Math" w:hAnsi="Cambria Math"/>
                        <w:sz w:val="26"/>
                        <w:szCs w:val="26"/>
                      </w:rPr>
                      <m:t>σ</m:t>
                    </m:r>
                  </m:e>
                  <m:sup>
                    <m:r>
                      <w:rPr>
                        <w:rFonts w:ascii="Cambria Math" w:hAnsi="Cambria Math"/>
                        <w:sz w:val="26"/>
                        <w:szCs w:val="26"/>
                      </w:rPr>
                      <m:t>2</m:t>
                    </m:r>
                  </m:sup>
                </m:sSup>
              </m:e>
            </m:d>
            <m:r>
              <w:rPr>
                <w:rFonts w:ascii="Cambria Math" w:hAnsi="Cambria Math"/>
                <w:sz w:val="26"/>
                <w:szCs w:val="26"/>
              </w:rPr>
              <m:t>)</m:t>
            </m:r>
          </m:e>
        </m:nary>
      </m:oMath>
    </w:p>
    <w:p w14:paraId="3F087B76" w14:textId="019928F6" w:rsidR="00654CB8" w:rsidRPr="00490C72" w:rsidRDefault="00654CB8" w:rsidP="0072634B">
      <w:pPr>
        <w:rPr>
          <w:rFonts w:eastAsiaTheme="minorEastAsia"/>
          <w:b/>
          <w:bCs/>
          <w:sz w:val="26"/>
          <w:szCs w:val="26"/>
          <w:u w:val="single"/>
        </w:rPr>
      </w:pPr>
      <w:r w:rsidRPr="00490C72">
        <w:rPr>
          <w:rFonts w:eastAsiaTheme="minorEastAsia"/>
          <w:b/>
          <w:bCs/>
          <w:sz w:val="26"/>
          <w:szCs w:val="26"/>
          <w:u w:val="single"/>
        </w:rPr>
        <w:t>Methods table</w:t>
      </w:r>
    </w:p>
    <w:tbl>
      <w:tblPr>
        <w:tblStyle w:val="TableGrid"/>
        <w:tblW w:w="0" w:type="auto"/>
        <w:tblLook w:val="04A0" w:firstRow="1" w:lastRow="0" w:firstColumn="1" w:lastColumn="0" w:noHBand="0" w:noVBand="1"/>
      </w:tblPr>
      <w:tblGrid>
        <w:gridCol w:w="3005"/>
        <w:gridCol w:w="3005"/>
        <w:gridCol w:w="3006"/>
      </w:tblGrid>
      <w:tr w:rsidR="00A06993" w14:paraId="67067085" w14:textId="77777777" w:rsidTr="00A06993">
        <w:tc>
          <w:tcPr>
            <w:tcW w:w="3005" w:type="dxa"/>
          </w:tcPr>
          <w:p w14:paraId="0F9992D4" w14:textId="3EF3D7BE" w:rsidR="00A06993" w:rsidRDefault="00A06993" w:rsidP="00A06993">
            <w:pPr>
              <w:rPr>
                <w:rFonts w:eastAsiaTheme="minorEastAsia"/>
                <w:sz w:val="26"/>
                <w:szCs w:val="26"/>
              </w:rPr>
            </w:pPr>
            <w:r w:rsidRPr="007B47D1">
              <w:t>Method</w:t>
            </w:r>
          </w:p>
        </w:tc>
        <w:tc>
          <w:tcPr>
            <w:tcW w:w="3005" w:type="dxa"/>
          </w:tcPr>
          <w:p w14:paraId="11A284BE" w14:textId="6825B250" w:rsidR="00A06993" w:rsidRDefault="00A06993" w:rsidP="00A06993">
            <w:pPr>
              <w:rPr>
                <w:rFonts w:eastAsiaTheme="minorEastAsia"/>
                <w:sz w:val="26"/>
                <w:szCs w:val="26"/>
              </w:rPr>
            </w:pPr>
            <w:r>
              <w:t>Core Modification</w:t>
            </w:r>
          </w:p>
        </w:tc>
        <w:tc>
          <w:tcPr>
            <w:tcW w:w="3006" w:type="dxa"/>
          </w:tcPr>
          <w:p w14:paraId="22CB2991" w14:textId="3148C3B7" w:rsidR="00A06993" w:rsidRDefault="00A06993" w:rsidP="00A06993">
            <w:pPr>
              <w:rPr>
                <w:rFonts w:eastAsiaTheme="minorEastAsia"/>
                <w:sz w:val="26"/>
                <w:szCs w:val="26"/>
              </w:rPr>
            </w:pPr>
            <w:r>
              <w:t>Primary Goal</w:t>
            </w:r>
          </w:p>
        </w:tc>
      </w:tr>
      <w:tr w:rsidR="00A06993" w14:paraId="0E9F8B0F" w14:textId="77777777" w:rsidTr="00A06993">
        <w:tc>
          <w:tcPr>
            <w:tcW w:w="3005" w:type="dxa"/>
          </w:tcPr>
          <w:p w14:paraId="7D179E24" w14:textId="0A8C1D21" w:rsidR="00A06993" w:rsidRDefault="00490C72" w:rsidP="0072634B">
            <w:pPr>
              <w:rPr>
                <w:rFonts w:eastAsiaTheme="minorEastAsia"/>
                <w:sz w:val="26"/>
                <w:szCs w:val="26"/>
              </w:rPr>
            </w:pPr>
            <w:r>
              <w:rPr>
                <w:rFonts w:eastAsiaTheme="minorEastAsia"/>
                <w:sz w:val="26"/>
                <w:szCs w:val="26"/>
              </w:rPr>
              <w:t>Vanilla</w:t>
            </w:r>
          </w:p>
        </w:tc>
        <w:tc>
          <w:tcPr>
            <w:tcW w:w="3005" w:type="dxa"/>
          </w:tcPr>
          <w:p w14:paraId="0E1AC6A3" w14:textId="780982CF" w:rsidR="00A06993" w:rsidRDefault="00490C72" w:rsidP="0072634B">
            <w:pPr>
              <w:rPr>
                <w:rFonts w:eastAsiaTheme="minorEastAsia"/>
                <w:sz w:val="26"/>
                <w:szCs w:val="26"/>
              </w:rPr>
            </w:pPr>
            <w:r w:rsidRPr="00490C72">
              <w:rPr>
                <w:rFonts w:eastAsiaTheme="minorEastAsia"/>
                <w:sz w:val="26"/>
                <w:szCs w:val="26"/>
              </w:rPr>
              <w:t>Raw Gradient</w:t>
            </w:r>
          </w:p>
        </w:tc>
        <w:tc>
          <w:tcPr>
            <w:tcW w:w="3006" w:type="dxa"/>
          </w:tcPr>
          <w:p w14:paraId="344322EC" w14:textId="71EDF133" w:rsidR="00A06993" w:rsidRDefault="00490C72" w:rsidP="0072634B">
            <w:pPr>
              <w:rPr>
                <w:rFonts w:eastAsiaTheme="minorEastAsia"/>
                <w:sz w:val="26"/>
                <w:szCs w:val="26"/>
              </w:rPr>
            </w:pPr>
            <w:r w:rsidRPr="00490C72">
              <w:rPr>
                <w:rFonts w:eastAsiaTheme="minorEastAsia"/>
                <w:sz w:val="26"/>
                <w:szCs w:val="26"/>
              </w:rPr>
              <w:t>Measures local sensitivity</w:t>
            </w:r>
          </w:p>
        </w:tc>
      </w:tr>
      <w:tr w:rsidR="00A06993" w14:paraId="47631B9B" w14:textId="77777777" w:rsidTr="00A06993">
        <w:tc>
          <w:tcPr>
            <w:tcW w:w="3005" w:type="dxa"/>
          </w:tcPr>
          <w:p w14:paraId="224CA720" w14:textId="77777777" w:rsidR="00490C72" w:rsidRPr="00490C72" w:rsidRDefault="00490C72" w:rsidP="00490C72">
            <w:pPr>
              <w:rPr>
                <w:rFonts w:eastAsiaTheme="minorEastAsia"/>
                <w:sz w:val="26"/>
                <w:szCs w:val="26"/>
              </w:rPr>
            </w:pPr>
            <w:r w:rsidRPr="00490C72">
              <w:rPr>
                <w:rFonts w:eastAsiaTheme="minorEastAsia"/>
                <w:sz w:val="26"/>
                <w:szCs w:val="26"/>
              </w:rPr>
              <w:t>Guided Backprop</w:t>
            </w:r>
          </w:p>
          <w:p w14:paraId="19A67154" w14:textId="574668FC" w:rsidR="00A06993" w:rsidRDefault="00A06993" w:rsidP="00490C72">
            <w:pPr>
              <w:rPr>
                <w:rFonts w:eastAsiaTheme="minorEastAsia"/>
                <w:sz w:val="26"/>
                <w:szCs w:val="26"/>
              </w:rPr>
            </w:pPr>
          </w:p>
        </w:tc>
        <w:tc>
          <w:tcPr>
            <w:tcW w:w="3005" w:type="dxa"/>
          </w:tcPr>
          <w:p w14:paraId="4ABC3E4B" w14:textId="77777777" w:rsidR="00490C72" w:rsidRPr="00490C72" w:rsidRDefault="00490C72" w:rsidP="00490C72">
            <w:pPr>
              <w:rPr>
                <w:rFonts w:eastAsiaTheme="minorEastAsia"/>
                <w:sz w:val="26"/>
                <w:szCs w:val="26"/>
              </w:rPr>
            </w:pPr>
            <w:r w:rsidRPr="00490C72">
              <w:rPr>
                <w:rFonts w:eastAsiaTheme="minorEastAsia"/>
                <w:sz w:val="26"/>
                <w:szCs w:val="26"/>
              </w:rPr>
              <w:t>Discards negative gradients</w:t>
            </w:r>
          </w:p>
          <w:p w14:paraId="215663CE" w14:textId="77777777" w:rsidR="00A06993" w:rsidRDefault="00A06993" w:rsidP="0072634B">
            <w:pPr>
              <w:rPr>
                <w:rFonts w:eastAsiaTheme="minorEastAsia"/>
                <w:sz w:val="26"/>
                <w:szCs w:val="26"/>
              </w:rPr>
            </w:pPr>
          </w:p>
        </w:tc>
        <w:tc>
          <w:tcPr>
            <w:tcW w:w="3006" w:type="dxa"/>
          </w:tcPr>
          <w:p w14:paraId="0A3FA9D6" w14:textId="1C0CB3E9" w:rsidR="00A06993" w:rsidRDefault="00490C72" w:rsidP="0072634B">
            <w:pPr>
              <w:rPr>
                <w:rFonts w:eastAsiaTheme="minorEastAsia"/>
                <w:sz w:val="26"/>
                <w:szCs w:val="26"/>
              </w:rPr>
            </w:pPr>
            <w:r w:rsidRPr="00490C72">
              <w:rPr>
                <w:rFonts w:eastAsiaTheme="minorEastAsia"/>
                <w:sz w:val="26"/>
                <w:szCs w:val="26"/>
              </w:rPr>
              <w:t xml:space="preserve">Highlights </w:t>
            </w:r>
            <w:proofErr w:type="gramStart"/>
            <w:r w:rsidRPr="00490C72">
              <w:rPr>
                <w:rFonts w:eastAsiaTheme="minorEastAsia"/>
                <w:sz w:val="26"/>
                <w:szCs w:val="26"/>
              </w:rPr>
              <w:t>features</w:t>
            </w:r>
            <w:proofErr w:type="gramEnd"/>
            <w:r w:rsidRPr="00490C72">
              <w:rPr>
                <w:rFonts w:eastAsiaTheme="minorEastAsia"/>
                <w:sz w:val="26"/>
                <w:szCs w:val="26"/>
              </w:rPr>
              <w:t xml:space="preserve"> that positively activate</w:t>
            </w:r>
            <w:r>
              <w:rPr>
                <w:rFonts w:eastAsiaTheme="minorEastAsia"/>
                <w:sz w:val="26"/>
                <w:szCs w:val="26"/>
              </w:rPr>
              <w:t xml:space="preserve"> </w:t>
            </w:r>
            <w:r w:rsidRPr="00490C72">
              <w:rPr>
                <w:rFonts w:eastAsiaTheme="minorEastAsia"/>
                <w:sz w:val="26"/>
                <w:szCs w:val="26"/>
              </w:rPr>
              <w:t>neurons</w:t>
            </w:r>
          </w:p>
        </w:tc>
      </w:tr>
      <w:tr w:rsidR="00A06993" w14:paraId="64C24176" w14:textId="77777777" w:rsidTr="00A06993">
        <w:tc>
          <w:tcPr>
            <w:tcW w:w="3005" w:type="dxa"/>
          </w:tcPr>
          <w:p w14:paraId="4A1E3BFB" w14:textId="77777777" w:rsidR="00490C72" w:rsidRPr="00490C72" w:rsidRDefault="00490C72" w:rsidP="00490C72">
            <w:pPr>
              <w:rPr>
                <w:rFonts w:eastAsiaTheme="minorEastAsia"/>
                <w:sz w:val="26"/>
                <w:szCs w:val="26"/>
              </w:rPr>
            </w:pPr>
            <w:proofErr w:type="spellStart"/>
            <w:r w:rsidRPr="00490C72">
              <w:rPr>
                <w:rFonts w:eastAsiaTheme="minorEastAsia"/>
                <w:sz w:val="26"/>
                <w:szCs w:val="26"/>
              </w:rPr>
              <w:t>SmoothGrad</w:t>
            </w:r>
            <w:proofErr w:type="spellEnd"/>
          </w:p>
          <w:p w14:paraId="4026F13C" w14:textId="07F89028" w:rsidR="00A06993" w:rsidRDefault="00A06993" w:rsidP="00490C72">
            <w:pPr>
              <w:rPr>
                <w:rFonts w:eastAsiaTheme="minorEastAsia"/>
                <w:sz w:val="26"/>
                <w:szCs w:val="26"/>
              </w:rPr>
            </w:pPr>
          </w:p>
        </w:tc>
        <w:tc>
          <w:tcPr>
            <w:tcW w:w="3005" w:type="dxa"/>
          </w:tcPr>
          <w:p w14:paraId="356BA8F2" w14:textId="77777777" w:rsidR="00490C72" w:rsidRPr="00490C72" w:rsidRDefault="00490C72" w:rsidP="00490C72">
            <w:pPr>
              <w:rPr>
                <w:rFonts w:eastAsiaTheme="minorEastAsia"/>
                <w:sz w:val="26"/>
                <w:szCs w:val="26"/>
              </w:rPr>
            </w:pPr>
            <w:r w:rsidRPr="00490C72">
              <w:rPr>
                <w:rFonts w:eastAsiaTheme="minorEastAsia"/>
                <w:sz w:val="26"/>
                <w:szCs w:val="26"/>
              </w:rPr>
              <w:t>Averaging noisy gradients</w:t>
            </w:r>
          </w:p>
          <w:p w14:paraId="3101622A" w14:textId="77777777" w:rsidR="00A06993" w:rsidRDefault="00A06993" w:rsidP="0072634B">
            <w:pPr>
              <w:rPr>
                <w:rFonts w:eastAsiaTheme="minorEastAsia"/>
                <w:sz w:val="26"/>
                <w:szCs w:val="26"/>
              </w:rPr>
            </w:pPr>
          </w:p>
        </w:tc>
        <w:tc>
          <w:tcPr>
            <w:tcW w:w="3006" w:type="dxa"/>
          </w:tcPr>
          <w:p w14:paraId="1D1FB728" w14:textId="65BEF69E" w:rsidR="00A06993" w:rsidRDefault="00490C72" w:rsidP="0072634B">
            <w:pPr>
              <w:rPr>
                <w:rFonts w:eastAsiaTheme="minorEastAsia"/>
                <w:sz w:val="26"/>
                <w:szCs w:val="26"/>
              </w:rPr>
            </w:pPr>
            <w:r w:rsidRPr="00490C72">
              <w:rPr>
                <w:rFonts w:eastAsiaTheme="minorEastAsia"/>
                <w:sz w:val="26"/>
                <w:szCs w:val="26"/>
              </w:rPr>
              <w:t>Reduces visual noise and "meaningless" local fluctuations</w:t>
            </w:r>
          </w:p>
        </w:tc>
      </w:tr>
    </w:tbl>
    <w:p w14:paraId="025433C9" w14:textId="77777777" w:rsidR="00654CB8" w:rsidRDefault="00654CB8" w:rsidP="0072634B">
      <w:pPr>
        <w:rPr>
          <w:rFonts w:eastAsiaTheme="minorEastAsia"/>
          <w:sz w:val="26"/>
          <w:szCs w:val="26"/>
        </w:rPr>
      </w:pPr>
    </w:p>
    <w:p w14:paraId="5A18651B" w14:textId="5E26876B" w:rsidR="0030516D" w:rsidRPr="002E48BA" w:rsidRDefault="00581F36" w:rsidP="0072634B">
      <w:pPr>
        <w:rPr>
          <w:rFonts w:ascii="Arial" w:eastAsiaTheme="minorEastAsia" w:hAnsi="Arial" w:cs="Arial"/>
          <w:b/>
          <w:bCs/>
          <w:sz w:val="26"/>
          <w:szCs w:val="26"/>
          <w:u w:val="single"/>
        </w:rPr>
      </w:pPr>
      <w:r w:rsidRPr="002E48BA">
        <w:rPr>
          <w:rFonts w:ascii="Arial" w:eastAsiaTheme="minorEastAsia" w:hAnsi="Arial" w:cs="Arial"/>
          <w:b/>
          <w:bCs/>
          <w:sz w:val="26"/>
          <w:szCs w:val="26"/>
          <w:u w:val="single"/>
        </w:rPr>
        <w:lastRenderedPageBreak/>
        <w:t>Parameters</w:t>
      </w:r>
    </w:p>
    <w:p w14:paraId="586A4AC4" w14:textId="094DE902" w:rsidR="00581F36" w:rsidRDefault="00581F36" w:rsidP="00581F36">
      <w:pPr>
        <w:pStyle w:val="ListParagraph"/>
        <w:numPr>
          <w:ilvl w:val="0"/>
          <w:numId w:val="8"/>
        </w:numPr>
        <w:rPr>
          <w:rFonts w:ascii="Arial" w:eastAsiaTheme="minorEastAsia" w:hAnsi="Arial" w:cs="Arial"/>
          <w:sz w:val="26"/>
          <w:szCs w:val="26"/>
        </w:rPr>
      </w:pPr>
      <w:r>
        <w:rPr>
          <w:rFonts w:ascii="Arial" w:eastAsiaTheme="minorEastAsia" w:hAnsi="Arial" w:cs="Arial"/>
          <w:sz w:val="26"/>
          <w:szCs w:val="26"/>
        </w:rPr>
        <w:t xml:space="preserve">Noise </w:t>
      </w:r>
      <w:r w:rsidRPr="00581F36">
        <w:rPr>
          <w:rFonts w:ascii="Arial" w:eastAsiaTheme="minorEastAsia" w:hAnsi="Arial" w:cs="Arial"/>
          <w:sz w:val="26"/>
          <w:szCs w:val="26"/>
        </w:rPr>
        <w:t>σ</w:t>
      </w:r>
    </w:p>
    <w:p w14:paraId="07B0C58C" w14:textId="0FBD8A72" w:rsidR="00581F36" w:rsidRDefault="00581F36" w:rsidP="00581F36">
      <w:pPr>
        <w:pStyle w:val="ListParagraph"/>
        <w:numPr>
          <w:ilvl w:val="0"/>
          <w:numId w:val="8"/>
        </w:numPr>
        <w:rPr>
          <w:rFonts w:ascii="Arial" w:eastAsiaTheme="minorEastAsia" w:hAnsi="Arial" w:cs="Arial"/>
          <w:sz w:val="26"/>
          <w:szCs w:val="26"/>
        </w:rPr>
      </w:pPr>
      <w:r>
        <w:rPr>
          <w:rFonts w:ascii="Arial" w:eastAsiaTheme="minorEastAsia" w:hAnsi="Arial" w:cs="Arial"/>
          <w:sz w:val="26"/>
          <w:szCs w:val="26"/>
        </w:rPr>
        <w:t>Number of Samples</w:t>
      </w:r>
    </w:p>
    <w:p w14:paraId="23B703BB" w14:textId="3CFB35F5" w:rsidR="00581F36" w:rsidRPr="002E48BA" w:rsidRDefault="00581F36" w:rsidP="00581F36">
      <w:pPr>
        <w:rPr>
          <w:rFonts w:ascii="Arial" w:eastAsiaTheme="minorEastAsia" w:hAnsi="Arial" w:cs="Arial"/>
          <w:b/>
          <w:bCs/>
          <w:sz w:val="26"/>
          <w:szCs w:val="26"/>
          <w:u w:val="single"/>
        </w:rPr>
      </w:pPr>
      <w:r w:rsidRPr="002E48BA">
        <w:rPr>
          <w:rFonts w:ascii="Arial" w:eastAsiaTheme="minorEastAsia" w:hAnsi="Arial" w:cs="Arial"/>
          <w:b/>
          <w:bCs/>
          <w:sz w:val="26"/>
          <w:szCs w:val="26"/>
          <w:u w:val="single"/>
        </w:rPr>
        <w:t>Misconceptions</w:t>
      </w:r>
    </w:p>
    <w:p w14:paraId="3756FAE3" w14:textId="2C9C9EDB" w:rsidR="00581F36" w:rsidRDefault="00581F36" w:rsidP="00581F36">
      <w:pPr>
        <w:pStyle w:val="ListParagraph"/>
        <w:numPr>
          <w:ilvl w:val="0"/>
          <w:numId w:val="9"/>
        </w:numPr>
        <w:rPr>
          <w:rFonts w:ascii="Arial" w:eastAsiaTheme="minorEastAsia" w:hAnsi="Arial" w:cs="Arial"/>
          <w:sz w:val="26"/>
          <w:szCs w:val="26"/>
        </w:rPr>
      </w:pPr>
      <w:r>
        <w:rPr>
          <w:rFonts w:ascii="Arial" w:eastAsiaTheme="minorEastAsia" w:hAnsi="Arial" w:cs="Arial"/>
          <w:sz w:val="26"/>
          <w:szCs w:val="26"/>
        </w:rPr>
        <w:t>Saliency is not the same as expectation</w:t>
      </w:r>
    </w:p>
    <w:p w14:paraId="1164D05B" w14:textId="0AB266AC" w:rsidR="001E763D" w:rsidRPr="004D6852" w:rsidRDefault="001E763D" w:rsidP="001E763D">
      <w:pPr>
        <w:rPr>
          <w:rFonts w:ascii="Arial" w:eastAsiaTheme="minorEastAsia" w:hAnsi="Arial" w:cs="Arial"/>
          <w:b/>
          <w:bCs/>
          <w:sz w:val="26"/>
          <w:szCs w:val="26"/>
          <w:u w:val="single"/>
        </w:rPr>
      </w:pPr>
      <w:r w:rsidRPr="004D6852">
        <w:rPr>
          <w:rFonts w:ascii="Arial" w:eastAsiaTheme="minorEastAsia" w:hAnsi="Arial" w:cs="Arial"/>
          <w:b/>
          <w:bCs/>
          <w:sz w:val="26"/>
          <w:szCs w:val="26"/>
          <w:u w:val="single"/>
        </w:rPr>
        <w:t>Key Papers</w:t>
      </w:r>
    </w:p>
    <w:p w14:paraId="0FB1C0E1" w14:textId="1B6C8C18" w:rsidR="00D258A6" w:rsidRPr="006A47BD" w:rsidRDefault="00D258A6" w:rsidP="001E763D">
      <w:pPr>
        <w:rPr>
          <w:rFonts w:ascii="Arial" w:eastAsiaTheme="minorEastAsia" w:hAnsi="Arial" w:cs="Arial"/>
          <w:i/>
          <w:iCs/>
          <w:sz w:val="26"/>
          <w:szCs w:val="26"/>
        </w:rPr>
      </w:pPr>
      <w:r w:rsidRPr="006A47BD">
        <w:rPr>
          <w:rFonts w:ascii="Arial" w:eastAsiaTheme="minorEastAsia" w:hAnsi="Arial" w:cs="Arial"/>
          <w:i/>
          <w:iCs/>
          <w:sz w:val="26"/>
          <w:szCs w:val="26"/>
        </w:rPr>
        <w:t xml:space="preserve">D. Smilkov, N. Thorat, B. Kim, F. </w:t>
      </w:r>
      <w:proofErr w:type="spellStart"/>
      <w:r w:rsidRPr="006A47BD">
        <w:rPr>
          <w:rFonts w:ascii="Arial" w:eastAsiaTheme="minorEastAsia" w:hAnsi="Arial" w:cs="Arial"/>
          <w:i/>
          <w:iCs/>
          <w:sz w:val="26"/>
          <w:szCs w:val="26"/>
        </w:rPr>
        <w:t>Viégas</w:t>
      </w:r>
      <w:proofErr w:type="spellEnd"/>
      <w:r w:rsidRPr="006A47BD">
        <w:rPr>
          <w:rFonts w:ascii="Arial" w:eastAsiaTheme="minorEastAsia" w:hAnsi="Arial" w:cs="Arial"/>
          <w:i/>
          <w:iCs/>
          <w:sz w:val="26"/>
          <w:szCs w:val="26"/>
        </w:rPr>
        <w:t>, and M. Wattenberg, “</w:t>
      </w:r>
      <w:proofErr w:type="spellStart"/>
      <w:r w:rsidRPr="006A47BD">
        <w:rPr>
          <w:rFonts w:ascii="Arial" w:eastAsiaTheme="minorEastAsia" w:hAnsi="Arial" w:cs="Arial"/>
          <w:i/>
          <w:iCs/>
          <w:sz w:val="26"/>
          <w:szCs w:val="26"/>
        </w:rPr>
        <w:t>SmoothGrad</w:t>
      </w:r>
      <w:proofErr w:type="spellEnd"/>
      <w:r w:rsidRPr="006A47BD">
        <w:rPr>
          <w:rFonts w:ascii="Arial" w:eastAsiaTheme="minorEastAsia" w:hAnsi="Arial" w:cs="Arial"/>
          <w:i/>
          <w:iCs/>
          <w:sz w:val="26"/>
          <w:szCs w:val="26"/>
        </w:rPr>
        <w:t xml:space="preserve">: removing noise by adding noise,” arXiv:1706.03825 [cs, stat], Jun. 2017, </w:t>
      </w:r>
    </w:p>
    <w:p w14:paraId="7C22A938" w14:textId="396437C0" w:rsidR="00D258A6" w:rsidRDefault="00D258A6" w:rsidP="001E763D">
      <w:pPr>
        <w:rPr>
          <w:rFonts w:ascii="Arial" w:eastAsiaTheme="minorEastAsia" w:hAnsi="Arial" w:cs="Arial"/>
          <w:sz w:val="26"/>
          <w:szCs w:val="26"/>
        </w:rPr>
      </w:pPr>
      <w:r>
        <w:rPr>
          <w:rFonts w:ascii="Arial" w:eastAsiaTheme="minorEastAsia" w:hAnsi="Arial" w:cs="Arial"/>
          <w:sz w:val="26"/>
          <w:szCs w:val="26"/>
        </w:rPr>
        <w:t xml:space="preserve">In this paper, </w:t>
      </w:r>
      <w:proofErr w:type="spellStart"/>
      <w:r>
        <w:rPr>
          <w:rFonts w:ascii="Arial" w:eastAsiaTheme="minorEastAsia" w:hAnsi="Arial" w:cs="Arial"/>
          <w:sz w:val="26"/>
          <w:szCs w:val="26"/>
        </w:rPr>
        <w:t>Smilikov</w:t>
      </w:r>
      <w:proofErr w:type="spellEnd"/>
      <w:r>
        <w:rPr>
          <w:rFonts w:ascii="Arial" w:eastAsiaTheme="minorEastAsia" w:hAnsi="Arial" w:cs="Arial"/>
          <w:sz w:val="26"/>
          <w:szCs w:val="26"/>
        </w:rPr>
        <w:t xml:space="preserve"> et al. addresses the visual noise inherent in gradient-based sensitivity maps. They discovered that this noise stems from </w:t>
      </w:r>
      <w:r w:rsidRPr="00D258A6">
        <w:rPr>
          <w:rFonts w:ascii="Arial" w:eastAsiaTheme="minorEastAsia" w:hAnsi="Arial" w:cs="Arial"/>
          <w:sz w:val="26"/>
          <w:szCs w:val="26"/>
        </w:rPr>
        <w:t xml:space="preserve">sharp local fluctuations in the class score function, particularly in networks using non-smooth activation functions like </w:t>
      </w:r>
      <w:proofErr w:type="spellStart"/>
      <w:r w:rsidRPr="00D258A6">
        <w:rPr>
          <w:rFonts w:ascii="Arial" w:eastAsiaTheme="minorEastAsia" w:hAnsi="Arial" w:cs="Arial"/>
          <w:sz w:val="26"/>
          <w:szCs w:val="26"/>
        </w:rPr>
        <w:t>ReLU</w:t>
      </w:r>
      <w:proofErr w:type="spellEnd"/>
      <w:r>
        <w:rPr>
          <w:rFonts w:ascii="Arial" w:eastAsiaTheme="minorEastAsia" w:hAnsi="Arial" w:cs="Arial"/>
          <w:sz w:val="26"/>
          <w:szCs w:val="26"/>
        </w:rPr>
        <w:t xml:space="preserve">. The main </w:t>
      </w:r>
      <w:r w:rsidR="00E1501F">
        <w:rPr>
          <w:rFonts w:ascii="Arial" w:eastAsiaTheme="minorEastAsia" w:hAnsi="Arial" w:cs="Arial"/>
          <w:sz w:val="26"/>
          <w:szCs w:val="26"/>
        </w:rPr>
        <w:t>contribution</w:t>
      </w:r>
      <w:r>
        <w:rPr>
          <w:rFonts w:ascii="Arial" w:eastAsiaTheme="minorEastAsia" w:hAnsi="Arial" w:cs="Arial"/>
          <w:sz w:val="26"/>
          <w:szCs w:val="26"/>
        </w:rPr>
        <w:t xml:space="preserve"> of this paper is </w:t>
      </w:r>
      <w:proofErr w:type="spellStart"/>
      <w:r>
        <w:rPr>
          <w:rFonts w:ascii="Arial" w:eastAsiaTheme="minorEastAsia" w:hAnsi="Arial" w:cs="Arial"/>
          <w:sz w:val="26"/>
          <w:szCs w:val="26"/>
        </w:rPr>
        <w:t>SmoothGrad</w:t>
      </w:r>
      <w:proofErr w:type="spellEnd"/>
      <w:r>
        <w:rPr>
          <w:rFonts w:ascii="Arial" w:eastAsiaTheme="minorEastAsia" w:hAnsi="Arial" w:cs="Arial"/>
          <w:sz w:val="26"/>
          <w:szCs w:val="26"/>
        </w:rPr>
        <w:t xml:space="preserve">, a technique that </w:t>
      </w:r>
      <w:r w:rsidRPr="00D258A6">
        <w:rPr>
          <w:rFonts w:ascii="Arial" w:eastAsiaTheme="minorEastAsia" w:hAnsi="Arial" w:cs="Arial"/>
          <w:sz w:val="26"/>
          <w:szCs w:val="26"/>
        </w:rPr>
        <w:t>averages the gradients of multiple versions of an input image perturbed with Gaussian noise</w:t>
      </w:r>
      <w:r w:rsidR="00E1501F">
        <w:rPr>
          <w:rFonts w:ascii="Arial" w:eastAsiaTheme="minorEastAsia" w:hAnsi="Arial" w:cs="Arial"/>
          <w:sz w:val="26"/>
          <w:szCs w:val="26"/>
        </w:rPr>
        <w:t>. This</w:t>
      </w:r>
      <w:r w:rsidR="00DA27F3">
        <w:rPr>
          <w:rFonts w:ascii="Arial" w:eastAsiaTheme="minorEastAsia" w:hAnsi="Arial" w:cs="Arial"/>
          <w:sz w:val="26"/>
          <w:szCs w:val="26"/>
        </w:rPr>
        <w:t xml:space="preserve"> stochastic approximation of a local average produces sharper, more visually coherent heatmaps that better align with human intuition and improve discrimination across various attribution methods.</w:t>
      </w:r>
    </w:p>
    <w:p w14:paraId="3C68818E" w14:textId="23477409" w:rsidR="00DA27F3" w:rsidRDefault="00DA27F3" w:rsidP="001E763D">
      <w:pPr>
        <w:rPr>
          <w:rFonts w:ascii="Arial" w:eastAsiaTheme="minorEastAsia" w:hAnsi="Arial" w:cs="Arial"/>
          <w:sz w:val="26"/>
          <w:szCs w:val="26"/>
        </w:rPr>
      </w:pPr>
      <w:r w:rsidRPr="006A47BD">
        <w:rPr>
          <w:rFonts w:ascii="Arial" w:eastAsiaTheme="minorEastAsia" w:hAnsi="Arial" w:cs="Arial"/>
          <w:b/>
          <w:bCs/>
          <w:sz w:val="26"/>
          <w:szCs w:val="26"/>
        </w:rPr>
        <w:t>Relevance:</w:t>
      </w:r>
      <w:r>
        <w:rPr>
          <w:rFonts w:ascii="Arial" w:eastAsiaTheme="minorEastAsia" w:hAnsi="Arial" w:cs="Arial"/>
          <w:sz w:val="26"/>
          <w:szCs w:val="26"/>
        </w:rPr>
        <w:t xml:space="preserve"> This paper is relevant to this project as it introduces the </w:t>
      </w:r>
      <w:proofErr w:type="spellStart"/>
      <w:r>
        <w:rPr>
          <w:rFonts w:ascii="Arial" w:eastAsiaTheme="minorEastAsia" w:hAnsi="Arial" w:cs="Arial"/>
          <w:sz w:val="26"/>
          <w:szCs w:val="26"/>
        </w:rPr>
        <w:t>SmoothGrad</w:t>
      </w:r>
      <w:proofErr w:type="spellEnd"/>
      <w:r>
        <w:rPr>
          <w:rFonts w:ascii="Arial" w:eastAsiaTheme="minorEastAsia" w:hAnsi="Arial" w:cs="Arial"/>
          <w:sz w:val="26"/>
          <w:szCs w:val="26"/>
        </w:rPr>
        <w:t xml:space="preserve"> technique. This is one of the core methods that is explored in this project. It addresses the limitation of noise which exists in vanilla saliency maps by </w:t>
      </w:r>
      <w:r w:rsidRPr="00DA27F3">
        <w:rPr>
          <w:rFonts w:ascii="Arial" w:eastAsiaTheme="minorEastAsia" w:hAnsi="Arial" w:cs="Arial"/>
          <w:sz w:val="26"/>
          <w:szCs w:val="26"/>
        </w:rPr>
        <w:t>averaging gradients over noisy inputs</w:t>
      </w:r>
      <w:r w:rsidR="004A60DC">
        <w:rPr>
          <w:rFonts w:ascii="Arial" w:eastAsiaTheme="minorEastAsia" w:hAnsi="Arial" w:cs="Arial"/>
          <w:sz w:val="26"/>
          <w:szCs w:val="26"/>
        </w:rPr>
        <w:t xml:space="preserve">. The concept is central to both the technical explanation and the implementation component of the project where </w:t>
      </w:r>
      <w:proofErr w:type="spellStart"/>
      <w:r w:rsidR="004A60DC" w:rsidRPr="004A60DC">
        <w:rPr>
          <w:rFonts w:ascii="Arial" w:eastAsiaTheme="minorEastAsia" w:hAnsi="Arial" w:cs="Arial"/>
          <w:sz w:val="26"/>
          <w:szCs w:val="26"/>
        </w:rPr>
        <w:t>SmoothGrad</w:t>
      </w:r>
      <w:proofErr w:type="spellEnd"/>
      <w:r w:rsidR="004A60DC" w:rsidRPr="004A60DC">
        <w:rPr>
          <w:rFonts w:ascii="Arial" w:eastAsiaTheme="minorEastAsia" w:hAnsi="Arial" w:cs="Arial"/>
          <w:sz w:val="26"/>
          <w:szCs w:val="26"/>
        </w:rPr>
        <w:t xml:space="preserve"> is used to produce clearer and more stable visualizations</w:t>
      </w:r>
      <w:r w:rsidR="004A60DC">
        <w:rPr>
          <w:rFonts w:ascii="Arial" w:eastAsiaTheme="minorEastAsia" w:hAnsi="Arial" w:cs="Arial"/>
          <w:sz w:val="26"/>
          <w:szCs w:val="26"/>
        </w:rPr>
        <w:t>. This paper also supports the discussion of improving interpretability methods.</w:t>
      </w:r>
    </w:p>
    <w:p w14:paraId="3E6CA42C" w14:textId="2F2AB665" w:rsidR="004D6852" w:rsidRPr="006A47BD" w:rsidRDefault="004D6852" w:rsidP="001E763D">
      <w:pPr>
        <w:rPr>
          <w:rFonts w:ascii="Arial" w:eastAsiaTheme="minorEastAsia" w:hAnsi="Arial" w:cs="Arial"/>
          <w:i/>
          <w:iCs/>
          <w:sz w:val="26"/>
          <w:szCs w:val="26"/>
        </w:rPr>
      </w:pPr>
      <w:r w:rsidRPr="006A47BD">
        <w:rPr>
          <w:rFonts w:ascii="Arial" w:eastAsiaTheme="minorEastAsia" w:hAnsi="Arial" w:cs="Arial"/>
          <w:i/>
          <w:iCs/>
          <w:sz w:val="26"/>
          <w:szCs w:val="26"/>
        </w:rPr>
        <w:t xml:space="preserve">M. Sundararajan, A. Taly, and Q. Yan, “Axiomatic Attribution for Deep Networks,” </w:t>
      </w:r>
      <w:proofErr w:type="spellStart"/>
      <w:r w:rsidRPr="006A47BD">
        <w:rPr>
          <w:rFonts w:ascii="Arial" w:eastAsiaTheme="minorEastAsia" w:hAnsi="Arial" w:cs="Arial"/>
          <w:i/>
          <w:iCs/>
          <w:sz w:val="26"/>
          <w:szCs w:val="26"/>
        </w:rPr>
        <w:t>proceedings.mlr.press</w:t>
      </w:r>
      <w:proofErr w:type="spellEnd"/>
      <w:r w:rsidRPr="006A47BD">
        <w:rPr>
          <w:rFonts w:ascii="Arial" w:eastAsiaTheme="minorEastAsia" w:hAnsi="Arial" w:cs="Arial"/>
          <w:i/>
          <w:iCs/>
          <w:sz w:val="26"/>
          <w:szCs w:val="26"/>
        </w:rPr>
        <w:t>, Jul. 17, 2017.</w:t>
      </w:r>
    </w:p>
    <w:p w14:paraId="7505574F" w14:textId="5371A88F" w:rsidR="004D6852" w:rsidRDefault="004D6852" w:rsidP="001E763D">
      <w:pPr>
        <w:rPr>
          <w:rFonts w:ascii="Arial" w:eastAsiaTheme="minorEastAsia" w:hAnsi="Arial" w:cs="Arial"/>
          <w:sz w:val="26"/>
          <w:szCs w:val="26"/>
        </w:rPr>
      </w:pPr>
      <w:r>
        <w:rPr>
          <w:rFonts w:ascii="Arial" w:eastAsiaTheme="minorEastAsia" w:hAnsi="Arial" w:cs="Arial"/>
          <w:sz w:val="26"/>
          <w:szCs w:val="26"/>
        </w:rPr>
        <w:t xml:space="preserve">In this paper, </w:t>
      </w:r>
      <w:r w:rsidRPr="004D6852">
        <w:rPr>
          <w:rFonts w:ascii="Arial" w:eastAsiaTheme="minorEastAsia" w:hAnsi="Arial" w:cs="Arial"/>
          <w:sz w:val="26"/>
          <w:szCs w:val="26"/>
        </w:rPr>
        <w:t>Sundararajan et al.</w:t>
      </w:r>
      <w:r>
        <w:rPr>
          <w:rFonts w:ascii="Arial" w:eastAsiaTheme="minorEastAsia" w:hAnsi="Arial" w:cs="Arial"/>
          <w:sz w:val="26"/>
          <w:szCs w:val="26"/>
        </w:rPr>
        <w:t xml:space="preserve"> discuss two important axioms, Sensitivity and Implementation Invariance, that effective attribution methods must satisfy.</w:t>
      </w:r>
      <w:r w:rsidR="000A38CF">
        <w:rPr>
          <w:rFonts w:ascii="Arial" w:eastAsiaTheme="minorEastAsia" w:hAnsi="Arial" w:cs="Arial"/>
          <w:sz w:val="26"/>
          <w:szCs w:val="26"/>
        </w:rPr>
        <w:t xml:space="preserve"> Since most of the techniques that exist fail to meet these criteria, the authors propose a method called Integrated Gradients which is designed to adhere to these axioms. Their approach </w:t>
      </w:r>
      <w:r w:rsidR="000A38CF" w:rsidRPr="000A38CF">
        <w:rPr>
          <w:rFonts w:ascii="Arial" w:eastAsiaTheme="minorEastAsia" w:hAnsi="Arial" w:cs="Arial"/>
          <w:sz w:val="26"/>
          <w:szCs w:val="26"/>
        </w:rPr>
        <w:t>requires no modification to the original network and is implemented via standard gradient calls</w:t>
      </w:r>
      <w:r w:rsidR="00A368E0">
        <w:rPr>
          <w:rFonts w:ascii="Arial" w:eastAsiaTheme="minorEastAsia" w:hAnsi="Arial" w:cs="Arial"/>
          <w:sz w:val="26"/>
          <w:szCs w:val="26"/>
        </w:rPr>
        <w:t xml:space="preserve">. Through different real-world applications such as those found in </w:t>
      </w:r>
      <w:r w:rsidR="008D72B1" w:rsidRPr="008D72B1">
        <w:rPr>
          <w:rFonts w:ascii="Arial" w:eastAsiaTheme="minorEastAsia" w:hAnsi="Arial" w:cs="Arial"/>
          <w:sz w:val="26"/>
          <w:szCs w:val="26"/>
        </w:rPr>
        <w:t>image, text, and chemistry models</w:t>
      </w:r>
      <w:r w:rsidR="008D72B1">
        <w:rPr>
          <w:rFonts w:ascii="Arial" w:eastAsiaTheme="minorEastAsia" w:hAnsi="Arial" w:cs="Arial"/>
          <w:sz w:val="26"/>
          <w:szCs w:val="26"/>
        </w:rPr>
        <w:t xml:space="preserve">, Sundararajan et al. showcase the method’s capability of </w:t>
      </w:r>
      <w:r w:rsidR="008D72B1" w:rsidRPr="008D72B1">
        <w:rPr>
          <w:rFonts w:ascii="Arial" w:eastAsiaTheme="minorEastAsia" w:hAnsi="Arial" w:cs="Arial"/>
          <w:sz w:val="26"/>
          <w:szCs w:val="26"/>
        </w:rPr>
        <w:t>debugging networks and extracting rules</w:t>
      </w:r>
      <w:r w:rsidR="008D72B1">
        <w:rPr>
          <w:rFonts w:ascii="Arial" w:eastAsiaTheme="minorEastAsia" w:hAnsi="Arial" w:cs="Arial"/>
          <w:sz w:val="26"/>
          <w:szCs w:val="26"/>
        </w:rPr>
        <w:t>. In this way, the way in which u</w:t>
      </w:r>
      <w:r w:rsidR="008D72B1" w:rsidRPr="008D72B1">
        <w:rPr>
          <w:rFonts w:ascii="Arial" w:eastAsiaTheme="minorEastAsia" w:hAnsi="Arial" w:cs="Arial"/>
          <w:sz w:val="26"/>
          <w:szCs w:val="26"/>
        </w:rPr>
        <w:t>sers engage with and trust deep learning models</w:t>
      </w:r>
      <w:r w:rsidR="008D72B1">
        <w:rPr>
          <w:rFonts w:ascii="Arial" w:eastAsiaTheme="minorEastAsia" w:hAnsi="Arial" w:cs="Arial"/>
          <w:sz w:val="26"/>
          <w:szCs w:val="26"/>
        </w:rPr>
        <w:t xml:space="preserve"> is improved.</w:t>
      </w:r>
    </w:p>
    <w:p w14:paraId="15F9C4EE" w14:textId="39C70816" w:rsidR="00B4575B" w:rsidRDefault="008D72B1" w:rsidP="001E763D">
      <w:pPr>
        <w:rPr>
          <w:rFonts w:ascii="Arial" w:eastAsiaTheme="minorEastAsia" w:hAnsi="Arial" w:cs="Arial"/>
          <w:sz w:val="26"/>
          <w:szCs w:val="26"/>
        </w:rPr>
      </w:pPr>
      <w:r w:rsidRPr="006A47BD">
        <w:rPr>
          <w:rFonts w:ascii="Arial" w:eastAsiaTheme="minorEastAsia" w:hAnsi="Arial" w:cs="Arial"/>
          <w:b/>
          <w:bCs/>
          <w:sz w:val="26"/>
          <w:szCs w:val="26"/>
        </w:rPr>
        <w:lastRenderedPageBreak/>
        <w:t>Relevance:</w:t>
      </w:r>
      <w:r w:rsidR="00776D95">
        <w:rPr>
          <w:rFonts w:ascii="Arial" w:eastAsiaTheme="minorEastAsia" w:hAnsi="Arial" w:cs="Arial"/>
          <w:sz w:val="26"/>
          <w:szCs w:val="26"/>
        </w:rPr>
        <w:t xml:space="preserve"> This paper provides a theoretical basis for attribution methods by introducing key principles such as </w:t>
      </w:r>
      <w:r w:rsidR="00776D95" w:rsidRPr="00776D95">
        <w:rPr>
          <w:rFonts w:ascii="Arial" w:eastAsiaTheme="minorEastAsia" w:hAnsi="Arial" w:cs="Arial"/>
          <w:sz w:val="26"/>
          <w:szCs w:val="26"/>
        </w:rPr>
        <w:t>sensitivity and implementation invariance</w:t>
      </w:r>
      <w:r w:rsidR="00983AC6">
        <w:rPr>
          <w:rFonts w:ascii="Arial" w:eastAsiaTheme="minorEastAsia" w:hAnsi="Arial" w:cs="Arial"/>
          <w:sz w:val="26"/>
          <w:szCs w:val="26"/>
        </w:rPr>
        <w:t xml:space="preserve">. It is relevant to the project since it shows the limitations of </w:t>
      </w:r>
      <w:r w:rsidR="00983AC6" w:rsidRPr="00983AC6">
        <w:rPr>
          <w:rFonts w:ascii="Arial" w:eastAsiaTheme="minorEastAsia" w:hAnsi="Arial" w:cs="Arial"/>
          <w:sz w:val="26"/>
          <w:szCs w:val="26"/>
        </w:rPr>
        <w:t>gradient-based methods like vanilla saliency and guided backpropagation</w:t>
      </w:r>
      <w:r w:rsidR="00983AC6">
        <w:rPr>
          <w:rFonts w:ascii="Arial" w:eastAsiaTheme="minorEastAsia" w:hAnsi="Arial" w:cs="Arial"/>
          <w:sz w:val="26"/>
          <w:szCs w:val="26"/>
        </w:rPr>
        <w:t>. This paper is use</w:t>
      </w:r>
      <w:r w:rsidR="00B4575B">
        <w:rPr>
          <w:rFonts w:ascii="Arial" w:eastAsiaTheme="minorEastAsia" w:hAnsi="Arial" w:cs="Arial"/>
          <w:sz w:val="26"/>
          <w:szCs w:val="26"/>
        </w:rPr>
        <w:t xml:space="preserve">d to bring up a </w:t>
      </w:r>
      <w:r w:rsidR="00B4575B" w:rsidRPr="00B4575B">
        <w:rPr>
          <w:rFonts w:ascii="Arial" w:eastAsiaTheme="minorEastAsia" w:hAnsi="Arial" w:cs="Arial"/>
          <w:sz w:val="26"/>
          <w:szCs w:val="26"/>
        </w:rPr>
        <w:t>critical discussion of what constitutes a “good” explanation, supporting the evaluation of the methods covered in this project</w:t>
      </w:r>
      <w:r w:rsidR="00AC6E36">
        <w:rPr>
          <w:rFonts w:ascii="Arial" w:eastAsiaTheme="minorEastAsia" w:hAnsi="Arial" w:cs="Arial"/>
          <w:sz w:val="26"/>
          <w:szCs w:val="26"/>
        </w:rPr>
        <w:t>.</w:t>
      </w:r>
    </w:p>
    <w:p w14:paraId="17E701E5" w14:textId="2E593A47" w:rsidR="00983663" w:rsidRPr="006A47BD" w:rsidRDefault="00983663" w:rsidP="001E763D">
      <w:pPr>
        <w:rPr>
          <w:rFonts w:ascii="Arial" w:eastAsiaTheme="minorEastAsia" w:hAnsi="Arial" w:cs="Arial"/>
          <w:i/>
          <w:iCs/>
          <w:sz w:val="26"/>
          <w:szCs w:val="26"/>
        </w:rPr>
      </w:pPr>
      <w:r w:rsidRPr="006A47BD">
        <w:rPr>
          <w:rFonts w:ascii="Arial" w:eastAsiaTheme="minorEastAsia" w:hAnsi="Arial" w:cs="Arial"/>
          <w:i/>
          <w:iCs/>
          <w:sz w:val="26"/>
          <w:szCs w:val="26"/>
        </w:rPr>
        <w:t xml:space="preserve">J. Adebayo, J. Gilmer, M. </w:t>
      </w:r>
      <w:proofErr w:type="spellStart"/>
      <w:r w:rsidRPr="006A47BD">
        <w:rPr>
          <w:rFonts w:ascii="Arial" w:eastAsiaTheme="minorEastAsia" w:hAnsi="Arial" w:cs="Arial"/>
          <w:i/>
          <w:iCs/>
          <w:sz w:val="26"/>
          <w:szCs w:val="26"/>
        </w:rPr>
        <w:t>Muelly</w:t>
      </w:r>
      <w:proofErr w:type="spellEnd"/>
      <w:r w:rsidRPr="006A47BD">
        <w:rPr>
          <w:rFonts w:ascii="Arial" w:eastAsiaTheme="minorEastAsia" w:hAnsi="Arial" w:cs="Arial"/>
          <w:i/>
          <w:iCs/>
          <w:sz w:val="26"/>
          <w:szCs w:val="26"/>
        </w:rPr>
        <w:t xml:space="preserve">, I. Goodfellow, M. Hardt, and B. Kim, “Sanity Checks for Saliency Maps,” arxiv.org, Oct. 2018, Available: </w:t>
      </w:r>
      <w:hyperlink r:id="rId6" w:history="1">
        <w:r w:rsidRPr="006A47BD">
          <w:rPr>
            <w:rStyle w:val="Hyperlink"/>
            <w:rFonts w:ascii="Arial" w:eastAsiaTheme="minorEastAsia" w:hAnsi="Arial" w:cs="Arial"/>
            <w:i/>
            <w:iCs/>
            <w:sz w:val="26"/>
            <w:szCs w:val="26"/>
          </w:rPr>
          <w:t>https://arxiv.org/abs/1810.03292</w:t>
        </w:r>
      </w:hyperlink>
    </w:p>
    <w:p w14:paraId="3F3FB78D" w14:textId="4B7D0200" w:rsidR="00983663" w:rsidRDefault="00983663" w:rsidP="001E763D">
      <w:pPr>
        <w:rPr>
          <w:rFonts w:ascii="Arial" w:eastAsiaTheme="minorEastAsia" w:hAnsi="Arial" w:cs="Arial"/>
          <w:sz w:val="26"/>
          <w:szCs w:val="26"/>
        </w:rPr>
      </w:pPr>
      <w:r>
        <w:rPr>
          <w:rFonts w:ascii="Arial" w:eastAsiaTheme="minorEastAsia" w:hAnsi="Arial" w:cs="Arial"/>
          <w:sz w:val="26"/>
          <w:szCs w:val="26"/>
        </w:rPr>
        <w:t>In this paper, Adebayo et al. propose a rigorous methodology to evaluate the reliability of saliency methods, warning that reliance on visual appeal alone can be misleading. Their primary contribution is the introduction of saliency checks – specifically randomising model weights and data labels</w:t>
      </w:r>
      <w:r w:rsidR="00F325FA">
        <w:rPr>
          <w:rFonts w:ascii="Arial" w:eastAsiaTheme="minorEastAsia" w:hAnsi="Arial" w:cs="Arial"/>
          <w:sz w:val="26"/>
          <w:szCs w:val="26"/>
        </w:rPr>
        <w:t xml:space="preserve"> – to determine if explanations are tied to the model’s logic</w:t>
      </w:r>
      <w:r w:rsidR="00873504">
        <w:rPr>
          <w:rFonts w:ascii="Arial" w:eastAsiaTheme="minorEastAsia" w:hAnsi="Arial" w:cs="Arial"/>
          <w:sz w:val="26"/>
          <w:szCs w:val="26"/>
        </w:rPr>
        <w:t>. They demonstrate that several popular methods produce visualizations that are independent of the model and the data, functioning essentially as simple edge detectors. Consequently, these methods are inadequate for critical tasks like debugging models or identifying outliers.</w:t>
      </w:r>
    </w:p>
    <w:p w14:paraId="65410A2E" w14:textId="428AE8F3" w:rsidR="00873504" w:rsidRDefault="00873504" w:rsidP="001E763D">
      <w:pPr>
        <w:rPr>
          <w:rFonts w:ascii="Arial" w:eastAsiaTheme="minorEastAsia" w:hAnsi="Arial" w:cs="Arial"/>
          <w:sz w:val="26"/>
          <w:szCs w:val="26"/>
        </w:rPr>
      </w:pPr>
      <w:r w:rsidRPr="006A47BD">
        <w:rPr>
          <w:rFonts w:ascii="Arial" w:eastAsiaTheme="minorEastAsia" w:hAnsi="Arial" w:cs="Arial"/>
          <w:b/>
          <w:bCs/>
          <w:sz w:val="26"/>
          <w:szCs w:val="26"/>
        </w:rPr>
        <w:t>Relevance:</w:t>
      </w:r>
      <w:r>
        <w:rPr>
          <w:rFonts w:ascii="Arial" w:eastAsiaTheme="minorEastAsia" w:hAnsi="Arial" w:cs="Arial"/>
          <w:sz w:val="26"/>
          <w:szCs w:val="26"/>
        </w:rPr>
        <w:t xml:space="preserve"> This paper is crucial for the failure modes</w:t>
      </w:r>
      <w:r w:rsidR="00B0146F">
        <w:rPr>
          <w:rFonts w:ascii="Arial" w:eastAsiaTheme="minorEastAsia" w:hAnsi="Arial" w:cs="Arial"/>
          <w:sz w:val="26"/>
          <w:szCs w:val="26"/>
        </w:rPr>
        <w:t xml:space="preserve"> section of the project. It demonstrates that saliency maps can remain visually similar even when the parameters of the model are randomized. This suggests that the explanations may not reflect the behaviour of the learned model. This finding directly supports the critical analysis of saliency methods and reinforces the idea that visual explanations must be interpreted with caution.</w:t>
      </w:r>
    </w:p>
    <w:p w14:paraId="47739F38" w14:textId="48DCDB2E" w:rsidR="00F6174F" w:rsidRPr="006A47BD" w:rsidRDefault="00F6174F" w:rsidP="001E763D">
      <w:pPr>
        <w:rPr>
          <w:rFonts w:ascii="Arial" w:eastAsiaTheme="minorEastAsia" w:hAnsi="Arial" w:cs="Arial"/>
          <w:i/>
          <w:iCs/>
          <w:sz w:val="26"/>
          <w:szCs w:val="26"/>
        </w:rPr>
      </w:pPr>
      <w:r w:rsidRPr="006A47BD">
        <w:rPr>
          <w:rFonts w:ascii="Arial" w:eastAsiaTheme="minorEastAsia" w:hAnsi="Arial" w:cs="Arial"/>
          <w:i/>
          <w:iCs/>
          <w:sz w:val="26"/>
          <w:szCs w:val="26"/>
        </w:rPr>
        <w:t xml:space="preserve">P.-J. </w:t>
      </w:r>
      <w:proofErr w:type="spellStart"/>
      <w:r w:rsidRPr="006A47BD">
        <w:rPr>
          <w:rFonts w:ascii="Arial" w:eastAsiaTheme="minorEastAsia" w:hAnsi="Arial" w:cs="Arial"/>
          <w:i/>
          <w:iCs/>
          <w:sz w:val="26"/>
          <w:szCs w:val="26"/>
        </w:rPr>
        <w:t>Kindermans</w:t>
      </w:r>
      <w:proofErr w:type="spellEnd"/>
      <w:r w:rsidRPr="006A47BD">
        <w:rPr>
          <w:rFonts w:ascii="Arial" w:eastAsiaTheme="minorEastAsia" w:hAnsi="Arial" w:cs="Arial"/>
          <w:i/>
          <w:iCs/>
          <w:sz w:val="26"/>
          <w:szCs w:val="26"/>
        </w:rPr>
        <w:t xml:space="preserve"> et al., “The (Un)reliability of saliency methods,” arXiv.org, 2017. </w:t>
      </w:r>
      <w:hyperlink r:id="rId7" w:history="1">
        <w:r w:rsidRPr="006A47BD">
          <w:rPr>
            <w:rStyle w:val="Hyperlink"/>
            <w:rFonts w:ascii="Arial" w:eastAsiaTheme="minorEastAsia" w:hAnsi="Arial" w:cs="Arial"/>
            <w:i/>
            <w:iCs/>
            <w:sz w:val="26"/>
            <w:szCs w:val="26"/>
          </w:rPr>
          <w:t>https://arxiv.org/abs/1711.00867</w:t>
        </w:r>
      </w:hyperlink>
    </w:p>
    <w:p w14:paraId="7F0518E0" w14:textId="5A8493BB" w:rsidR="00F6174F" w:rsidRDefault="00F6174F" w:rsidP="001E763D">
      <w:pPr>
        <w:rPr>
          <w:rFonts w:ascii="Arial" w:eastAsiaTheme="minorEastAsia" w:hAnsi="Arial" w:cs="Arial"/>
          <w:sz w:val="26"/>
          <w:szCs w:val="26"/>
        </w:rPr>
      </w:pPr>
      <w:r>
        <w:rPr>
          <w:rFonts w:ascii="Arial" w:eastAsiaTheme="minorEastAsia" w:hAnsi="Arial" w:cs="Arial"/>
          <w:sz w:val="26"/>
          <w:szCs w:val="26"/>
        </w:rPr>
        <w:t xml:space="preserve">In this paper, </w:t>
      </w:r>
      <w:proofErr w:type="spellStart"/>
      <w:r>
        <w:rPr>
          <w:rFonts w:ascii="Arial" w:eastAsiaTheme="minorEastAsia" w:hAnsi="Arial" w:cs="Arial"/>
          <w:sz w:val="26"/>
          <w:szCs w:val="26"/>
        </w:rPr>
        <w:t>Kindermans</w:t>
      </w:r>
      <w:proofErr w:type="spellEnd"/>
      <w:r>
        <w:rPr>
          <w:rFonts w:ascii="Arial" w:eastAsiaTheme="minorEastAsia" w:hAnsi="Arial" w:cs="Arial"/>
          <w:sz w:val="26"/>
          <w:szCs w:val="26"/>
        </w:rPr>
        <w:t xml:space="preserve"> et al. analyses the technical weaknesses that exist within current attribution techniques, arguing that they are often sensitive to factors that do not influence model predictions. The main contribution of this paper is the introduction of the input variance axiom, which states that </w:t>
      </w:r>
      <w:r w:rsidRPr="00F6174F">
        <w:rPr>
          <w:rFonts w:ascii="Arial" w:eastAsiaTheme="minorEastAsia" w:hAnsi="Arial" w:cs="Arial"/>
          <w:sz w:val="26"/>
          <w:szCs w:val="26"/>
        </w:rPr>
        <w:t xml:space="preserve">a saliency method must </w:t>
      </w:r>
      <w:r>
        <w:rPr>
          <w:rFonts w:ascii="Arial" w:eastAsiaTheme="minorEastAsia" w:hAnsi="Arial" w:cs="Arial"/>
          <w:sz w:val="26"/>
          <w:szCs w:val="26"/>
        </w:rPr>
        <w:t>replicate</w:t>
      </w:r>
      <w:r w:rsidRPr="00F6174F">
        <w:rPr>
          <w:rFonts w:ascii="Arial" w:eastAsiaTheme="minorEastAsia" w:hAnsi="Arial" w:cs="Arial"/>
          <w:sz w:val="26"/>
          <w:szCs w:val="26"/>
        </w:rPr>
        <w:t xml:space="preserve"> the model's sensitivity even when the input undergoes </w:t>
      </w:r>
      <w:r>
        <w:rPr>
          <w:rFonts w:ascii="Arial" w:eastAsiaTheme="minorEastAsia" w:hAnsi="Arial" w:cs="Arial"/>
          <w:sz w:val="26"/>
          <w:szCs w:val="26"/>
        </w:rPr>
        <w:t xml:space="preserve">changes </w:t>
      </w:r>
      <w:r w:rsidRPr="00F6174F">
        <w:rPr>
          <w:rFonts w:ascii="Arial" w:eastAsiaTheme="minorEastAsia" w:hAnsi="Arial" w:cs="Arial"/>
          <w:sz w:val="26"/>
          <w:szCs w:val="26"/>
        </w:rPr>
        <w:t>that do not affect the output</w:t>
      </w:r>
      <w:r>
        <w:rPr>
          <w:rFonts w:ascii="Arial" w:eastAsiaTheme="minorEastAsia" w:hAnsi="Arial" w:cs="Arial"/>
          <w:sz w:val="26"/>
          <w:szCs w:val="26"/>
        </w:rPr>
        <w:t>.</w:t>
      </w:r>
      <w:r w:rsidR="004C7482">
        <w:rPr>
          <w:rFonts w:ascii="Arial" w:eastAsiaTheme="minorEastAsia" w:hAnsi="Arial" w:cs="Arial"/>
          <w:sz w:val="26"/>
          <w:szCs w:val="26"/>
        </w:rPr>
        <w:t xml:space="preserve"> By demonstrating that a simple constant shift in input data causes many methods to produce incorrect results, the authors prove that failing the input variance axiom can lead to misleading attributions.</w:t>
      </w:r>
    </w:p>
    <w:p w14:paraId="583C67B3" w14:textId="1FE0FE53" w:rsidR="00543AA0" w:rsidRDefault="00543AA0" w:rsidP="001E763D">
      <w:pPr>
        <w:rPr>
          <w:rFonts w:ascii="Arial" w:eastAsiaTheme="minorEastAsia" w:hAnsi="Arial" w:cs="Arial"/>
          <w:sz w:val="26"/>
          <w:szCs w:val="26"/>
        </w:rPr>
      </w:pPr>
      <w:r w:rsidRPr="006A47BD">
        <w:rPr>
          <w:rFonts w:ascii="Arial" w:eastAsiaTheme="minorEastAsia" w:hAnsi="Arial" w:cs="Arial"/>
          <w:b/>
          <w:bCs/>
          <w:sz w:val="26"/>
          <w:szCs w:val="26"/>
        </w:rPr>
        <w:t>Relevance:</w:t>
      </w:r>
      <w:r>
        <w:rPr>
          <w:rFonts w:ascii="Arial" w:eastAsiaTheme="minorEastAsia" w:hAnsi="Arial" w:cs="Arial"/>
          <w:sz w:val="26"/>
          <w:szCs w:val="26"/>
        </w:rPr>
        <w:t xml:space="preserve"> This paper highlights the instability of saliency methods, showing that simple input transformations can significantly affect saliency maps without </w:t>
      </w:r>
      <w:r>
        <w:rPr>
          <w:rFonts w:ascii="Arial" w:eastAsiaTheme="minorEastAsia" w:hAnsi="Arial" w:cs="Arial"/>
          <w:sz w:val="26"/>
          <w:szCs w:val="26"/>
        </w:rPr>
        <w:lastRenderedPageBreak/>
        <w:t xml:space="preserve">affecting the predictions of the model. It is relevant to the project as it </w:t>
      </w:r>
      <w:proofErr w:type="gramStart"/>
      <w:r>
        <w:rPr>
          <w:rFonts w:ascii="Arial" w:eastAsiaTheme="minorEastAsia" w:hAnsi="Arial" w:cs="Arial"/>
          <w:sz w:val="26"/>
          <w:szCs w:val="26"/>
        </w:rPr>
        <w:t>is discusses</w:t>
      </w:r>
      <w:proofErr w:type="gramEnd"/>
      <w:r>
        <w:rPr>
          <w:rFonts w:ascii="Arial" w:eastAsiaTheme="minorEastAsia" w:hAnsi="Arial" w:cs="Arial"/>
          <w:sz w:val="26"/>
          <w:szCs w:val="26"/>
        </w:rPr>
        <w:t xml:space="preserve"> multiple failure modes </w:t>
      </w:r>
      <w:r w:rsidRPr="00543AA0">
        <w:rPr>
          <w:rFonts w:ascii="Arial" w:eastAsiaTheme="minorEastAsia" w:hAnsi="Arial" w:cs="Arial"/>
          <w:sz w:val="26"/>
          <w:szCs w:val="26"/>
        </w:rPr>
        <w:t>particularly regarding sensitivity and lack of robustness</w:t>
      </w:r>
      <w:r>
        <w:rPr>
          <w:rFonts w:ascii="Arial" w:eastAsiaTheme="minorEastAsia" w:hAnsi="Arial" w:cs="Arial"/>
          <w:sz w:val="26"/>
          <w:szCs w:val="26"/>
        </w:rPr>
        <w:t xml:space="preserve">. The paper strengthens the argument that gradient-based </w:t>
      </w:r>
      <w:r w:rsidRPr="00543AA0">
        <w:rPr>
          <w:rFonts w:ascii="Arial" w:eastAsiaTheme="minorEastAsia" w:hAnsi="Arial" w:cs="Arial"/>
          <w:sz w:val="26"/>
          <w:szCs w:val="26"/>
        </w:rPr>
        <w:t>explanations may not always be reliable indicators of feature importance.</w:t>
      </w:r>
    </w:p>
    <w:p w14:paraId="48713BDE" w14:textId="7B8A9408" w:rsidR="00001A72" w:rsidRPr="006A47BD" w:rsidRDefault="00001A72" w:rsidP="001E763D">
      <w:pPr>
        <w:rPr>
          <w:rFonts w:ascii="Arial" w:eastAsiaTheme="minorEastAsia" w:hAnsi="Arial" w:cs="Arial"/>
          <w:i/>
          <w:iCs/>
          <w:sz w:val="26"/>
          <w:szCs w:val="26"/>
        </w:rPr>
      </w:pPr>
      <w:r w:rsidRPr="006A47BD">
        <w:rPr>
          <w:rFonts w:ascii="Arial" w:eastAsiaTheme="minorEastAsia" w:hAnsi="Arial" w:cs="Arial"/>
          <w:i/>
          <w:iCs/>
          <w:sz w:val="26"/>
          <w:szCs w:val="26"/>
        </w:rPr>
        <w:t xml:space="preserve">M. Du, N. Liu, and X. Hu, “Techniques for Interpretable Machine Learning,” arXiv:1808.00033 [cs, stat], May 2019, Available: </w:t>
      </w:r>
      <w:hyperlink r:id="rId8" w:history="1">
        <w:r w:rsidRPr="006A47BD">
          <w:rPr>
            <w:rStyle w:val="Hyperlink"/>
            <w:rFonts w:ascii="Arial" w:eastAsiaTheme="minorEastAsia" w:hAnsi="Arial" w:cs="Arial"/>
            <w:i/>
            <w:iCs/>
            <w:sz w:val="26"/>
            <w:szCs w:val="26"/>
          </w:rPr>
          <w:t>https://arxiv.org/abs/1808.00033</w:t>
        </w:r>
      </w:hyperlink>
    </w:p>
    <w:p w14:paraId="74DB2FC3" w14:textId="63C568F4" w:rsidR="00001A72" w:rsidRDefault="00001A72" w:rsidP="001E763D">
      <w:pPr>
        <w:rPr>
          <w:rFonts w:ascii="Arial" w:eastAsiaTheme="minorEastAsia" w:hAnsi="Arial" w:cs="Arial"/>
          <w:sz w:val="26"/>
          <w:szCs w:val="26"/>
        </w:rPr>
      </w:pPr>
      <w:r>
        <w:rPr>
          <w:rFonts w:ascii="Arial" w:eastAsiaTheme="minorEastAsia" w:hAnsi="Arial" w:cs="Arial"/>
          <w:sz w:val="26"/>
          <w:szCs w:val="26"/>
        </w:rPr>
        <w:t xml:space="preserve">In this paper, Du et al. provides a in-detail survey and a systematic framework for understanding how to explain complex “black-box” models. Their primary contribution is a </w:t>
      </w:r>
      <w:r w:rsidRPr="00001A72">
        <w:rPr>
          <w:rFonts w:ascii="Arial" w:eastAsiaTheme="minorEastAsia" w:hAnsi="Arial" w:cs="Arial"/>
          <w:sz w:val="26"/>
          <w:szCs w:val="26"/>
        </w:rPr>
        <w:t>taxonomy that categorizes interpretability into intrinsic versus post-hoc methods, and global versus local scopes</w:t>
      </w:r>
      <w:r>
        <w:rPr>
          <w:rFonts w:ascii="Arial" w:eastAsiaTheme="minorEastAsia" w:hAnsi="Arial" w:cs="Arial"/>
          <w:sz w:val="26"/>
          <w:szCs w:val="26"/>
        </w:rPr>
        <w:t>. The paper identifies critical research gaps, specifically t</w:t>
      </w:r>
      <w:r w:rsidRPr="00001A72">
        <w:rPr>
          <w:rFonts w:ascii="Arial" w:eastAsiaTheme="minorEastAsia" w:hAnsi="Arial" w:cs="Arial"/>
          <w:sz w:val="26"/>
          <w:szCs w:val="26"/>
        </w:rPr>
        <w:t>he need for faithful evaluation metrics and the transition toward user-centric, human-friendly explanations</w:t>
      </w:r>
      <w:r w:rsidR="0068137E">
        <w:rPr>
          <w:rFonts w:ascii="Arial" w:eastAsiaTheme="minorEastAsia" w:hAnsi="Arial" w:cs="Arial"/>
          <w:sz w:val="26"/>
          <w:szCs w:val="26"/>
        </w:rPr>
        <w:t xml:space="preserve">. By proposing formats like contrastive and conversational explanations, the authors offer a roadmap for making AI systems </w:t>
      </w:r>
      <w:r w:rsidR="0068137E" w:rsidRPr="0068137E">
        <w:rPr>
          <w:rFonts w:ascii="Arial" w:eastAsiaTheme="minorEastAsia" w:hAnsi="Arial" w:cs="Arial"/>
          <w:sz w:val="26"/>
          <w:szCs w:val="26"/>
        </w:rPr>
        <w:t>more reliable and trustworthy for end-user</w:t>
      </w:r>
      <w:r w:rsidR="0068137E">
        <w:rPr>
          <w:rFonts w:ascii="Arial" w:eastAsiaTheme="minorEastAsia" w:hAnsi="Arial" w:cs="Arial"/>
          <w:sz w:val="26"/>
          <w:szCs w:val="26"/>
        </w:rPr>
        <w:t>s</w:t>
      </w:r>
      <w:r w:rsidR="003F0FD0">
        <w:rPr>
          <w:rFonts w:ascii="Arial" w:eastAsiaTheme="minorEastAsia" w:hAnsi="Arial" w:cs="Arial"/>
          <w:sz w:val="26"/>
          <w:szCs w:val="26"/>
        </w:rPr>
        <w:t>.</w:t>
      </w:r>
    </w:p>
    <w:p w14:paraId="5141BF5F" w14:textId="6A28C745" w:rsidR="0031651B" w:rsidRDefault="0031651B" w:rsidP="001E763D">
      <w:pPr>
        <w:rPr>
          <w:rFonts w:ascii="Arial" w:eastAsiaTheme="minorEastAsia" w:hAnsi="Arial" w:cs="Arial"/>
          <w:sz w:val="26"/>
          <w:szCs w:val="26"/>
        </w:rPr>
      </w:pPr>
      <w:r w:rsidRPr="006A47BD">
        <w:rPr>
          <w:rFonts w:ascii="Arial" w:eastAsiaTheme="minorEastAsia" w:hAnsi="Arial" w:cs="Arial"/>
          <w:b/>
          <w:bCs/>
          <w:sz w:val="26"/>
          <w:szCs w:val="26"/>
        </w:rPr>
        <w:t>Relevance:</w:t>
      </w:r>
      <w:r>
        <w:rPr>
          <w:rFonts w:ascii="Arial" w:eastAsiaTheme="minorEastAsia" w:hAnsi="Arial" w:cs="Arial"/>
          <w:sz w:val="26"/>
          <w:szCs w:val="26"/>
        </w:rPr>
        <w:t xml:space="preserve"> This paper provides an in-depth overview of interpretability techniques, placing saliency methods within the wider context of explainable AI. It is relevant to the introduction and background sections of the project, helping to justify </w:t>
      </w:r>
      <w:r w:rsidRPr="0031651B">
        <w:rPr>
          <w:rFonts w:ascii="Arial" w:eastAsiaTheme="minorEastAsia" w:hAnsi="Arial" w:cs="Arial"/>
          <w:sz w:val="26"/>
          <w:szCs w:val="26"/>
        </w:rPr>
        <w:t>the importance of interpretability and situate input gradient methods among other approaches. It also supports comparisons and discussions about when saliency methods are appropriate to use.</w:t>
      </w:r>
    </w:p>
    <w:p w14:paraId="700C9CFE" w14:textId="77777777" w:rsidR="00E717D7" w:rsidRDefault="00E717D7" w:rsidP="001E763D">
      <w:pPr>
        <w:rPr>
          <w:rFonts w:ascii="Arial" w:eastAsiaTheme="minorEastAsia" w:hAnsi="Arial" w:cs="Arial"/>
          <w:sz w:val="26"/>
          <w:szCs w:val="26"/>
        </w:rPr>
      </w:pPr>
    </w:p>
    <w:p w14:paraId="3CB8BFA2" w14:textId="77777777" w:rsidR="00AC6E36" w:rsidRPr="001E763D" w:rsidRDefault="00AC6E36" w:rsidP="001E763D">
      <w:pPr>
        <w:rPr>
          <w:rFonts w:ascii="Arial" w:eastAsiaTheme="minorEastAsia" w:hAnsi="Arial" w:cs="Arial"/>
          <w:sz w:val="26"/>
          <w:szCs w:val="26"/>
        </w:rPr>
      </w:pPr>
    </w:p>
    <w:p w14:paraId="33276EBB" w14:textId="77777777" w:rsidR="0030516D" w:rsidRPr="000C259F" w:rsidRDefault="0030516D" w:rsidP="0072634B">
      <w:pPr>
        <w:rPr>
          <w:rFonts w:ascii="Arial" w:eastAsiaTheme="minorEastAsia" w:hAnsi="Arial" w:cs="Arial"/>
          <w:sz w:val="26"/>
          <w:szCs w:val="26"/>
        </w:rPr>
      </w:pPr>
    </w:p>
    <w:sectPr w:rsidR="0030516D" w:rsidRPr="000C25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67FF9"/>
    <w:multiLevelType w:val="hybridMultilevel"/>
    <w:tmpl w:val="6B0E6B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2B96FD5"/>
    <w:multiLevelType w:val="hybridMultilevel"/>
    <w:tmpl w:val="31C00C6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3F42DF3"/>
    <w:multiLevelType w:val="hybridMultilevel"/>
    <w:tmpl w:val="215068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70861A5"/>
    <w:multiLevelType w:val="hybridMultilevel"/>
    <w:tmpl w:val="82F09BF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39216E4C"/>
    <w:multiLevelType w:val="hybridMultilevel"/>
    <w:tmpl w:val="2CEEF4B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3FBA7DB0"/>
    <w:multiLevelType w:val="hybridMultilevel"/>
    <w:tmpl w:val="3444961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4DBB3176"/>
    <w:multiLevelType w:val="hybridMultilevel"/>
    <w:tmpl w:val="664CFCE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5D67096A"/>
    <w:multiLevelType w:val="hybridMultilevel"/>
    <w:tmpl w:val="8D9E6D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68903018"/>
    <w:multiLevelType w:val="hybridMultilevel"/>
    <w:tmpl w:val="6C38427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242906409">
    <w:abstractNumId w:val="5"/>
  </w:num>
  <w:num w:numId="2" w16cid:durableId="1732925523">
    <w:abstractNumId w:val="4"/>
  </w:num>
  <w:num w:numId="3" w16cid:durableId="663167386">
    <w:abstractNumId w:val="6"/>
  </w:num>
  <w:num w:numId="4" w16cid:durableId="155730112">
    <w:abstractNumId w:val="3"/>
  </w:num>
  <w:num w:numId="5" w16cid:durableId="1387798640">
    <w:abstractNumId w:val="1"/>
  </w:num>
  <w:num w:numId="6" w16cid:durableId="357588587">
    <w:abstractNumId w:val="8"/>
  </w:num>
  <w:num w:numId="7" w16cid:durableId="647127777">
    <w:abstractNumId w:val="0"/>
  </w:num>
  <w:num w:numId="8" w16cid:durableId="466820723">
    <w:abstractNumId w:val="7"/>
  </w:num>
  <w:num w:numId="9" w16cid:durableId="11337141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17E"/>
    <w:rsid w:val="00001A72"/>
    <w:rsid w:val="000608D7"/>
    <w:rsid w:val="000A38CF"/>
    <w:rsid w:val="000C259F"/>
    <w:rsid w:val="00144353"/>
    <w:rsid w:val="001B409C"/>
    <w:rsid w:val="001D300A"/>
    <w:rsid w:val="001E763D"/>
    <w:rsid w:val="001F2778"/>
    <w:rsid w:val="002102D7"/>
    <w:rsid w:val="002508B5"/>
    <w:rsid w:val="002E48BA"/>
    <w:rsid w:val="0030516D"/>
    <w:rsid w:val="0031651B"/>
    <w:rsid w:val="00361583"/>
    <w:rsid w:val="00385885"/>
    <w:rsid w:val="003B4041"/>
    <w:rsid w:val="003C6179"/>
    <w:rsid w:val="003F0FD0"/>
    <w:rsid w:val="00490C72"/>
    <w:rsid w:val="004A60DC"/>
    <w:rsid w:val="004C7482"/>
    <w:rsid w:val="004D6852"/>
    <w:rsid w:val="004E60FF"/>
    <w:rsid w:val="00543AA0"/>
    <w:rsid w:val="005749A5"/>
    <w:rsid w:val="00581F36"/>
    <w:rsid w:val="00584E96"/>
    <w:rsid w:val="005B317E"/>
    <w:rsid w:val="006139A4"/>
    <w:rsid w:val="00654CB8"/>
    <w:rsid w:val="00680EE3"/>
    <w:rsid w:val="0068137E"/>
    <w:rsid w:val="006A47BD"/>
    <w:rsid w:val="00722FE0"/>
    <w:rsid w:val="0072634B"/>
    <w:rsid w:val="00763E6A"/>
    <w:rsid w:val="00776D95"/>
    <w:rsid w:val="00793AEB"/>
    <w:rsid w:val="0085340B"/>
    <w:rsid w:val="00873504"/>
    <w:rsid w:val="008A43C0"/>
    <w:rsid w:val="008C7F15"/>
    <w:rsid w:val="008D72B1"/>
    <w:rsid w:val="009351C6"/>
    <w:rsid w:val="00960514"/>
    <w:rsid w:val="00983663"/>
    <w:rsid w:val="00983AC6"/>
    <w:rsid w:val="00A00500"/>
    <w:rsid w:val="00A06993"/>
    <w:rsid w:val="00A368E0"/>
    <w:rsid w:val="00AA2F32"/>
    <w:rsid w:val="00AC6E36"/>
    <w:rsid w:val="00B0146F"/>
    <w:rsid w:val="00B4575B"/>
    <w:rsid w:val="00B86BB6"/>
    <w:rsid w:val="00BE5EE9"/>
    <w:rsid w:val="00BF60E4"/>
    <w:rsid w:val="00C01D6C"/>
    <w:rsid w:val="00C5593C"/>
    <w:rsid w:val="00CB02FF"/>
    <w:rsid w:val="00D258A6"/>
    <w:rsid w:val="00D30EBF"/>
    <w:rsid w:val="00D421DE"/>
    <w:rsid w:val="00DA27F3"/>
    <w:rsid w:val="00E1501F"/>
    <w:rsid w:val="00E44BAE"/>
    <w:rsid w:val="00E717D7"/>
    <w:rsid w:val="00E8539D"/>
    <w:rsid w:val="00E908FC"/>
    <w:rsid w:val="00EA1C8C"/>
    <w:rsid w:val="00F325FA"/>
    <w:rsid w:val="00F6174F"/>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753F7"/>
  <w15:chartTrackingRefBased/>
  <w15:docId w15:val="{5E7B227A-E66C-4363-8AB1-7813980C6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5B31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31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31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1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1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1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1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1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1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17E"/>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17E"/>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17E"/>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17E"/>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17E"/>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17E"/>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17E"/>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17E"/>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17E"/>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1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317E"/>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1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17E"/>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17E"/>
    <w:pPr>
      <w:spacing w:before="160"/>
      <w:jc w:val="center"/>
    </w:pPr>
    <w:rPr>
      <w:i/>
      <w:iCs/>
      <w:color w:val="404040" w:themeColor="text1" w:themeTint="BF"/>
    </w:rPr>
  </w:style>
  <w:style w:type="character" w:customStyle="1" w:styleId="QuoteChar">
    <w:name w:val="Quote Char"/>
    <w:basedOn w:val="DefaultParagraphFont"/>
    <w:link w:val="Quote"/>
    <w:uiPriority w:val="29"/>
    <w:rsid w:val="005B317E"/>
    <w:rPr>
      <w:i/>
      <w:iCs/>
      <w:color w:val="404040" w:themeColor="text1" w:themeTint="BF"/>
      <w:lang w:val="en-GB"/>
    </w:rPr>
  </w:style>
  <w:style w:type="paragraph" w:styleId="ListParagraph">
    <w:name w:val="List Paragraph"/>
    <w:basedOn w:val="Normal"/>
    <w:uiPriority w:val="34"/>
    <w:qFormat/>
    <w:rsid w:val="005B317E"/>
    <w:pPr>
      <w:ind w:left="720"/>
      <w:contextualSpacing/>
    </w:pPr>
  </w:style>
  <w:style w:type="character" w:styleId="IntenseEmphasis">
    <w:name w:val="Intense Emphasis"/>
    <w:basedOn w:val="DefaultParagraphFont"/>
    <w:uiPriority w:val="21"/>
    <w:qFormat/>
    <w:rsid w:val="005B317E"/>
    <w:rPr>
      <w:i/>
      <w:iCs/>
      <w:color w:val="0F4761" w:themeColor="accent1" w:themeShade="BF"/>
    </w:rPr>
  </w:style>
  <w:style w:type="paragraph" w:styleId="IntenseQuote">
    <w:name w:val="Intense Quote"/>
    <w:basedOn w:val="Normal"/>
    <w:next w:val="Normal"/>
    <w:link w:val="IntenseQuoteChar"/>
    <w:uiPriority w:val="30"/>
    <w:qFormat/>
    <w:rsid w:val="005B31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17E"/>
    <w:rPr>
      <w:i/>
      <w:iCs/>
      <w:color w:val="0F4761" w:themeColor="accent1" w:themeShade="BF"/>
      <w:lang w:val="en-GB"/>
    </w:rPr>
  </w:style>
  <w:style w:type="character" w:styleId="IntenseReference">
    <w:name w:val="Intense Reference"/>
    <w:basedOn w:val="DefaultParagraphFont"/>
    <w:uiPriority w:val="32"/>
    <w:qFormat/>
    <w:rsid w:val="005B317E"/>
    <w:rPr>
      <w:b/>
      <w:bCs/>
      <w:smallCaps/>
      <w:color w:val="0F4761" w:themeColor="accent1" w:themeShade="BF"/>
      <w:spacing w:val="5"/>
    </w:rPr>
  </w:style>
  <w:style w:type="character" w:styleId="PlaceholderText">
    <w:name w:val="Placeholder Text"/>
    <w:basedOn w:val="DefaultParagraphFont"/>
    <w:uiPriority w:val="99"/>
    <w:semiHidden/>
    <w:rsid w:val="00CB02FF"/>
    <w:rPr>
      <w:color w:val="666666"/>
    </w:rPr>
  </w:style>
  <w:style w:type="table" w:styleId="TableGrid">
    <w:name w:val="Table Grid"/>
    <w:basedOn w:val="TableNormal"/>
    <w:uiPriority w:val="39"/>
    <w:rsid w:val="00A069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83663"/>
    <w:rPr>
      <w:color w:val="467886" w:themeColor="hyperlink"/>
      <w:u w:val="single"/>
    </w:rPr>
  </w:style>
  <w:style w:type="character" w:styleId="UnresolvedMention">
    <w:name w:val="Unresolved Mention"/>
    <w:basedOn w:val="DefaultParagraphFont"/>
    <w:uiPriority w:val="99"/>
    <w:semiHidden/>
    <w:unhideWhenUsed/>
    <w:rsid w:val="009836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1808.00033" TargetMode="External"/><Relationship Id="rId3" Type="http://schemas.openxmlformats.org/officeDocument/2006/relationships/styles" Target="styles.xml"/><Relationship Id="rId7" Type="http://schemas.openxmlformats.org/officeDocument/2006/relationships/hyperlink" Target="https://arxiv.org/abs/1711.0086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xiv.org/abs/1810.03292"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BB8801-0E5B-4387-B49D-C35B8E713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1022</TotalTime>
  <Pages>10</Pages>
  <Words>3076</Words>
  <Characters>17537</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De Gabriele</dc:creator>
  <cp:keywords/>
  <dc:description/>
  <cp:lastModifiedBy>Luca De Gabriele</cp:lastModifiedBy>
  <cp:revision>36</cp:revision>
  <dcterms:created xsi:type="dcterms:W3CDTF">2026-04-16T15:52:00Z</dcterms:created>
  <dcterms:modified xsi:type="dcterms:W3CDTF">2026-04-22T12:16:00Z</dcterms:modified>
</cp:coreProperties>
</file>