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1F6C" w14:textId="33C37599" w:rsidR="00722FE0" w:rsidRPr="005D1DE1" w:rsidRDefault="005D1DE1">
      <w:pPr>
        <w:rPr>
          <w:b/>
          <w:bCs/>
          <w:i/>
          <w:iCs/>
          <w:sz w:val="28"/>
          <w:szCs w:val="28"/>
          <w:u w:val="single"/>
        </w:rPr>
      </w:pPr>
      <w:r w:rsidRPr="005D1DE1">
        <w:rPr>
          <w:b/>
          <w:bCs/>
          <w:i/>
          <w:iCs/>
          <w:sz w:val="28"/>
          <w:szCs w:val="28"/>
          <w:u w:val="single"/>
        </w:rPr>
        <w:t>AI Usage Journal</w:t>
      </w:r>
    </w:p>
    <w:p w14:paraId="03A3873B" w14:textId="04CA90D7" w:rsidR="005D1DE1" w:rsidRPr="005F442F" w:rsidRDefault="005A3AB6">
      <w:pPr>
        <w:rPr>
          <w:b/>
          <w:bCs/>
          <w:sz w:val="26"/>
          <w:szCs w:val="26"/>
          <w:u w:val="single"/>
        </w:rPr>
      </w:pPr>
      <w:r w:rsidRPr="005F442F">
        <w:rPr>
          <w:b/>
          <w:bCs/>
          <w:sz w:val="26"/>
          <w:szCs w:val="26"/>
          <w:u w:val="single"/>
        </w:rPr>
        <w:t>Section 1: Tools Used</w:t>
      </w:r>
    </w:p>
    <w:p w14:paraId="669FFE8E" w14:textId="028BD9D3" w:rsidR="005A3AB6" w:rsidRDefault="005A3AB6">
      <w:pPr>
        <w:rPr>
          <w:sz w:val="26"/>
          <w:szCs w:val="26"/>
        </w:rPr>
      </w:pPr>
      <w:r w:rsidRPr="005F442F">
        <w:rPr>
          <w:b/>
          <w:bCs/>
          <w:sz w:val="26"/>
          <w:szCs w:val="26"/>
        </w:rPr>
        <w:t>Google</w:t>
      </w:r>
      <w:r>
        <w:rPr>
          <w:sz w:val="26"/>
          <w:szCs w:val="26"/>
        </w:rPr>
        <w:t xml:space="preserve"> – This was used as the main research tool to analyse the key papers, give technical explanations, identify relevant literature and organising source material for the study notes</w:t>
      </w:r>
    </w:p>
    <w:p w14:paraId="33265C80" w14:textId="778468F3" w:rsidR="005A3AB6" w:rsidRDefault="005A3AB6">
      <w:pPr>
        <w:rPr>
          <w:sz w:val="26"/>
          <w:szCs w:val="26"/>
        </w:rPr>
      </w:pPr>
      <w:r w:rsidRPr="005F442F">
        <w:rPr>
          <w:b/>
          <w:bCs/>
          <w:sz w:val="26"/>
          <w:szCs w:val="26"/>
        </w:rPr>
        <w:t>ChatGPT</w:t>
      </w:r>
      <w:r>
        <w:rPr>
          <w:sz w:val="26"/>
          <w:szCs w:val="26"/>
        </w:rPr>
        <w:t xml:space="preserve"> – This tool was used to improve the explanations, improve the design of the quiz</w:t>
      </w:r>
      <w:r w:rsidR="005F442F">
        <w:rPr>
          <w:sz w:val="26"/>
          <w:szCs w:val="26"/>
        </w:rPr>
        <w:t>, debug the simulator and help restructure the technical content into clearer written material</w:t>
      </w:r>
    </w:p>
    <w:p w14:paraId="0113AFDE" w14:textId="700EAEE2" w:rsidR="005F442F" w:rsidRDefault="005F442F">
      <w:pPr>
        <w:rPr>
          <w:sz w:val="26"/>
          <w:szCs w:val="26"/>
        </w:rPr>
      </w:pPr>
      <w:r w:rsidRPr="005F442F">
        <w:rPr>
          <w:b/>
          <w:bCs/>
          <w:sz w:val="26"/>
          <w:szCs w:val="26"/>
        </w:rPr>
        <w:t>Google Forms</w:t>
      </w:r>
      <w:r>
        <w:rPr>
          <w:sz w:val="26"/>
          <w:szCs w:val="26"/>
        </w:rPr>
        <w:t xml:space="preserve"> – This tool was used to construct the adversarial quiz and give automated answer feedback</w:t>
      </w:r>
    </w:p>
    <w:p w14:paraId="12101D1B" w14:textId="6D614B9A" w:rsidR="005F442F" w:rsidRDefault="005F442F">
      <w:pPr>
        <w:rPr>
          <w:sz w:val="26"/>
          <w:szCs w:val="26"/>
        </w:rPr>
      </w:pPr>
      <w:r w:rsidRPr="005F442F">
        <w:rPr>
          <w:b/>
          <w:bCs/>
          <w:sz w:val="26"/>
          <w:szCs w:val="26"/>
        </w:rPr>
        <w:t>GitHub</w:t>
      </w:r>
      <w:r>
        <w:rPr>
          <w:sz w:val="26"/>
          <w:szCs w:val="26"/>
        </w:rPr>
        <w:t xml:space="preserve"> – This tool was used to cleanly organize the assignment and to consistently update the repository</w:t>
      </w:r>
    </w:p>
    <w:p w14:paraId="7BE3163E" w14:textId="6FAD6779" w:rsidR="005F442F" w:rsidRDefault="005F442F">
      <w:pPr>
        <w:rPr>
          <w:sz w:val="26"/>
          <w:szCs w:val="26"/>
        </w:rPr>
      </w:pPr>
      <w:r w:rsidRPr="005F442F">
        <w:rPr>
          <w:b/>
          <w:bCs/>
          <w:sz w:val="26"/>
          <w:szCs w:val="26"/>
        </w:rPr>
        <w:t xml:space="preserve">Jupyter Notebook </w:t>
      </w:r>
      <w:r>
        <w:rPr>
          <w:sz w:val="26"/>
          <w:szCs w:val="26"/>
        </w:rPr>
        <w:t>– This tool was used to develop the annotated code walkthrough and to demonstrate the experiment made to explain saliency maps</w:t>
      </w:r>
    </w:p>
    <w:p w14:paraId="1F40AADB" w14:textId="053F2B18" w:rsidR="005F442F" w:rsidRDefault="005F442F">
      <w:pPr>
        <w:rPr>
          <w:sz w:val="26"/>
          <w:szCs w:val="26"/>
        </w:rPr>
      </w:pPr>
      <w:r w:rsidRPr="005F442F">
        <w:rPr>
          <w:b/>
          <w:bCs/>
          <w:sz w:val="26"/>
          <w:szCs w:val="26"/>
        </w:rPr>
        <w:t>Streamlit</w:t>
      </w:r>
      <w:r w:rsidR="00153F18">
        <w:rPr>
          <w:sz w:val="26"/>
          <w:szCs w:val="26"/>
        </w:rPr>
        <w:t xml:space="preserve"> </w:t>
      </w:r>
      <w:r w:rsidR="00153F18" w:rsidRPr="00153F18">
        <w:rPr>
          <w:b/>
          <w:bCs/>
          <w:sz w:val="26"/>
          <w:szCs w:val="26"/>
        </w:rPr>
        <w:t>and Python</w:t>
      </w:r>
      <w:r w:rsidR="00153F18">
        <w:rPr>
          <w:sz w:val="26"/>
          <w:szCs w:val="26"/>
        </w:rPr>
        <w:t xml:space="preserve"> </w:t>
      </w:r>
      <w:r>
        <w:rPr>
          <w:sz w:val="26"/>
          <w:szCs w:val="26"/>
        </w:rPr>
        <w:t>– Th</w:t>
      </w:r>
      <w:r w:rsidR="00153F18">
        <w:rPr>
          <w:sz w:val="26"/>
          <w:szCs w:val="26"/>
        </w:rPr>
        <w:t>ese</w:t>
      </w:r>
      <w:r>
        <w:rPr>
          <w:sz w:val="26"/>
          <w:szCs w:val="26"/>
        </w:rPr>
        <w:t xml:space="preserve"> tool</w:t>
      </w:r>
      <w:r w:rsidR="00153F18">
        <w:rPr>
          <w:sz w:val="26"/>
          <w:szCs w:val="26"/>
        </w:rPr>
        <w:t>s</w:t>
      </w:r>
      <w:r>
        <w:rPr>
          <w:sz w:val="26"/>
          <w:szCs w:val="26"/>
        </w:rPr>
        <w:t xml:space="preserve"> w</w:t>
      </w:r>
      <w:r w:rsidR="00153F18">
        <w:rPr>
          <w:sz w:val="26"/>
          <w:szCs w:val="26"/>
        </w:rPr>
        <w:t>ere</w:t>
      </w:r>
      <w:r>
        <w:rPr>
          <w:sz w:val="26"/>
          <w:szCs w:val="26"/>
        </w:rPr>
        <w:t xml:space="preserve"> used to develop the interactive simulator to demonstrate saliency maps and input gradients</w:t>
      </w:r>
    </w:p>
    <w:p w14:paraId="1580DFA0" w14:textId="02DFAC5C" w:rsidR="0089434B" w:rsidRPr="0001614A" w:rsidRDefault="0089434B">
      <w:pPr>
        <w:rPr>
          <w:b/>
          <w:bCs/>
          <w:sz w:val="26"/>
          <w:szCs w:val="26"/>
          <w:u w:val="single"/>
        </w:rPr>
      </w:pPr>
      <w:r w:rsidRPr="0001614A">
        <w:rPr>
          <w:b/>
          <w:bCs/>
          <w:sz w:val="26"/>
          <w:szCs w:val="26"/>
          <w:u w:val="single"/>
        </w:rPr>
        <w:t>Section 2: Important Prompts</w:t>
      </w:r>
    </w:p>
    <w:p w14:paraId="3C611A3E" w14:textId="585D8ED5" w:rsidR="009A55D7" w:rsidRDefault="0089434B">
      <w:pPr>
        <w:rPr>
          <w:sz w:val="26"/>
          <w:szCs w:val="26"/>
        </w:rPr>
      </w:pPr>
      <w:r w:rsidRPr="00CF4CD9">
        <w:rPr>
          <w:b/>
          <w:bCs/>
          <w:sz w:val="26"/>
          <w:szCs w:val="26"/>
        </w:rPr>
        <w:t>Prompt 1:</w:t>
      </w:r>
      <w:r>
        <w:rPr>
          <w:sz w:val="26"/>
          <w:szCs w:val="26"/>
        </w:rPr>
        <w:t xml:space="preserve"> </w:t>
      </w:r>
      <w:r w:rsidR="00F14ACF">
        <w:rPr>
          <w:sz w:val="26"/>
          <w:szCs w:val="26"/>
        </w:rPr>
        <w:t>E</w:t>
      </w:r>
      <w:r w:rsidR="009A55D7" w:rsidRPr="009A55D7">
        <w:rPr>
          <w:sz w:val="26"/>
          <w:szCs w:val="26"/>
        </w:rPr>
        <w:t xml:space="preserve">xplain what input gradients and saliency maps are in </w:t>
      </w:r>
      <w:r w:rsidR="00FA50E8">
        <w:rPr>
          <w:sz w:val="26"/>
          <w:szCs w:val="26"/>
        </w:rPr>
        <w:t>basic</w:t>
      </w:r>
      <w:r w:rsidR="009A55D7" w:rsidRPr="009A55D7">
        <w:rPr>
          <w:sz w:val="26"/>
          <w:szCs w:val="26"/>
        </w:rPr>
        <w:t xml:space="preserve"> terms</w:t>
      </w:r>
      <w:r w:rsidR="00F14ACF">
        <w:rPr>
          <w:sz w:val="26"/>
          <w:szCs w:val="26"/>
        </w:rPr>
        <w:t xml:space="preserve"> using simple analogies</w:t>
      </w:r>
      <w:r w:rsidR="009A55D7" w:rsidRPr="009A55D7">
        <w:rPr>
          <w:sz w:val="26"/>
          <w:szCs w:val="26"/>
        </w:rPr>
        <w:t xml:space="preserve">. </w:t>
      </w:r>
      <w:r w:rsidR="00FA50E8">
        <w:rPr>
          <w:sz w:val="26"/>
          <w:szCs w:val="26"/>
        </w:rPr>
        <w:t>Priority should f</w:t>
      </w:r>
      <w:r w:rsidR="009A55D7" w:rsidRPr="009A55D7">
        <w:rPr>
          <w:sz w:val="26"/>
          <w:szCs w:val="26"/>
        </w:rPr>
        <w:t xml:space="preserve">ocus on intuition rather than mathematics. Relate the </w:t>
      </w:r>
      <w:r w:rsidR="00FA50E8">
        <w:rPr>
          <w:sz w:val="26"/>
          <w:szCs w:val="26"/>
        </w:rPr>
        <w:t>explanation</w:t>
      </w:r>
      <w:r w:rsidR="009A55D7" w:rsidRPr="009A55D7">
        <w:rPr>
          <w:sz w:val="26"/>
          <w:szCs w:val="26"/>
        </w:rPr>
        <w:t xml:space="preserve"> to </w:t>
      </w:r>
      <w:r w:rsidR="00FA50E8">
        <w:rPr>
          <w:sz w:val="26"/>
          <w:szCs w:val="26"/>
        </w:rPr>
        <w:t xml:space="preserve">the </w:t>
      </w:r>
      <w:r w:rsidR="009A55D7" w:rsidRPr="009A55D7">
        <w:rPr>
          <w:sz w:val="26"/>
          <w:szCs w:val="26"/>
        </w:rPr>
        <w:t xml:space="preserve">understanding </w:t>
      </w:r>
      <w:r w:rsidR="00FA50E8">
        <w:rPr>
          <w:sz w:val="26"/>
          <w:szCs w:val="26"/>
        </w:rPr>
        <w:t>which</w:t>
      </w:r>
      <w:r w:rsidR="009A55D7" w:rsidRPr="009A55D7">
        <w:rPr>
          <w:sz w:val="26"/>
          <w:szCs w:val="26"/>
        </w:rPr>
        <w:t xml:space="preserve"> parts of an image </w:t>
      </w:r>
      <w:r w:rsidR="00FA50E8">
        <w:rPr>
          <w:sz w:val="26"/>
          <w:szCs w:val="26"/>
        </w:rPr>
        <w:t>impact</w:t>
      </w:r>
      <w:r w:rsidR="009A55D7" w:rsidRPr="009A55D7">
        <w:rPr>
          <w:sz w:val="26"/>
          <w:szCs w:val="26"/>
        </w:rPr>
        <w:t xml:space="preserve"> a neural network's decision.</w:t>
      </w:r>
    </w:p>
    <w:p w14:paraId="08A80D70" w14:textId="2E105702" w:rsidR="000C3A55" w:rsidRDefault="0089434B">
      <w:pPr>
        <w:rPr>
          <w:sz w:val="26"/>
          <w:szCs w:val="26"/>
        </w:rPr>
      </w:pPr>
      <w:r w:rsidRPr="00CF4CD9">
        <w:rPr>
          <w:b/>
          <w:bCs/>
          <w:sz w:val="26"/>
          <w:szCs w:val="26"/>
        </w:rPr>
        <w:t>Response:</w:t>
      </w:r>
      <w:r>
        <w:rPr>
          <w:sz w:val="26"/>
          <w:szCs w:val="26"/>
        </w:rPr>
        <w:t xml:space="preserve"> </w:t>
      </w:r>
      <w:proofErr w:type="spellStart"/>
      <w:r w:rsidR="000C3A55">
        <w:rPr>
          <w:sz w:val="26"/>
          <w:szCs w:val="26"/>
        </w:rPr>
        <w:t>NotebookLM</w:t>
      </w:r>
      <w:proofErr w:type="spellEnd"/>
      <w:r w:rsidR="000C3A55">
        <w:rPr>
          <w:sz w:val="26"/>
          <w:szCs w:val="26"/>
        </w:rPr>
        <w:t xml:space="preserve"> </w:t>
      </w:r>
      <w:r w:rsidR="00D7088C">
        <w:rPr>
          <w:sz w:val="26"/>
          <w:szCs w:val="26"/>
        </w:rPr>
        <w:t xml:space="preserve">relates </w:t>
      </w:r>
      <w:r w:rsidR="00896E07">
        <w:rPr>
          <w:sz w:val="26"/>
          <w:szCs w:val="26"/>
        </w:rPr>
        <w:t xml:space="preserve">saliency maps </w:t>
      </w:r>
      <w:r w:rsidR="00D7088C">
        <w:rPr>
          <w:sz w:val="26"/>
          <w:szCs w:val="26"/>
        </w:rPr>
        <w:t xml:space="preserve">to </w:t>
      </w:r>
      <w:r w:rsidR="00FA50E8">
        <w:rPr>
          <w:sz w:val="26"/>
          <w:szCs w:val="26"/>
        </w:rPr>
        <w:t>the important parts</w:t>
      </w:r>
      <w:r w:rsidR="00896E07">
        <w:rPr>
          <w:sz w:val="26"/>
          <w:szCs w:val="26"/>
        </w:rPr>
        <w:t xml:space="preserve"> of the image </w:t>
      </w:r>
      <w:r w:rsidR="00FA50E8">
        <w:rPr>
          <w:sz w:val="26"/>
          <w:szCs w:val="26"/>
        </w:rPr>
        <w:t xml:space="preserve">that affect the </w:t>
      </w:r>
      <w:r w:rsidR="00896E07">
        <w:rPr>
          <w:sz w:val="26"/>
          <w:szCs w:val="26"/>
        </w:rPr>
        <w:t xml:space="preserve">model’s prediction. </w:t>
      </w:r>
      <w:r w:rsidR="00D7088C">
        <w:rPr>
          <w:sz w:val="26"/>
          <w:szCs w:val="26"/>
        </w:rPr>
        <w:t xml:space="preserve">To describe how gradients reveal sensitive parts of the input, </w:t>
      </w:r>
      <w:r w:rsidR="00896E07">
        <w:rPr>
          <w:sz w:val="26"/>
          <w:szCs w:val="26"/>
        </w:rPr>
        <w:t xml:space="preserve">analogies such as </w:t>
      </w:r>
      <w:r w:rsidR="00CF4CD9">
        <w:rPr>
          <w:sz w:val="26"/>
          <w:szCs w:val="26"/>
        </w:rPr>
        <w:t xml:space="preserve">looking at a picture of a gazelle </w:t>
      </w:r>
      <w:r w:rsidR="00D7088C">
        <w:rPr>
          <w:sz w:val="26"/>
          <w:szCs w:val="26"/>
        </w:rPr>
        <w:t>were used</w:t>
      </w:r>
      <w:r w:rsidR="00CF4CD9">
        <w:rPr>
          <w:sz w:val="26"/>
          <w:szCs w:val="26"/>
        </w:rPr>
        <w:t>.</w:t>
      </w:r>
    </w:p>
    <w:p w14:paraId="7B5C08D4" w14:textId="0ACF330E" w:rsidR="0089434B" w:rsidRDefault="000C3A55">
      <w:pPr>
        <w:rPr>
          <w:sz w:val="26"/>
          <w:szCs w:val="26"/>
        </w:rPr>
      </w:pPr>
      <w:r w:rsidRPr="00CF4CD9">
        <w:rPr>
          <w:b/>
          <w:bCs/>
          <w:sz w:val="26"/>
          <w:szCs w:val="26"/>
        </w:rPr>
        <w:t>Impact on Project</w:t>
      </w:r>
      <w:r w:rsidR="009A55D7" w:rsidRPr="00CF4CD9">
        <w:rPr>
          <w:b/>
          <w:bCs/>
          <w:sz w:val="26"/>
          <w:szCs w:val="26"/>
        </w:rPr>
        <w:t>:</w:t>
      </w:r>
      <w:r w:rsidR="009A55D7">
        <w:rPr>
          <w:sz w:val="26"/>
          <w:szCs w:val="26"/>
        </w:rPr>
        <w:t xml:space="preserve"> </w:t>
      </w:r>
      <w:r w:rsidR="00CF4CD9">
        <w:rPr>
          <w:sz w:val="26"/>
          <w:szCs w:val="26"/>
        </w:rPr>
        <w:t xml:space="preserve">This </w:t>
      </w:r>
      <w:r w:rsidR="00AE317F">
        <w:rPr>
          <w:sz w:val="26"/>
          <w:szCs w:val="26"/>
        </w:rPr>
        <w:t xml:space="preserve">prompt helped </w:t>
      </w:r>
      <w:r w:rsidR="00CF4CD9">
        <w:rPr>
          <w:sz w:val="26"/>
          <w:szCs w:val="26"/>
        </w:rPr>
        <w:t xml:space="preserve">convert </w:t>
      </w:r>
      <w:r w:rsidR="00CF4CD9" w:rsidRPr="00CF4CD9">
        <w:rPr>
          <w:sz w:val="26"/>
          <w:szCs w:val="26"/>
        </w:rPr>
        <w:t xml:space="preserve">gradient-based explanations into intuitive descriptions </w:t>
      </w:r>
      <w:r w:rsidR="00AE317F">
        <w:rPr>
          <w:sz w:val="26"/>
          <w:szCs w:val="26"/>
        </w:rPr>
        <w:t>that can be easily understood.</w:t>
      </w:r>
    </w:p>
    <w:p w14:paraId="458998CB" w14:textId="1B0F3482" w:rsidR="009A55D7" w:rsidRDefault="009A55D7" w:rsidP="009A55D7">
      <w:pPr>
        <w:rPr>
          <w:sz w:val="26"/>
          <w:szCs w:val="26"/>
        </w:rPr>
      </w:pPr>
      <w:r w:rsidRPr="00CF4CD9">
        <w:rPr>
          <w:b/>
          <w:bCs/>
          <w:sz w:val="26"/>
          <w:szCs w:val="26"/>
        </w:rPr>
        <w:t>Prompt 2:</w:t>
      </w:r>
      <w:r>
        <w:rPr>
          <w:sz w:val="26"/>
          <w:szCs w:val="26"/>
        </w:rPr>
        <w:t xml:space="preserve"> </w:t>
      </w:r>
      <w:r w:rsidR="00D7088C">
        <w:rPr>
          <w:sz w:val="26"/>
          <w:szCs w:val="26"/>
        </w:rPr>
        <w:t xml:space="preserve">Explain </w:t>
      </w:r>
      <w:r w:rsidRPr="0001614A">
        <w:rPr>
          <w:sz w:val="26"/>
          <w:szCs w:val="26"/>
        </w:rPr>
        <w:t xml:space="preserve">the mathematical </w:t>
      </w:r>
      <w:r w:rsidR="00630BDA">
        <w:rPr>
          <w:sz w:val="26"/>
          <w:szCs w:val="26"/>
        </w:rPr>
        <w:t>formulas</w:t>
      </w:r>
      <w:r w:rsidRPr="0001614A">
        <w:rPr>
          <w:sz w:val="26"/>
          <w:szCs w:val="26"/>
        </w:rPr>
        <w:t xml:space="preserve"> </w:t>
      </w:r>
      <w:r w:rsidR="00D7088C">
        <w:rPr>
          <w:sz w:val="26"/>
          <w:szCs w:val="26"/>
        </w:rPr>
        <w:t>that are used for</w:t>
      </w:r>
      <w:r w:rsidRPr="0001614A">
        <w:rPr>
          <w:sz w:val="26"/>
          <w:szCs w:val="26"/>
        </w:rPr>
        <w:t xml:space="preserve"> input gradients, vanilla saliency maps, guided backpropagation, and SmoothGrad. Include equations and step-by-step algorithm descriptions. </w:t>
      </w:r>
    </w:p>
    <w:p w14:paraId="4AB76E00" w14:textId="21CBD1E4" w:rsidR="009A55D7" w:rsidRDefault="009A55D7" w:rsidP="009A55D7">
      <w:pPr>
        <w:rPr>
          <w:sz w:val="26"/>
          <w:szCs w:val="26"/>
        </w:rPr>
      </w:pPr>
      <w:r w:rsidRPr="00CF4CD9">
        <w:rPr>
          <w:b/>
          <w:bCs/>
          <w:sz w:val="26"/>
          <w:szCs w:val="26"/>
        </w:rPr>
        <w:t>Response:</w:t>
      </w:r>
      <w:r>
        <w:rPr>
          <w:sz w:val="26"/>
          <w:szCs w:val="26"/>
        </w:rPr>
        <w:t xml:space="preserve"> </w:t>
      </w:r>
      <w:proofErr w:type="spellStart"/>
      <w:r>
        <w:rPr>
          <w:sz w:val="26"/>
          <w:szCs w:val="26"/>
        </w:rPr>
        <w:t>NotebookLM</w:t>
      </w:r>
      <w:proofErr w:type="spellEnd"/>
      <w:r>
        <w:rPr>
          <w:sz w:val="26"/>
          <w:szCs w:val="26"/>
        </w:rPr>
        <w:t xml:space="preserve"> </w:t>
      </w:r>
      <w:r w:rsidR="00F14ACF">
        <w:rPr>
          <w:sz w:val="26"/>
          <w:szCs w:val="26"/>
        </w:rPr>
        <w:t>uses</w:t>
      </w:r>
      <w:r>
        <w:rPr>
          <w:sz w:val="26"/>
          <w:szCs w:val="26"/>
        </w:rPr>
        <w:t xml:space="preserve"> mathematical </w:t>
      </w:r>
      <w:r w:rsidR="00D7088C">
        <w:rPr>
          <w:sz w:val="26"/>
          <w:szCs w:val="26"/>
        </w:rPr>
        <w:t>equations to explain</w:t>
      </w:r>
      <w:r>
        <w:rPr>
          <w:sz w:val="26"/>
          <w:szCs w:val="26"/>
        </w:rPr>
        <w:t xml:space="preserve"> each </w:t>
      </w:r>
      <w:r w:rsidR="00F14ACF">
        <w:rPr>
          <w:sz w:val="26"/>
          <w:szCs w:val="26"/>
        </w:rPr>
        <w:t xml:space="preserve">saliency </w:t>
      </w:r>
      <w:r>
        <w:rPr>
          <w:sz w:val="26"/>
          <w:szCs w:val="26"/>
        </w:rPr>
        <w:t>method</w:t>
      </w:r>
      <w:r w:rsidR="00D7088C">
        <w:rPr>
          <w:sz w:val="26"/>
          <w:szCs w:val="26"/>
        </w:rPr>
        <w:t xml:space="preserve">. This included </w:t>
      </w:r>
      <w:r>
        <w:rPr>
          <w:sz w:val="26"/>
          <w:szCs w:val="26"/>
        </w:rPr>
        <w:t xml:space="preserve">explanations of how the gradient was calculated, how </w:t>
      </w:r>
      <w:r>
        <w:rPr>
          <w:sz w:val="26"/>
          <w:szCs w:val="26"/>
        </w:rPr>
        <w:lastRenderedPageBreak/>
        <w:t>ReLU filtering was used in guided backpropagation, and the noise-averaging process in SmoothGrad</w:t>
      </w:r>
    </w:p>
    <w:p w14:paraId="7A03D010" w14:textId="61F4C8A8" w:rsidR="009A55D7" w:rsidRDefault="009A55D7" w:rsidP="009A55D7">
      <w:pPr>
        <w:rPr>
          <w:sz w:val="26"/>
          <w:szCs w:val="26"/>
        </w:rPr>
      </w:pPr>
      <w:r w:rsidRPr="00D7088C">
        <w:rPr>
          <w:b/>
          <w:bCs/>
          <w:sz w:val="26"/>
          <w:szCs w:val="26"/>
        </w:rPr>
        <w:t>Impact on Project:</w:t>
      </w:r>
      <w:r>
        <w:rPr>
          <w:sz w:val="26"/>
          <w:szCs w:val="26"/>
        </w:rPr>
        <w:t xml:space="preserve">  </w:t>
      </w:r>
      <w:r w:rsidR="00081D68">
        <w:rPr>
          <w:sz w:val="26"/>
          <w:szCs w:val="26"/>
        </w:rPr>
        <w:t>This directly formed the mathematical examples section of the study notes and supported the creation of the equations section for the quick references.</w:t>
      </w:r>
    </w:p>
    <w:p w14:paraId="3E62EAAB" w14:textId="5BD7A8D7" w:rsidR="001F0497" w:rsidRDefault="001F0497" w:rsidP="009A55D7">
      <w:pPr>
        <w:rPr>
          <w:sz w:val="26"/>
          <w:szCs w:val="26"/>
        </w:rPr>
      </w:pPr>
      <w:r w:rsidRPr="00773C61">
        <w:rPr>
          <w:b/>
          <w:bCs/>
          <w:sz w:val="26"/>
          <w:szCs w:val="26"/>
        </w:rPr>
        <w:t>Prompt 3:</w:t>
      </w:r>
      <w:r>
        <w:rPr>
          <w:sz w:val="26"/>
          <w:szCs w:val="26"/>
        </w:rPr>
        <w:t xml:space="preserve"> </w:t>
      </w:r>
      <w:r w:rsidR="00D7088C">
        <w:rPr>
          <w:sz w:val="26"/>
          <w:szCs w:val="26"/>
        </w:rPr>
        <w:t>D</w:t>
      </w:r>
      <w:r w:rsidR="00406201">
        <w:rPr>
          <w:sz w:val="26"/>
          <w:szCs w:val="26"/>
        </w:rPr>
        <w:t>iscuss</w:t>
      </w:r>
      <w:r w:rsidR="00406201" w:rsidRPr="00406201">
        <w:rPr>
          <w:sz w:val="26"/>
          <w:szCs w:val="26"/>
        </w:rPr>
        <w:t xml:space="preserve"> the limitations and failure modes of saliency methods</w:t>
      </w:r>
      <w:r w:rsidR="00D7088C">
        <w:rPr>
          <w:sz w:val="26"/>
          <w:szCs w:val="26"/>
        </w:rPr>
        <w:t xml:space="preserve"> making use of the uploaded research papers</w:t>
      </w:r>
      <w:r w:rsidR="00406201" w:rsidRPr="00406201">
        <w:rPr>
          <w:sz w:val="26"/>
          <w:szCs w:val="26"/>
        </w:rPr>
        <w:t>.</w:t>
      </w:r>
      <w:r w:rsidRPr="001F0497">
        <w:rPr>
          <w:sz w:val="26"/>
          <w:szCs w:val="26"/>
        </w:rPr>
        <w:t xml:space="preserve"> </w:t>
      </w:r>
      <w:r w:rsidR="00D7088C">
        <w:rPr>
          <w:sz w:val="26"/>
          <w:szCs w:val="26"/>
        </w:rPr>
        <w:t>The limitations should include e</w:t>
      </w:r>
      <w:r w:rsidRPr="001F0497">
        <w:rPr>
          <w:sz w:val="26"/>
          <w:szCs w:val="26"/>
        </w:rPr>
        <w:t>xamples from Adebayo et al. (2018) and Kindermans et al. (2017).</w:t>
      </w:r>
    </w:p>
    <w:p w14:paraId="6A6D052A" w14:textId="7B2A111D" w:rsidR="001F0497" w:rsidRDefault="001F0497" w:rsidP="009A55D7">
      <w:pPr>
        <w:rPr>
          <w:sz w:val="26"/>
          <w:szCs w:val="26"/>
        </w:rPr>
      </w:pPr>
      <w:r w:rsidRPr="00773C61">
        <w:rPr>
          <w:b/>
          <w:bCs/>
          <w:sz w:val="26"/>
          <w:szCs w:val="26"/>
        </w:rPr>
        <w:t>Response:</w:t>
      </w:r>
      <w:r>
        <w:rPr>
          <w:sz w:val="26"/>
          <w:szCs w:val="26"/>
        </w:rPr>
        <w:t xml:space="preserve"> The response highlights that </w:t>
      </w:r>
      <w:r w:rsidRPr="001F0497">
        <w:rPr>
          <w:sz w:val="26"/>
          <w:szCs w:val="26"/>
        </w:rPr>
        <w:t>some saliency methods produce visualizations that are independent of both the model’s weights and the data generation process</w:t>
      </w:r>
      <w:r>
        <w:rPr>
          <w:sz w:val="26"/>
          <w:szCs w:val="26"/>
        </w:rPr>
        <w:t xml:space="preserve"> even when model parameters are randomized. It also highlights that </w:t>
      </w:r>
      <w:r w:rsidRPr="001F0497">
        <w:rPr>
          <w:sz w:val="26"/>
          <w:szCs w:val="26"/>
        </w:rPr>
        <w:t>gradient-based methods can fail under input transformations</w:t>
      </w:r>
      <w:r>
        <w:rPr>
          <w:sz w:val="26"/>
          <w:szCs w:val="26"/>
        </w:rPr>
        <w:t>.</w:t>
      </w:r>
    </w:p>
    <w:p w14:paraId="73150CAF" w14:textId="16A9ED36" w:rsidR="001F0497" w:rsidRDefault="001F0497" w:rsidP="009A55D7">
      <w:pPr>
        <w:rPr>
          <w:sz w:val="26"/>
          <w:szCs w:val="26"/>
        </w:rPr>
      </w:pPr>
      <w:r w:rsidRPr="00773C61">
        <w:rPr>
          <w:b/>
          <w:bCs/>
          <w:sz w:val="26"/>
          <w:szCs w:val="26"/>
        </w:rPr>
        <w:t>Impact on</w:t>
      </w:r>
      <w:r w:rsidR="00773C61" w:rsidRPr="00773C61">
        <w:rPr>
          <w:b/>
          <w:bCs/>
          <w:sz w:val="26"/>
          <w:szCs w:val="26"/>
        </w:rPr>
        <w:t xml:space="preserve"> Project:</w:t>
      </w:r>
      <w:r w:rsidR="00773C61">
        <w:rPr>
          <w:sz w:val="26"/>
          <w:szCs w:val="26"/>
        </w:rPr>
        <w:t xml:space="preserve"> This formed the failure mode section of the study notes</w:t>
      </w:r>
    </w:p>
    <w:p w14:paraId="1D4ED9EC" w14:textId="7B9E6912" w:rsidR="00773C61" w:rsidRDefault="00773C61" w:rsidP="009A55D7">
      <w:pPr>
        <w:rPr>
          <w:sz w:val="26"/>
          <w:szCs w:val="26"/>
        </w:rPr>
      </w:pPr>
      <w:r w:rsidRPr="000B1441">
        <w:rPr>
          <w:b/>
          <w:bCs/>
          <w:sz w:val="26"/>
          <w:szCs w:val="26"/>
        </w:rPr>
        <w:t>Prompt 4:</w:t>
      </w:r>
      <w:r>
        <w:rPr>
          <w:sz w:val="26"/>
          <w:szCs w:val="26"/>
        </w:rPr>
        <w:t xml:space="preserve"> </w:t>
      </w:r>
      <w:r w:rsidRPr="00773C61">
        <w:rPr>
          <w:sz w:val="26"/>
          <w:szCs w:val="26"/>
        </w:rPr>
        <w:t>Fix this Streamlit saliency simulator error and improve comparison mode for CPU-only execution.</w:t>
      </w:r>
    </w:p>
    <w:p w14:paraId="1F761708" w14:textId="116DE98E" w:rsidR="00773C61" w:rsidRDefault="00773C61" w:rsidP="009A55D7">
      <w:pPr>
        <w:rPr>
          <w:sz w:val="26"/>
          <w:szCs w:val="26"/>
        </w:rPr>
      </w:pPr>
      <w:r w:rsidRPr="000B1441">
        <w:rPr>
          <w:b/>
          <w:bCs/>
          <w:sz w:val="26"/>
          <w:szCs w:val="26"/>
        </w:rPr>
        <w:t>Response:</w:t>
      </w:r>
      <w:r>
        <w:rPr>
          <w:sz w:val="26"/>
          <w:szCs w:val="26"/>
        </w:rPr>
        <w:t xml:space="preserve"> The response identified the problems related to the handling of the gradients, the detachment of the input tensors and the context of the execution of the simulator on Streamlit. Multiple </w:t>
      </w:r>
      <w:r w:rsidRPr="00773C61">
        <w:rPr>
          <w:sz w:val="26"/>
          <w:szCs w:val="26"/>
        </w:rPr>
        <w:t>iterations were needed to stabilise the implementation</w:t>
      </w:r>
    </w:p>
    <w:p w14:paraId="2BF7BA21" w14:textId="5A3A35C7" w:rsidR="00773C61" w:rsidRDefault="00773C61" w:rsidP="009A55D7">
      <w:pPr>
        <w:rPr>
          <w:sz w:val="26"/>
          <w:szCs w:val="26"/>
        </w:rPr>
      </w:pPr>
      <w:r w:rsidRPr="000B1441">
        <w:rPr>
          <w:b/>
          <w:bCs/>
          <w:sz w:val="26"/>
          <w:szCs w:val="26"/>
        </w:rPr>
        <w:t>Impact on Project:</w:t>
      </w:r>
      <w:r>
        <w:rPr>
          <w:sz w:val="26"/>
          <w:szCs w:val="26"/>
        </w:rPr>
        <w:t xml:space="preserve"> This</w:t>
      </w:r>
      <w:r w:rsidR="000B1441">
        <w:rPr>
          <w:sz w:val="26"/>
          <w:szCs w:val="26"/>
        </w:rPr>
        <w:t xml:space="preserve"> improved </w:t>
      </w:r>
      <w:r w:rsidR="000B1441" w:rsidRPr="000B1441">
        <w:rPr>
          <w:sz w:val="26"/>
          <w:szCs w:val="26"/>
        </w:rPr>
        <w:t>the final simulator design and led to a working CPU-compatible interactive tool with comparison mode</w:t>
      </w:r>
    </w:p>
    <w:p w14:paraId="2F80EE64" w14:textId="49B2FF08" w:rsidR="000B1441" w:rsidRDefault="000B1441" w:rsidP="009A55D7">
      <w:pPr>
        <w:rPr>
          <w:sz w:val="26"/>
          <w:szCs w:val="26"/>
        </w:rPr>
      </w:pPr>
      <w:r w:rsidRPr="000B1441">
        <w:rPr>
          <w:b/>
          <w:bCs/>
          <w:sz w:val="26"/>
          <w:szCs w:val="26"/>
        </w:rPr>
        <w:t>Prompt 5:</w:t>
      </w:r>
      <w:r>
        <w:rPr>
          <w:sz w:val="26"/>
          <w:szCs w:val="26"/>
        </w:rPr>
        <w:t xml:space="preserve"> </w:t>
      </w:r>
      <w:r w:rsidRPr="000B1441">
        <w:rPr>
          <w:sz w:val="26"/>
          <w:szCs w:val="26"/>
        </w:rPr>
        <w:t>Explain the concept of saliency from biological vision using Itti et al., then connect it to deep learning saliency maps.</w:t>
      </w:r>
    </w:p>
    <w:p w14:paraId="48DEEF4F" w14:textId="07972775" w:rsidR="000B1441" w:rsidRDefault="000B1441" w:rsidP="009A55D7">
      <w:pPr>
        <w:rPr>
          <w:sz w:val="26"/>
          <w:szCs w:val="26"/>
        </w:rPr>
      </w:pPr>
      <w:r w:rsidRPr="000B1441">
        <w:rPr>
          <w:b/>
          <w:bCs/>
          <w:sz w:val="26"/>
          <w:szCs w:val="26"/>
        </w:rPr>
        <w:t>Response:</w:t>
      </w:r>
      <w:r>
        <w:rPr>
          <w:sz w:val="26"/>
          <w:szCs w:val="26"/>
        </w:rPr>
        <w:t xml:space="preserve"> The response describes how biological vision uses </w:t>
      </w:r>
      <w:r w:rsidRPr="000B1441">
        <w:rPr>
          <w:sz w:val="26"/>
          <w:szCs w:val="26"/>
        </w:rPr>
        <w:t xml:space="preserve">pre-attentive </w:t>
      </w:r>
      <w:r>
        <w:rPr>
          <w:sz w:val="26"/>
          <w:szCs w:val="26"/>
        </w:rPr>
        <w:t>techniques to show important areas in a scene. This was linked to computational saliency maps in neural networks</w:t>
      </w:r>
    </w:p>
    <w:p w14:paraId="15BF3B82" w14:textId="276A8DDC" w:rsidR="000B1441" w:rsidRDefault="000B1441" w:rsidP="009A55D7">
      <w:pPr>
        <w:rPr>
          <w:sz w:val="26"/>
          <w:szCs w:val="26"/>
        </w:rPr>
      </w:pPr>
      <w:r w:rsidRPr="000B1441">
        <w:rPr>
          <w:b/>
          <w:bCs/>
          <w:sz w:val="26"/>
          <w:szCs w:val="26"/>
        </w:rPr>
        <w:t>Impact on Project:</w:t>
      </w:r>
      <w:r>
        <w:rPr>
          <w:sz w:val="26"/>
          <w:szCs w:val="26"/>
        </w:rPr>
        <w:t xml:space="preserve"> This formed the foundations for the biological foundations section of the study notes.</w:t>
      </w:r>
    </w:p>
    <w:p w14:paraId="73534929" w14:textId="77777777" w:rsidR="00056CBD" w:rsidRDefault="00056CBD">
      <w:pPr>
        <w:rPr>
          <w:b/>
          <w:bCs/>
          <w:sz w:val="26"/>
          <w:szCs w:val="26"/>
          <w:u w:val="single"/>
        </w:rPr>
      </w:pPr>
      <w:r>
        <w:rPr>
          <w:b/>
          <w:bCs/>
          <w:sz w:val="26"/>
          <w:szCs w:val="26"/>
          <w:u w:val="single"/>
        </w:rPr>
        <w:br w:type="page"/>
      </w:r>
    </w:p>
    <w:p w14:paraId="157764F5" w14:textId="7F40C85B" w:rsidR="000B1441" w:rsidRPr="000B1441" w:rsidRDefault="000B1441" w:rsidP="009A55D7">
      <w:pPr>
        <w:rPr>
          <w:b/>
          <w:bCs/>
          <w:sz w:val="26"/>
          <w:szCs w:val="26"/>
          <w:u w:val="single"/>
        </w:rPr>
      </w:pPr>
      <w:r w:rsidRPr="000B1441">
        <w:rPr>
          <w:b/>
          <w:bCs/>
          <w:sz w:val="26"/>
          <w:szCs w:val="26"/>
          <w:u w:val="single"/>
        </w:rPr>
        <w:lastRenderedPageBreak/>
        <w:t>Section 3: Reflection Questions</w:t>
      </w:r>
    </w:p>
    <w:p w14:paraId="6B23553B" w14:textId="5B06DEA4" w:rsidR="009A55D7" w:rsidRPr="002066DA" w:rsidRDefault="002066DA">
      <w:pPr>
        <w:rPr>
          <w:b/>
          <w:bCs/>
          <w:sz w:val="26"/>
          <w:szCs w:val="26"/>
        </w:rPr>
      </w:pPr>
      <w:r w:rsidRPr="002066DA">
        <w:rPr>
          <w:b/>
          <w:bCs/>
          <w:sz w:val="26"/>
          <w:szCs w:val="26"/>
        </w:rPr>
        <w:t>Hardest Concept to Explain</w:t>
      </w:r>
    </w:p>
    <w:p w14:paraId="362D1381" w14:textId="53F3E0EC" w:rsidR="002066DA" w:rsidRDefault="002066DA">
      <w:pPr>
        <w:rPr>
          <w:sz w:val="26"/>
          <w:szCs w:val="26"/>
        </w:rPr>
      </w:pPr>
      <w:r>
        <w:rPr>
          <w:sz w:val="26"/>
          <w:szCs w:val="26"/>
        </w:rPr>
        <w:t xml:space="preserve">The hardest concept to explain in this project was how gradient-based attribution methods such as vanilla saliency and guided backpropagation actually relate to what the model “sees” an image. While the mathematics is based on partial derivatives, this does not translate naturally into intuition. The difficulty arose from bridging the gap between abstract and gradient values and </w:t>
      </w:r>
      <w:r w:rsidRPr="002066DA">
        <w:rPr>
          <w:sz w:val="26"/>
          <w:szCs w:val="26"/>
        </w:rPr>
        <w:t>human-interpretable visual importance</w:t>
      </w:r>
      <w:r>
        <w:rPr>
          <w:sz w:val="26"/>
          <w:szCs w:val="26"/>
        </w:rPr>
        <w:t>. Even when analogies were used, the challenge of explaining why some pixels matter more than others still emerged.</w:t>
      </w:r>
    </w:p>
    <w:p w14:paraId="398F20E1" w14:textId="38F85001" w:rsidR="002066DA" w:rsidRPr="002B610B" w:rsidRDefault="002066DA">
      <w:pPr>
        <w:rPr>
          <w:b/>
          <w:bCs/>
          <w:sz w:val="26"/>
          <w:szCs w:val="26"/>
        </w:rPr>
      </w:pPr>
      <w:r w:rsidRPr="002B610B">
        <w:rPr>
          <w:b/>
          <w:bCs/>
          <w:sz w:val="26"/>
          <w:szCs w:val="26"/>
        </w:rPr>
        <w:t>AI that looked correct but was incomplete</w:t>
      </w:r>
    </w:p>
    <w:p w14:paraId="7DDD88D4" w14:textId="19AAA897" w:rsidR="004C0357" w:rsidRDefault="004C0357">
      <w:pPr>
        <w:rPr>
          <w:sz w:val="26"/>
          <w:szCs w:val="26"/>
        </w:rPr>
      </w:pPr>
      <w:r>
        <w:rPr>
          <w:sz w:val="26"/>
          <w:szCs w:val="26"/>
        </w:rPr>
        <w:t xml:space="preserve">The responses that were generated by </w:t>
      </w:r>
      <w:proofErr w:type="spellStart"/>
      <w:r>
        <w:rPr>
          <w:sz w:val="26"/>
          <w:szCs w:val="26"/>
        </w:rPr>
        <w:t>NotebookLM</w:t>
      </w:r>
      <w:proofErr w:type="spellEnd"/>
      <w:r>
        <w:rPr>
          <w:sz w:val="26"/>
          <w:szCs w:val="26"/>
        </w:rPr>
        <w:t xml:space="preserve"> initially appeared highly reliable when suggesting relevant papers and explanations. However, some responses included surveys that were not directly focused on input-space saliency methods. </w:t>
      </w:r>
      <w:r w:rsidRPr="004C0357">
        <w:rPr>
          <w:sz w:val="26"/>
          <w:szCs w:val="26"/>
        </w:rPr>
        <w:t xml:space="preserve">At first, these seemed suitable, but later I realised they lacked specificity for </w:t>
      </w:r>
      <w:proofErr w:type="spellStart"/>
      <w:r w:rsidRPr="004C0357">
        <w:rPr>
          <w:sz w:val="26"/>
          <w:szCs w:val="26"/>
        </w:rPr>
        <w:t>SmoothGrad</w:t>
      </w:r>
      <w:proofErr w:type="spellEnd"/>
      <w:r w:rsidRPr="004C0357">
        <w:rPr>
          <w:sz w:val="26"/>
          <w:szCs w:val="26"/>
        </w:rPr>
        <w:t xml:space="preserve"> and guided backpropagation.</w:t>
      </w:r>
      <w:r>
        <w:rPr>
          <w:sz w:val="26"/>
          <w:szCs w:val="26"/>
        </w:rPr>
        <w:t xml:space="preserve"> This was resolved by manually verifying each paper through the abstracts and PDFs, removing the sources that were deemed less relevant, and refining the literature to only focus on work that was related to saliency.</w:t>
      </w:r>
    </w:p>
    <w:p w14:paraId="358656DC" w14:textId="64BB3C48" w:rsidR="004C0357" w:rsidRPr="002B610B" w:rsidRDefault="004C0357">
      <w:pPr>
        <w:rPr>
          <w:b/>
          <w:bCs/>
          <w:sz w:val="26"/>
          <w:szCs w:val="26"/>
        </w:rPr>
      </w:pPr>
      <w:r w:rsidRPr="002B610B">
        <w:rPr>
          <w:b/>
          <w:bCs/>
          <w:sz w:val="26"/>
          <w:szCs w:val="26"/>
        </w:rPr>
        <w:t>Where AI wasted time</w:t>
      </w:r>
    </w:p>
    <w:p w14:paraId="0EB8F3BD" w14:textId="30CB0BE3" w:rsidR="004C0357" w:rsidRDefault="004C0357">
      <w:pPr>
        <w:rPr>
          <w:sz w:val="26"/>
          <w:szCs w:val="26"/>
        </w:rPr>
      </w:pPr>
      <w:r>
        <w:rPr>
          <w:sz w:val="26"/>
          <w:szCs w:val="26"/>
        </w:rPr>
        <w:t xml:space="preserve">A clear example of where the use of AI wasted time can be seen when debugging the </w:t>
      </w:r>
      <w:proofErr w:type="spellStart"/>
      <w:r>
        <w:rPr>
          <w:sz w:val="26"/>
          <w:szCs w:val="26"/>
        </w:rPr>
        <w:t>Streamlit</w:t>
      </w:r>
      <w:proofErr w:type="spellEnd"/>
      <w:r>
        <w:rPr>
          <w:sz w:val="26"/>
          <w:szCs w:val="26"/>
        </w:rPr>
        <w:t xml:space="preserve"> saliency simulator using ChatGPT. The initial changes that were </w:t>
      </w:r>
      <w:r w:rsidR="002B610B">
        <w:rPr>
          <w:sz w:val="26"/>
          <w:szCs w:val="26"/>
        </w:rPr>
        <w:t>proposed generated</w:t>
      </w:r>
      <w:r w:rsidR="0094121D">
        <w:rPr>
          <w:sz w:val="26"/>
          <w:szCs w:val="26"/>
        </w:rPr>
        <w:t xml:space="preserve"> new errors </w:t>
      </w:r>
      <w:r w:rsidR="002B610B">
        <w:rPr>
          <w:sz w:val="26"/>
          <w:szCs w:val="26"/>
        </w:rPr>
        <w:t xml:space="preserve">that caused the simulator to not work correctly. </w:t>
      </w:r>
      <w:r w:rsidR="0094121D">
        <w:rPr>
          <w:sz w:val="26"/>
          <w:szCs w:val="26"/>
        </w:rPr>
        <w:t xml:space="preserve">Each iteration required restarting the simulator, which slowed down the progress significantly. The </w:t>
      </w:r>
      <w:r w:rsidR="002B610B">
        <w:rPr>
          <w:sz w:val="26"/>
          <w:szCs w:val="26"/>
        </w:rPr>
        <w:t>problem</w:t>
      </w:r>
      <w:r w:rsidR="0094121D">
        <w:rPr>
          <w:sz w:val="26"/>
          <w:szCs w:val="26"/>
        </w:rPr>
        <w:t xml:space="preserve"> that needed to be solved </w:t>
      </w:r>
      <w:r w:rsidR="002B610B">
        <w:rPr>
          <w:sz w:val="26"/>
          <w:szCs w:val="26"/>
        </w:rPr>
        <w:t>took a long time</w:t>
      </w:r>
      <w:r w:rsidR="0094121D">
        <w:rPr>
          <w:sz w:val="26"/>
          <w:szCs w:val="26"/>
        </w:rPr>
        <w:t xml:space="preserve"> since the suggestions that ChatGPT was outputting were sometimes partially correct but incomplete. This taught me that debugging code through AI still requires careful validation rather than direct implementation.</w:t>
      </w:r>
    </w:p>
    <w:p w14:paraId="1E306C13" w14:textId="77777777" w:rsidR="00422033" w:rsidRDefault="00422033">
      <w:pPr>
        <w:rPr>
          <w:b/>
          <w:bCs/>
          <w:sz w:val="26"/>
          <w:szCs w:val="26"/>
        </w:rPr>
      </w:pPr>
      <w:r>
        <w:rPr>
          <w:b/>
          <w:bCs/>
          <w:sz w:val="26"/>
          <w:szCs w:val="26"/>
        </w:rPr>
        <w:br w:type="page"/>
      </w:r>
    </w:p>
    <w:p w14:paraId="6A39C9E8" w14:textId="0302D19F" w:rsidR="0094121D" w:rsidRPr="002B610B" w:rsidRDefault="0094121D">
      <w:pPr>
        <w:rPr>
          <w:b/>
          <w:bCs/>
          <w:sz w:val="26"/>
          <w:szCs w:val="26"/>
        </w:rPr>
      </w:pPr>
      <w:r w:rsidRPr="002B610B">
        <w:rPr>
          <w:b/>
          <w:bCs/>
          <w:sz w:val="26"/>
          <w:szCs w:val="26"/>
        </w:rPr>
        <w:lastRenderedPageBreak/>
        <w:t>Where AI genuinely helped</w:t>
      </w:r>
    </w:p>
    <w:p w14:paraId="7D0A00CA" w14:textId="560DA226" w:rsidR="0094121D" w:rsidRDefault="0094121D">
      <w:pPr>
        <w:rPr>
          <w:sz w:val="26"/>
          <w:szCs w:val="26"/>
        </w:rPr>
      </w:pPr>
      <w:r>
        <w:rPr>
          <w:sz w:val="26"/>
          <w:szCs w:val="26"/>
        </w:rPr>
        <w:t xml:space="preserve">AI has significantly accelerated the work done to be able to write the study notes. This was mainly due to the features that were offered by </w:t>
      </w:r>
      <w:proofErr w:type="spellStart"/>
      <w:r>
        <w:rPr>
          <w:sz w:val="26"/>
          <w:szCs w:val="26"/>
        </w:rPr>
        <w:t>NotebookLM</w:t>
      </w:r>
      <w:proofErr w:type="spellEnd"/>
      <w:r>
        <w:rPr>
          <w:sz w:val="26"/>
          <w:szCs w:val="26"/>
        </w:rPr>
        <w:t xml:space="preserve">. </w:t>
      </w:r>
      <w:r w:rsidR="002B610B">
        <w:rPr>
          <w:sz w:val="26"/>
          <w:szCs w:val="26"/>
        </w:rPr>
        <w:t xml:space="preserve">Instead of manually reading and comparing the research papers, </w:t>
      </w:r>
      <w:proofErr w:type="spellStart"/>
      <w:r w:rsidR="002B610B">
        <w:rPr>
          <w:sz w:val="26"/>
          <w:szCs w:val="26"/>
        </w:rPr>
        <w:t>NotebookLM</w:t>
      </w:r>
      <w:proofErr w:type="spellEnd"/>
      <w:r w:rsidR="00283189" w:rsidRPr="00283189">
        <w:rPr>
          <w:sz w:val="26"/>
          <w:szCs w:val="26"/>
        </w:rPr>
        <w:t xml:space="preserve"> </w:t>
      </w:r>
      <w:r w:rsidR="002B610B">
        <w:rPr>
          <w:sz w:val="26"/>
          <w:szCs w:val="26"/>
        </w:rPr>
        <w:t>was used to</w:t>
      </w:r>
      <w:r w:rsidR="00283189" w:rsidRPr="00283189">
        <w:rPr>
          <w:sz w:val="26"/>
          <w:szCs w:val="26"/>
        </w:rPr>
        <w:t xml:space="preserve"> summari</w:t>
      </w:r>
      <w:r w:rsidR="002B610B">
        <w:rPr>
          <w:sz w:val="26"/>
          <w:szCs w:val="26"/>
        </w:rPr>
        <w:t>se</w:t>
      </w:r>
      <w:r w:rsidR="00283189" w:rsidRPr="00283189">
        <w:rPr>
          <w:sz w:val="26"/>
          <w:szCs w:val="26"/>
        </w:rPr>
        <w:t xml:space="preserve"> multiple research papers and extract</w:t>
      </w:r>
      <w:r w:rsidR="002B610B">
        <w:rPr>
          <w:sz w:val="26"/>
          <w:szCs w:val="26"/>
        </w:rPr>
        <w:t xml:space="preserve"> key</w:t>
      </w:r>
      <w:r w:rsidR="00283189" w:rsidRPr="00283189">
        <w:rPr>
          <w:sz w:val="26"/>
          <w:szCs w:val="26"/>
        </w:rPr>
        <w:t xml:space="preserve"> ideas </w:t>
      </w:r>
      <w:r w:rsidR="002B610B">
        <w:rPr>
          <w:sz w:val="26"/>
          <w:szCs w:val="26"/>
        </w:rPr>
        <w:t xml:space="preserve">related </w:t>
      </w:r>
      <w:r w:rsidR="00283189" w:rsidRPr="00283189">
        <w:rPr>
          <w:sz w:val="26"/>
          <w:szCs w:val="26"/>
        </w:rPr>
        <w:t>t</w:t>
      </w:r>
      <w:r w:rsidR="002B610B">
        <w:rPr>
          <w:sz w:val="26"/>
          <w:szCs w:val="26"/>
        </w:rPr>
        <w:t>o</w:t>
      </w:r>
      <w:r w:rsidR="00283189" w:rsidRPr="00283189">
        <w:rPr>
          <w:sz w:val="26"/>
          <w:szCs w:val="26"/>
        </w:rPr>
        <w:t xml:space="preserve"> saliency methods and their limitations. </w:t>
      </w:r>
      <w:r w:rsidR="00283189">
        <w:rPr>
          <w:sz w:val="26"/>
          <w:szCs w:val="26"/>
        </w:rPr>
        <w:t xml:space="preserve">The most important contribution of this AI tool was to identify the relationships between </w:t>
      </w:r>
      <w:proofErr w:type="spellStart"/>
      <w:r w:rsidR="00283189">
        <w:rPr>
          <w:sz w:val="26"/>
          <w:szCs w:val="26"/>
        </w:rPr>
        <w:t>SmoothGrad</w:t>
      </w:r>
      <w:proofErr w:type="spellEnd"/>
      <w:r w:rsidR="00283189">
        <w:rPr>
          <w:sz w:val="26"/>
          <w:szCs w:val="26"/>
        </w:rPr>
        <w:t>, vanilla saliency, and reliability issues. This allowed the possibility to structure the study notes and design the simulator more efficiently.</w:t>
      </w:r>
    </w:p>
    <w:p w14:paraId="26A6EE8C" w14:textId="169F2743" w:rsidR="00283189" w:rsidRPr="002B610B" w:rsidRDefault="00283189">
      <w:pPr>
        <w:rPr>
          <w:b/>
          <w:bCs/>
          <w:sz w:val="26"/>
          <w:szCs w:val="26"/>
        </w:rPr>
      </w:pPr>
      <w:r w:rsidRPr="002B610B">
        <w:rPr>
          <w:b/>
          <w:bCs/>
          <w:sz w:val="26"/>
          <w:szCs w:val="26"/>
        </w:rPr>
        <w:t>Remaining uncertainty</w:t>
      </w:r>
    </w:p>
    <w:p w14:paraId="2F51DFA4" w14:textId="3049C0AC" w:rsidR="00283189" w:rsidRDefault="00283189">
      <w:pPr>
        <w:rPr>
          <w:sz w:val="26"/>
          <w:szCs w:val="26"/>
        </w:rPr>
      </w:pPr>
      <w:r>
        <w:rPr>
          <w:sz w:val="26"/>
          <w:szCs w:val="26"/>
        </w:rPr>
        <w:t xml:space="preserve">After completing the Learning Pack, I was still not confident in explaining the deeper biological connection between human visual attention techniques and modern gradient-based saliency methods. While I managed to explain </w:t>
      </w:r>
      <w:proofErr w:type="spellStart"/>
      <w:r>
        <w:rPr>
          <w:sz w:val="26"/>
          <w:szCs w:val="26"/>
        </w:rPr>
        <w:t>Itti</w:t>
      </w:r>
      <w:proofErr w:type="spellEnd"/>
      <w:r>
        <w:rPr>
          <w:sz w:val="26"/>
          <w:szCs w:val="26"/>
        </w:rPr>
        <w:t xml:space="preserve"> et al.’s model and its relation to computational saliency</w:t>
      </w:r>
      <w:r w:rsidR="00BB1FCA">
        <w:rPr>
          <w:sz w:val="26"/>
          <w:szCs w:val="26"/>
        </w:rPr>
        <w:t xml:space="preserve">, the transition from biological attention processes to neural network gradients still feels conceptually abstract. </w:t>
      </w:r>
      <w:r w:rsidR="002B610B">
        <w:rPr>
          <w:sz w:val="26"/>
          <w:szCs w:val="26"/>
        </w:rPr>
        <w:t>T</w:t>
      </w:r>
      <w:r w:rsidR="00BB1FCA">
        <w:rPr>
          <w:sz w:val="26"/>
          <w:szCs w:val="26"/>
        </w:rPr>
        <w:t xml:space="preserve">his gap remains </w:t>
      </w:r>
      <w:r w:rsidR="00056CBD">
        <w:rPr>
          <w:sz w:val="26"/>
          <w:szCs w:val="26"/>
        </w:rPr>
        <w:t>a challenge</w:t>
      </w:r>
      <w:r w:rsidR="00BB1FCA">
        <w:rPr>
          <w:sz w:val="26"/>
          <w:szCs w:val="26"/>
        </w:rPr>
        <w:t xml:space="preserve"> because </w:t>
      </w:r>
      <w:r w:rsidR="00BB1FCA" w:rsidRPr="00BB1FCA">
        <w:rPr>
          <w:sz w:val="26"/>
          <w:szCs w:val="26"/>
        </w:rPr>
        <w:t xml:space="preserve">it </w:t>
      </w:r>
      <w:r w:rsidR="002B610B">
        <w:rPr>
          <w:sz w:val="26"/>
          <w:szCs w:val="26"/>
        </w:rPr>
        <w:t>needs a good theoretical</w:t>
      </w:r>
      <w:r w:rsidR="00BB1FCA" w:rsidRPr="00BB1FCA">
        <w:rPr>
          <w:sz w:val="26"/>
          <w:szCs w:val="26"/>
        </w:rPr>
        <w:t xml:space="preserve"> understanding </w:t>
      </w:r>
      <w:r w:rsidR="002B610B">
        <w:rPr>
          <w:sz w:val="26"/>
          <w:szCs w:val="26"/>
        </w:rPr>
        <w:t xml:space="preserve">of </w:t>
      </w:r>
      <w:r w:rsidR="00BB1FCA" w:rsidRPr="00BB1FCA">
        <w:rPr>
          <w:sz w:val="26"/>
          <w:szCs w:val="26"/>
        </w:rPr>
        <w:t>both neuroscience and deep learning interpretability</w:t>
      </w:r>
      <w:r w:rsidR="00BB1FCA">
        <w:rPr>
          <w:sz w:val="26"/>
          <w:szCs w:val="26"/>
        </w:rPr>
        <w:t>.</w:t>
      </w:r>
    </w:p>
    <w:p w14:paraId="1434157C" w14:textId="77777777" w:rsidR="00283189" w:rsidRDefault="00283189">
      <w:pPr>
        <w:rPr>
          <w:sz w:val="26"/>
          <w:szCs w:val="26"/>
        </w:rPr>
      </w:pPr>
    </w:p>
    <w:p w14:paraId="1905A163" w14:textId="77777777" w:rsidR="002066DA" w:rsidRPr="005D1DE1" w:rsidRDefault="002066DA">
      <w:pPr>
        <w:rPr>
          <w:sz w:val="26"/>
          <w:szCs w:val="26"/>
        </w:rPr>
      </w:pPr>
    </w:p>
    <w:sectPr w:rsidR="002066DA" w:rsidRPr="005D1D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E1"/>
    <w:rsid w:val="0001614A"/>
    <w:rsid w:val="00056CBD"/>
    <w:rsid w:val="00081D68"/>
    <w:rsid w:val="000B1441"/>
    <w:rsid w:val="000C3A55"/>
    <w:rsid w:val="00153F18"/>
    <w:rsid w:val="001F0497"/>
    <w:rsid w:val="002066DA"/>
    <w:rsid w:val="002508B5"/>
    <w:rsid w:val="00283189"/>
    <w:rsid w:val="002B610B"/>
    <w:rsid w:val="00406201"/>
    <w:rsid w:val="00422033"/>
    <w:rsid w:val="004C0357"/>
    <w:rsid w:val="005A3AB6"/>
    <w:rsid w:val="005D1DE1"/>
    <w:rsid w:val="005F442F"/>
    <w:rsid w:val="00630BDA"/>
    <w:rsid w:val="00722FE0"/>
    <w:rsid w:val="00773C61"/>
    <w:rsid w:val="00776126"/>
    <w:rsid w:val="0089434B"/>
    <w:rsid w:val="00896E07"/>
    <w:rsid w:val="0094121D"/>
    <w:rsid w:val="009A55D7"/>
    <w:rsid w:val="00AE317F"/>
    <w:rsid w:val="00B054C4"/>
    <w:rsid w:val="00BB1FCA"/>
    <w:rsid w:val="00C51E59"/>
    <w:rsid w:val="00CF4CD9"/>
    <w:rsid w:val="00D7088C"/>
    <w:rsid w:val="00EE5E74"/>
    <w:rsid w:val="00F14ACF"/>
    <w:rsid w:val="00FA50E8"/>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C989"/>
  <w15:chartTrackingRefBased/>
  <w15:docId w15:val="{04532353-8246-4EB9-B988-FEDCAE23D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D1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DE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D1DE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D1DE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D1DE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D1DE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D1DE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D1DE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D1DE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D1DE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D1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DE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D1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DE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D1DE1"/>
    <w:pPr>
      <w:spacing w:before="160"/>
      <w:jc w:val="center"/>
    </w:pPr>
    <w:rPr>
      <w:i/>
      <w:iCs/>
      <w:color w:val="404040" w:themeColor="text1" w:themeTint="BF"/>
    </w:rPr>
  </w:style>
  <w:style w:type="character" w:customStyle="1" w:styleId="QuoteChar">
    <w:name w:val="Quote Char"/>
    <w:basedOn w:val="DefaultParagraphFont"/>
    <w:link w:val="Quote"/>
    <w:uiPriority w:val="29"/>
    <w:rsid w:val="005D1DE1"/>
    <w:rPr>
      <w:i/>
      <w:iCs/>
      <w:color w:val="404040" w:themeColor="text1" w:themeTint="BF"/>
      <w:lang w:val="en-GB"/>
    </w:rPr>
  </w:style>
  <w:style w:type="paragraph" w:styleId="ListParagraph">
    <w:name w:val="List Paragraph"/>
    <w:basedOn w:val="Normal"/>
    <w:uiPriority w:val="34"/>
    <w:qFormat/>
    <w:rsid w:val="005D1DE1"/>
    <w:pPr>
      <w:ind w:left="720"/>
      <w:contextualSpacing/>
    </w:pPr>
  </w:style>
  <w:style w:type="character" w:styleId="IntenseEmphasis">
    <w:name w:val="Intense Emphasis"/>
    <w:basedOn w:val="DefaultParagraphFont"/>
    <w:uiPriority w:val="21"/>
    <w:qFormat/>
    <w:rsid w:val="005D1DE1"/>
    <w:rPr>
      <w:i/>
      <w:iCs/>
      <w:color w:val="0F4761" w:themeColor="accent1" w:themeShade="BF"/>
    </w:rPr>
  </w:style>
  <w:style w:type="paragraph" w:styleId="IntenseQuote">
    <w:name w:val="Intense Quote"/>
    <w:basedOn w:val="Normal"/>
    <w:next w:val="Normal"/>
    <w:link w:val="IntenseQuoteChar"/>
    <w:uiPriority w:val="30"/>
    <w:qFormat/>
    <w:rsid w:val="005D1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DE1"/>
    <w:rPr>
      <w:i/>
      <w:iCs/>
      <w:color w:val="0F4761" w:themeColor="accent1" w:themeShade="BF"/>
      <w:lang w:val="en-GB"/>
    </w:rPr>
  </w:style>
  <w:style w:type="character" w:styleId="IntenseReference">
    <w:name w:val="Intense Reference"/>
    <w:basedOn w:val="DefaultParagraphFont"/>
    <w:uiPriority w:val="32"/>
    <w:qFormat/>
    <w:rsid w:val="005D1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4</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De Gabriele</dc:creator>
  <cp:keywords/>
  <dc:description/>
  <cp:lastModifiedBy>Luca De Gabriele</cp:lastModifiedBy>
  <cp:revision>7</cp:revision>
  <dcterms:created xsi:type="dcterms:W3CDTF">2026-05-02T14:46:00Z</dcterms:created>
  <dcterms:modified xsi:type="dcterms:W3CDTF">2026-05-03T08:34:00Z</dcterms:modified>
</cp:coreProperties>
</file>