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491"/>
        <w:gridCol w:w="280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38"/>
        <w:gridCol w:w="16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63"/>
        <w:gridCol w:w="147"/>
        <w:gridCol w:w="134"/>
        <w:gridCol w:w="16"/>
        <w:gridCol w:w="126"/>
        <w:gridCol w:w="266"/>
        <w:gridCol w:w="171"/>
        <w:gridCol w:w="271"/>
        <w:gridCol w:w="100"/>
        <w:gridCol w:w="28"/>
        <w:gridCol w:w="164"/>
        <w:gridCol w:w="8"/>
        <w:gridCol w:w="279"/>
        <w:gridCol w:w="538"/>
        <w:gridCol w:w="142"/>
        <w:gridCol w:w="313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46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46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46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5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41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5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8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3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41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33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3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5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41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33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3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5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41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33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3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5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41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709EE312" w14:textId="77777777" w:rsidTr="0038000D">
        <w:tc>
          <w:tcPr>
            <w:tcW w:w="424" w:type="dxa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33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3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5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41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36CDF4EC" w14:textId="77777777" w:rsidR="00A6677B" w:rsidRPr="00366EE0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  <w:p w14:paraId="68C8E58C" w14:textId="1639C326" w:rsidR="00366EE0" w:rsidRPr="00A6677B" w:rsidRDefault="00366EE0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33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3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5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41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33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IMDEA Materials Institute</w:t>
            </w:r>
          </w:p>
        </w:tc>
        <w:tc>
          <w:tcPr>
            <w:tcW w:w="3577" w:type="dxa"/>
            <w:gridSpan w:val="13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5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41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38000D">
        <w:tc>
          <w:tcPr>
            <w:tcW w:w="6913" w:type="dxa"/>
            <w:gridSpan w:val="33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3577" w:type="dxa"/>
            <w:gridSpan w:val="13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38000D">
        <w:tc>
          <w:tcPr>
            <w:tcW w:w="2252" w:type="dxa"/>
            <w:gridSpan w:val="5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8238" w:type="dxa"/>
            <w:gridSpan w:val="41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38000D">
        <w:tc>
          <w:tcPr>
            <w:tcW w:w="424" w:type="dxa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45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3E5A66" w:rsidRPr="00A42DC3" w14:paraId="1A1E8C8C" w14:textId="77777777" w:rsidTr="0038000D">
        <w:tc>
          <w:tcPr>
            <w:tcW w:w="2252" w:type="dxa"/>
            <w:gridSpan w:val="5"/>
          </w:tcPr>
          <w:p w14:paraId="456CB72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8238" w:type="dxa"/>
            <w:gridSpan w:val="41"/>
          </w:tcPr>
          <w:p w14:paraId="76BBB513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5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7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5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8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3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5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4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3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5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8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3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5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4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3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5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8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3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5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4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3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5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8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3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5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4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3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5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8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3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5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4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3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5"/>
            <w:vAlign w:val="center"/>
          </w:tcPr>
          <w:p w14:paraId="44E851C2" w14:textId="77777777" w:rsidR="002D352D" w:rsidRPr="00A42DC3" w:rsidRDefault="002D352D" w:rsidP="00AE226F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8"/>
            <w:vAlign w:val="center"/>
          </w:tcPr>
          <w:p w14:paraId="3D34A542" w14:textId="75F26BDC" w:rsidR="002D352D" w:rsidRPr="00A42DC3" w:rsidRDefault="002D352D" w:rsidP="00AE226F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3"/>
            <w:vAlign w:val="center"/>
          </w:tcPr>
          <w:p w14:paraId="27B49D6F" w14:textId="7020D360" w:rsidR="002D352D" w:rsidRPr="00A42DC3" w:rsidRDefault="002D352D" w:rsidP="00AE226F">
            <w:pPr>
              <w:spacing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A5428D" w:rsidRPr="00A5428D" w14:paraId="716C22DA" w14:textId="77777777" w:rsidTr="0038000D">
        <w:tc>
          <w:tcPr>
            <w:tcW w:w="2252" w:type="dxa"/>
            <w:gridSpan w:val="5"/>
            <w:tcBorders>
              <w:bottom w:val="single" w:sz="18" w:space="0" w:color="auto"/>
            </w:tcBorders>
            <w:vAlign w:val="center"/>
          </w:tcPr>
          <w:p w14:paraId="4B09FD03" w14:textId="77777777" w:rsidR="00A5428D" w:rsidRPr="00A5428D" w:rsidRDefault="00A5428D" w:rsidP="002D352D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8"/>
            <w:tcBorders>
              <w:bottom w:val="single" w:sz="18" w:space="0" w:color="auto"/>
            </w:tcBorders>
            <w:vAlign w:val="center"/>
          </w:tcPr>
          <w:p w14:paraId="593C3F72" w14:textId="77777777" w:rsidR="00A5428D" w:rsidRPr="00A5428D" w:rsidRDefault="00A5428D" w:rsidP="00A5428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3"/>
            <w:tcBorders>
              <w:bottom w:val="single" w:sz="18" w:space="0" w:color="auto"/>
            </w:tcBorders>
            <w:vAlign w:val="center"/>
          </w:tcPr>
          <w:p w14:paraId="775ACCB5" w14:textId="77777777" w:rsidR="00A5428D" w:rsidRPr="00A5428D" w:rsidRDefault="00A5428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4248F496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38000D">
        <w:tc>
          <w:tcPr>
            <w:tcW w:w="2252" w:type="dxa"/>
            <w:gridSpan w:val="5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8238" w:type="dxa"/>
            <w:gridSpan w:val="41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38000D">
        <w:tc>
          <w:tcPr>
            <w:tcW w:w="2252" w:type="dxa"/>
            <w:gridSpan w:val="5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6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2018" w:type="dxa"/>
            <w:gridSpan w:val="5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5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41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5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7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4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38000D">
        <w:tc>
          <w:tcPr>
            <w:tcW w:w="2252" w:type="dxa"/>
            <w:gridSpan w:val="5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41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38000D">
        <w:tc>
          <w:tcPr>
            <w:tcW w:w="2252" w:type="dxa"/>
            <w:gridSpan w:val="5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7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836" w:type="dxa"/>
            <w:gridSpan w:val="24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5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41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38000D">
        <w:tc>
          <w:tcPr>
            <w:tcW w:w="2252" w:type="dxa"/>
            <w:gridSpan w:val="5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7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836" w:type="dxa"/>
            <w:gridSpan w:val="24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38000D">
        <w:tc>
          <w:tcPr>
            <w:tcW w:w="2252" w:type="dxa"/>
            <w:gridSpan w:val="5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8238" w:type="dxa"/>
            <w:gridSpan w:val="41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38000D">
        <w:tc>
          <w:tcPr>
            <w:tcW w:w="2252" w:type="dxa"/>
            <w:gridSpan w:val="5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6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018" w:type="dxa"/>
            <w:gridSpan w:val="5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3768CA" w:rsidRPr="00A42DC3" w14:paraId="5DAF87A1" w14:textId="77777777" w:rsidTr="0038000D">
        <w:tc>
          <w:tcPr>
            <w:tcW w:w="2252" w:type="dxa"/>
            <w:gridSpan w:val="5"/>
            <w:vAlign w:val="center"/>
          </w:tcPr>
          <w:p w14:paraId="3986F311" w14:textId="77777777" w:rsidR="003768CA" w:rsidRPr="00A42DC3" w:rsidRDefault="003768CA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6"/>
            <w:vAlign w:val="center"/>
          </w:tcPr>
          <w:p w14:paraId="0927980A" w14:textId="77777777" w:rsidR="003768CA" w:rsidRPr="00A42DC3" w:rsidRDefault="003768CA" w:rsidP="002D352D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2018" w:type="dxa"/>
            <w:gridSpan w:val="5"/>
            <w:vAlign w:val="center"/>
          </w:tcPr>
          <w:p w14:paraId="4F006856" w14:textId="77777777" w:rsidR="003768CA" w:rsidRPr="00A42DC3" w:rsidRDefault="003768CA" w:rsidP="002D352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0063" w:rsidRPr="00A42DC3" w14:paraId="5318FA4E" w14:textId="77777777" w:rsidTr="0038000D">
        <w:tc>
          <w:tcPr>
            <w:tcW w:w="2252" w:type="dxa"/>
            <w:gridSpan w:val="5"/>
            <w:vAlign w:val="center"/>
          </w:tcPr>
          <w:p w14:paraId="1F6F8B85" w14:textId="77777777" w:rsidR="00770063" w:rsidRPr="00A42DC3" w:rsidRDefault="00770063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6"/>
            <w:vAlign w:val="center"/>
          </w:tcPr>
          <w:p w14:paraId="15483A1F" w14:textId="77777777" w:rsidR="00770063" w:rsidRPr="00A42DC3" w:rsidRDefault="00770063" w:rsidP="002D352D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2018" w:type="dxa"/>
            <w:gridSpan w:val="5"/>
            <w:vAlign w:val="center"/>
          </w:tcPr>
          <w:p w14:paraId="0EEA71B6" w14:textId="77777777" w:rsidR="00770063" w:rsidRPr="00A42DC3" w:rsidRDefault="00770063" w:rsidP="002D352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6D0060DC" w14:textId="77777777" w:rsidTr="0038000D">
        <w:tc>
          <w:tcPr>
            <w:tcW w:w="2252" w:type="dxa"/>
            <w:gridSpan w:val="5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May – Jul 2018</w:t>
            </w:r>
          </w:p>
        </w:tc>
        <w:tc>
          <w:tcPr>
            <w:tcW w:w="8238" w:type="dxa"/>
            <w:gridSpan w:val="41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38000D">
        <w:tc>
          <w:tcPr>
            <w:tcW w:w="2252" w:type="dxa"/>
            <w:gridSpan w:val="5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6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2018" w:type="dxa"/>
            <w:gridSpan w:val="5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5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41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5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7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24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5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41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5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7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24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5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41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5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9" w:type="dxa"/>
            <w:gridSpan w:val="24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7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38000D">
        <w:tc>
          <w:tcPr>
            <w:tcW w:w="2252" w:type="dxa"/>
            <w:gridSpan w:val="5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41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38000D">
        <w:tc>
          <w:tcPr>
            <w:tcW w:w="2252" w:type="dxa"/>
            <w:gridSpan w:val="5"/>
            <w:vAlign w:val="center"/>
          </w:tcPr>
          <w:p w14:paraId="03BBD98E" w14:textId="77777777" w:rsidR="002D352D" w:rsidRPr="00A42DC3" w:rsidRDefault="002D352D" w:rsidP="00770063">
            <w:pPr>
              <w:rPr>
                <w:lang w:val="en-US"/>
              </w:rPr>
            </w:pPr>
          </w:p>
        </w:tc>
        <w:tc>
          <w:tcPr>
            <w:tcW w:w="4253" w:type="dxa"/>
            <w:gridSpan w:val="25"/>
            <w:vAlign w:val="center"/>
          </w:tcPr>
          <w:p w14:paraId="06B3FFB1" w14:textId="77777777" w:rsidR="002D352D" w:rsidRPr="005C590A" w:rsidRDefault="002D352D" w:rsidP="00770063">
            <w:pPr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3985" w:type="dxa"/>
            <w:gridSpan w:val="16"/>
            <w:vAlign w:val="center"/>
          </w:tcPr>
          <w:p w14:paraId="5895C040" w14:textId="3534DEFA" w:rsidR="002D352D" w:rsidRPr="00A42DC3" w:rsidRDefault="002D352D" w:rsidP="00770063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D4234B" w:rsidRPr="00A42DC3" w14:paraId="53DC5DF1" w14:textId="77777777" w:rsidTr="0038000D">
        <w:tc>
          <w:tcPr>
            <w:tcW w:w="2252" w:type="dxa"/>
            <w:gridSpan w:val="5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5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985" w:type="dxa"/>
            <w:gridSpan w:val="16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38000D">
        <w:tc>
          <w:tcPr>
            <w:tcW w:w="2552" w:type="dxa"/>
            <w:gridSpan w:val="7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6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8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4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8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9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gridSpan w:val="2"/>
            <w:vAlign w:val="center"/>
          </w:tcPr>
          <w:p w14:paraId="5B85D61D" w14:textId="513966A7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8"/>
            <w:vAlign w:val="center"/>
          </w:tcPr>
          <w:p w14:paraId="2191D19E" w14:textId="77777777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6"/>
            <w:vAlign w:val="center"/>
          </w:tcPr>
          <w:p w14:paraId="1467CD1A" w14:textId="56760005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38000D">
        <w:tc>
          <w:tcPr>
            <w:tcW w:w="774" w:type="dxa"/>
            <w:gridSpan w:val="2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1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4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5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10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  <w:gridSpan w:val="8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  <w:gridSpan w:val="3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D31E1" w:rsidRPr="00A42DC3" w14:paraId="68A5CA9A" w14:textId="77777777" w:rsidTr="0038000D">
        <w:tc>
          <w:tcPr>
            <w:tcW w:w="2394" w:type="dxa"/>
            <w:gridSpan w:val="6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7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23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1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5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20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10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6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20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9"/>
            <w:vAlign w:val="center"/>
          </w:tcPr>
          <w:p w14:paraId="7A88243D" w14:textId="77777777" w:rsidR="00C11FCD" w:rsidRPr="00E811E4" w:rsidRDefault="00C11FC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5"/>
            <w:vAlign w:val="center"/>
          </w:tcPr>
          <w:p w14:paraId="6BA41967" w14:textId="116F6BD2" w:rsidR="00C11FCD" w:rsidRPr="00E811E4" w:rsidRDefault="00C11FC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22"/>
            <w:vAlign w:val="center"/>
          </w:tcPr>
          <w:p w14:paraId="7C12E507" w14:textId="26EC4ACF" w:rsidR="00C11FCD" w:rsidRPr="00E811E4" w:rsidRDefault="00C11FC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D4234B" w:rsidRPr="00A42DC3" w14:paraId="11CD51F8" w14:textId="77777777" w:rsidTr="0038000D">
        <w:tc>
          <w:tcPr>
            <w:tcW w:w="3103" w:type="dxa"/>
            <w:gridSpan w:val="9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5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548" w:type="dxa"/>
            <w:gridSpan w:val="22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38000D">
        <w:tc>
          <w:tcPr>
            <w:tcW w:w="2252" w:type="dxa"/>
            <w:gridSpan w:val="5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3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9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10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5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3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9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10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5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3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9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10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38000D">
        <w:tc>
          <w:tcPr>
            <w:tcW w:w="2252" w:type="dxa"/>
            <w:gridSpan w:val="5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38000D">
        <w:tc>
          <w:tcPr>
            <w:tcW w:w="2252" w:type="dxa"/>
            <w:gridSpan w:val="5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6E880F69" w14:textId="77777777" w:rsidTr="0038000D">
        <w:tc>
          <w:tcPr>
            <w:tcW w:w="2252" w:type="dxa"/>
            <w:gridSpan w:val="5"/>
          </w:tcPr>
          <w:p w14:paraId="5D0550E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2FFDAC2C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31C2F04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1E89650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17F6B4F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01066DAF" w14:textId="77777777" w:rsidTr="0038000D">
        <w:tc>
          <w:tcPr>
            <w:tcW w:w="2252" w:type="dxa"/>
            <w:gridSpan w:val="5"/>
          </w:tcPr>
          <w:p w14:paraId="6B7A2869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86D23AE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1DFE947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A92734B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6F5DEAD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38582D2D" w14:textId="77777777" w:rsidTr="0038000D">
        <w:tc>
          <w:tcPr>
            <w:tcW w:w="2252" w:type="dxa"/>
            <w:gridSpan w:val="5"/>
          </w:tcPr>
          <w:p w14:paraId="597D435D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358E28B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29BCDDD5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D96F6B1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3382B4A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E7629" w:rsidRPr="00A42DC3" w14:paraId="183AFC0C" w14:textId="77777777" w:rsidTr="0038000D">
        <w:tc>
          <w:tcPr>
            <w:tcW w:w="2252" w:type="dxa"/>
            <w:gridSpan w:val="5"/>
          </w:tcPr>
          <w:p w14:paraId="01EFB8E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495E071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64D03D6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23D13812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2C60CA3B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4404D11B" w14:textId="77777777" w:rsidTr="0038000D">
        <w:tc>
          <w:tcPr>
            <w:tcW w:w="2252" w:type="dxa"/>
            <w:gridSpan w:val="5"/>
          </w:tcPr>
          <w:p w14:paraId="05901921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0420B8B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765C1BE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6A64BD2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74B7A36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D7F810A" w14:textId="77777777" w:rsidTr="0038000D">
        <w:tc>
          <w:tcPr>
            <w:tcW w:w="2252" w:type="dxa"/>
            <w:gridSpan w:val="5"/>
          </w:tcPr>
          <w:p w14:paraId="10CDE83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6525F9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612A2D59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2A1A9516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58D63A1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33B5C878" w14:textId="77777777" w:rsidTr="0038000D">
        <w:tc>
          <w:tcPr>
            <w:tcW w:w="2252" w:type="dxa"/>
            <w:gridSpan w:val="5"/>
          </w:tcPr>
          <w:p w14:paraId="5C9D1B2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1226D20D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7655095F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37557AB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6552C754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1CAD4F07" w14:textId="77777777" w:rsidTr="0038000D">
        <w:tc>
          <w:tcPr>
            <w:tcW w:w="2252" w:type="dxa"/>
            <w:gridSpan w:val="5"/>
          </w:tcPr>
          <w:p w14:paraId="5E429F29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3CE0D66A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188E7747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2C829F4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2A265C3D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4FD5A281" w14:textId="77777777" w:rsidTr="0038000D">
        <w:tc>
          <w:tcPr>
            <w:tcW w:w="2252" w:type="dxa"/>
            <w:gridSpan w:val="5"/>
          </w:tcPr>
          <w:p w14:paraId="5BB42AA4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29D4B32A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5FEA2713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34E9F56B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0E78EAD5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52158CC" w14:textId="77777777" w:rsidTr="0038000D">
        <w:tc>
          <w:tcPr>
            <w:tcW w:w="2252" w:type="dxa"/>
            <w:gridSpan w:val="5"/>
          </w:tcPr>
          <w:p w14:paraId="35AEBCF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0B94EDBC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6B71052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69DEE043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264E4E5F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D834B63" w14:textId="77777777" w:rsidTr="0038000D">
        <w:tc>
          <w:tcPr>
            <w:tcW w:w="2252" w:type="dxa"/>
            <w:gridSpan w:val="5"/>
          </w:tcPr>
          <w:p w14:paraId="7276E2F3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55ED6EC0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10BE99F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7B244C06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3A857917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7F003C3C" w14:textId="77777777" w:rsidTr="0038000D">
        <w:tc>
          <w:tcPr>
            <w:tcW w:w="2252" w:type="dxa"/>
            <w:gridSpan w:val="5"/>
          </w:tcPr>
          <w:p w14:paraId="2DE3E13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1A4305B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183F336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BA465F7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7CE8834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13CC523D" w14:textId="77777777" w:rsidTr="0038000D">
        <w:tc>
          <w:tcPr>
            <w:tcW w:w="2252" w:type="dxa"/>
            <w:gridSpan w:val="5"/>
          </w:tcPr>
          <w:p w14:paraId="08059B2B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5A1E692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5BB507A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AF2C577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5E8E4A7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418C0CA3" w14:textId="77777777" w:rsidTr="0038000D">
        <w:tc>
          <w:tcPr>
            <w:tcW w:w="2252" w:type="dxa"/>
            <w:gridSpan w:val="5"/>
          </w:tcPr>
          <w:p w14:paraId="7DF01F80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7FF56A9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3"/>
          </w:tcPr>
          <w:p w14:paraId="0506C45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6FA76BA9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5" w:type="dxa"/>
            <w:gridSpan w:val="10"/>
          </w:tcPr>
          <w:p w14:paraId="04DA30B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78B9E2DF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287738">
        <w:tc>
          <w:tcPr>
            <w:tcW w:w="10490" w:type="dxa"/>
            <w:gridSpan w:val="46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87738">
        <w:tc>
          <w:tcPr>
            <w:tcW w:w="10490" w:type="dxa"/>
            <w:gridSpan w:val="46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87738">
        <w:tc>
          <w:tcPr>
            <w:tcW w:w="10490" w:type="dxa"/>
            <w:gridSpan w:val="46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87738">
        <w:tc>
          <w:tcPr>
            <w:tcW w:w="10490" w:type="dxa"/>
            <w:gridSpan w:val="46"/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42B90" w:rsidRPr="00A42DC3" w14:paraId="74D54B29" w14:textId="77777777" w:rsidTr="00287738">
        <w:tc>
          <w:tcPr>
            <w:tcW w:w="10490" w:type="dxa"/>
            <w:gridSpan w:val="46"/>
          </w:tcPr>
          <w:p w14:paraId="65E74880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8AFFBF8" w14:textId="77777777" w:rsidTr="00287738">
        <w:tc>
          <w:tcPr>
            <w:tcW w:w="10490" w:type="dxa"/>
            <w:gridSpan w:val="46"/>
          </w:tcPr>
          <w:p w14:paraId="4762E9CB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55DAE46F" w14:textId="77777777" w:rsidTr="00287738">
        <w:tc>
          <w:tcPr>
            <w:tcW w:w="10490" w:type="dxa"/>
            <w:gridSpan w:val="46"/>
          </w:tcPr>
          <w:p w14:paraId="556D1C13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7AB9D4B8" w14:textId="77777777" w:rsidTr="00287738">
        <w:tc>
          <w:tcPr>
            <w:tcW w:w="10490" w:type="dxa"/>
            <w:gridSpan w:val="46"/>
          </w:tcPr>
          <w:p w14:paraId="77C925BE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0E0F146A" w14:textId="77777777" w:rsidTr="00287738">
        <w:tc>
          <w:tcPr>
            <w:tcW w:w="10490" w:type="dxa"/>
            <w:gridSpan w:val="46"/>
          </w:tcPr>
          <w:p w14:paraId="360F8FDE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7773D41" w14:textId="77777777" w:rsidTr="00287738">
        <w:tc>
          <w:tcPr>
            <w:tcW w:w="10490" w:type="dxa"/>
            <w:gridSpan w:val="46"/>
          </w:tcPr>
          <w:p w14:paraId="69E23E27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67C6D1D5" w14:textId="77777777" w:rsidTr="00287738">
        <w:tc>
          <w:tcPr>
            <w:tcW w:w="10490" w:type="dxa"/>
            <w:gridSpan w:val="46"/>
          </w:tcPr>
          <w:p w14:paraId="5187F4CA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3B9B937A" w14:textId="77777777" w:rsidTr="00287738">
        <w:tc>
          <w:tcPr>
            <w:tcW w:w="10490" w:type="dxa"/>
            <w:gridSpan w:val="46"/>
          </w:tcPr>
          <w:p w14:paraId="19B12315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8C972F4" w14:textId="77777777" w:rsidTr="00287738">
        <w:tc>
          <w:tcPr>
            <w:tcW w:w="10490" w:type="dxa"/>
            <w:gridSpan w:val="46"/>
          </w:tcPr>
          <w:p w14:paraId="498FB2C1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FACAF92" w14:textId="77777777" w:rsidTr="00287738">
        <w:tc>
          <w:tcPr>
            <w:tcW w:w="10490" w:type="dxa"/>
            <w:gridSpan w:val="46"/>
          </w:tcPr>
          <w:p w14:paraId="1BDE7149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31729390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287738">
        <w:tc>
          <w:tcPr>
            <w:tcW w:w="10490" w:type="dxa"/>
            <w:gridSpan w:val="46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87738">
        <w:tc>
          <w:tcPr>
            <w:tcW w:w="10490" w:type="dxa"/>
            <w:gridSpan w:val="46"/>
          </w:tcPr>
          <w:p w14:paraId="32474CB1" w14:textId="2D674F38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Simplicity on the other side of complexity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: asymptotic linearity and superposition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>at the tip of a Griffith crack in thin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 neo-Hookean sheets under large deformations.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7455EDC0" w14:textId="03248853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deformations at the tip of a </w:t>
            </w:r>
            <w:proofErr w:type="spellStart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Barenblatt</w:t>
            </w:r>
            <w:proofErr w:type="spellEnd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-Dugdale cohesive crack in thin neo-Hookean sheets</w:t>
            </w:r>
            <w:r w:rsidR="00B670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38159035" w14:textId="5EAE05F0" w:rsidR="00EB42E0" w:rsidRPr="008A7BB8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5A3D6A">
              <w:rPr>
                <w:color w:val="000000" w:themeColor="text1"/>
                <w:sz w:val="20"/>
                <w:szCs w:val="20"/>
                <w:lang w:val="en-US"/>
              </w:rPr>
              <w:t xml:space="preserve">Asymptotic and non-asymptotic solutions for </w:t>
            </w:r>
            <w:r w:rsidR="003B0E48">
              <w:rPr>
                <w:color w:val="000000" w:themeColor="text1"/>
                <w:sz w:val="20"/>
                <w:szCs w:val="20"/>
                <w:lang w:val="en-US"/>
              </w:rPr>
              <w:t xml:space="preserve">cracks in thin neo-Hookean sheets with crack faces loaded </w:t>
            </w:r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by dead and live stress.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5526B44F" w14:textId="6801A927" w:rsidR="008A7BB8" w:rsidRPr="008A7BB8" w:rsidRDefault="008A7BB8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</w:t>
            </w:r>
            <w:r w:rsidR="00B15A65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Cauchy tetrahedron argument in Riemannian geometry and the definition of stress boundary conditions with dead and live loads in finite elasticity.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1C568966" w14:textId="4859CCE0" w:rsidR="0039281E" w:rsidRPr="0039281E" w:rsidRDefault="0029170D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39281E">
              <w:rPr>
                <w:color w:val="000000" w:themeColor="text1"/>
                <w:sz w:val="20"/>
                <w:szCs w:val="20"/>
                <w:lang w:val="en-US"/>
              </w:rPr>
              <w:t>Arithmetic progression of sines and cosines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and the emergence of symmetry in the elastic behavior of hydrogels.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0347644D" w14:textId="520263CC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="0029170D">
              <w:rPr>
                <w:color w:val="000000" w:themeColor="text1"/>
                <w:sz w:val="20"/>
                <w:szCs w:val="20"/>
                <w:lang w:val="it-IT"/>
              </w:rPr>
              <w:t>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FE1E98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87738">
        <w:tc>
          <w:tcPr>
            <w:tcW w:w="10490" w:type="dxa"/>
            <w:gridSpan w:val="46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287738">
        <w:tc>
          <w:tcPr>
            <w:tcW w:w="10490" w:type="dxa"/>
            <w:gridSpan w:val="46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87738">
        <w:tc>
          <w:tcPr>
            <w:tcW w:w="10490" w:type="dxa"/>
            <w:gridSpan w:val="46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287738">
        <w:tc>
          <w:tcPr>
            <w:tcW w:w="10490" w:type="dxa"/>
            <w:gridSpan w:val="46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B15A65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0C7C87" w:rsidRPr="00A42DC3" w14:paraId="25BFFF80" w14:textId="77777777" w:rsidTr="00EA1C5E">
        <w:tc>
          <w:tcPr>
            <w:tcW w:w="10490" w:type="dxa"/>
            <w:gridSpan w:val="46"/>
          </w:tcPr>
          <w:p w14:paraId="714601CD" w14:textId="77777777" w:rsidR="000C7C87" w:rsidRPr="00A42DC3" w:rsidRDefault="000C7C87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6645C6EE" w14:textId="77777777" w:rsidTr="00EA1C5E">
        <w:tc>
          <w:tcPr>
            <w:tcW w:w="10490" w:type="dxa"/>
            <w:gridSpan w:val="46"/>
          </w:tcPr>
          <w:p w14:paraId="375F8388" w14:textId="77777777" w:rsidR="00EA1C5E" w:rsidRPr="00A42DC3" w:rsidRDefault="00EA1C5E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2DB54037" w14:textId="77777777" w:rsidTr="00EA1C5E">
        <w:tc>
          <w:tcPr>
            <w:tcW w:w="10490" w:type="dxa"/>
            <w:gridSpan w:val="46"/>
          </w:tcPr>
          <w:p w14:paraId="3B57ADD9" w14:textId="77777777" w:rsidR="00EA1C5E" w:rsidRPr="00A42DC3" w:rsidRDefault="00EA1C5E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D5363" w:rsidRPr="00A42DC3" w14:paraId="67F661D1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Conference Contributions and Seminars</w:t>
            </w:r>
          </w:p>
        </w:tc>
      </w:tr>
      <w:tr w:rsidR="007D5363" w:rsidRPr="00E63912" w14:paraId="28BDD240" w14:textId="77777777" w:rsidTr="00287738">
        <w:tc>
          <w:tcPr>
            <w:tcW w:w="10490" w:type="dxa"/>
            <w:gridSpan w:val="46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BB25A5" w:rsidRPr="00A42DC3" w14:paraId="6BD471E9" w14:textId="77777777" w:rsidTr="00EA1C5E">
        <w:tc>
          <w:tcPr>
            <w:tcW w:w="10490" w:type="dxa"/>
            <w:gridSpan w:val="46"/>
          </w:tcPr>
          <w:p w14:paraId="639BD202" w14:textId="77777777" w:rsidR="00BB25A5" w:rsidRPr="00A42DC3" w:rsidRDefault="00BB25A5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2B5AC9A7" w14:textId="77777777" w:rsidTr="00EA1C5E">
        <w:tc>
          <w:tcPr>
            <w:tcW w:w="10490" w:type="dxa"/>
            <w:gridSpan w:val="46"/>
          </w:tcPr>
          <w:p w14:paraId="03749A94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502A0C88" w14:textId="77777777" w:rsidTr="00EA1C5E">
        <w:tc>
          <w:tcPr>
            <w:tcW w:w="10490" w:type="dxa"/>
            <w:gridSpan w:val="46"/>
          </w:tcPr>
          <w:p w14:paraId="52959961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1DAC3B80" w14:textId="77777777" w:rsidTr="00EA1C5E">
        <w:tc>
          <w:tcPr>
            <w:tcW w:w="10490" w:type="dxa"/>
            <w:gridSpan w:val="46"/>
          </w:tcPr>
          <w:p w14:paraId="56F204BA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01EDB1DC" w14:textId="77777777" w:rsidTr="00EA1C5E">
        <w:tc>
          <w:tcPr>
            <w:tcW w:w="10490" w:type="dxa"/>
            <w:gridSpan w:val="46"/>
          </w:tcPr>
          <w:p w14:paraId="1C263C8D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2D352D" w:rsidRPr="00A42DC3" w14:paraId="11B30C26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87738">
        <w:tc>
          <w:tcPr>
            <w:tcW w:w="10490" w:type="dxa"/>
            <w:gridSpan w:val="46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38000D">
        <w:tc>
          <w:tcPr>
            <w:tcW w:w="2252" w:type="dxa"/>
            <w:gridSpan w:val="5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8238" w:type="dxa"/>
            <w:gridSpan w:val="41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38000D">
        <w:tc>
          <w:tcPr>
            <w:tcW w:w="2252" w:type="dxa"/>
            <w:gridSpan w:val="5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6" w:type="dxa"/>
            <w:gridSpan w:val="24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38000D">
        <w:tc>
          <w:tcPr>
            <w:tcW w:w="4095" w:type="dxa"/>
            <w:gridSpan w:val="15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38000D">
        <w:tc>
          <w:tcPr>
            <w:tcW w:w="4095" w:type="dxa"/>
            <w:gridSpan w:val="15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38000D">
        <w:tc>
          <w:tcPr>
            <w:tcW w:w="2252" w:type="dxa"/>
            <w:gridSpan w:val="5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8" w:type="dxa"/>
            <w:gridSpan w:val="41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38000D">
        <w:tc>
          <w:tcPr>
            <w:tcW w:w="2252" w:type="dxa"/>
            <w:gridSpan w:val="5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6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9" w:type="dxa"/>
            <w:gridSpan w:val="25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38000D">
        <w:tc>
          <w:tcPr>
            <w:tcW w:w="4095" w:type="dxa"/>
            <w:gridSpan w:val="15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38000D">
        <w:tc>
          <w:tcPr>
            <w:tcW w:w="4095" w:type="dxa"/>
            <w:gridSpan w:val="15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38000D">
        <w:tc>
          <w:tcPr>
            <w:tcW w:w="2252" w:type="dxa"/>
            <w:gridSpan w:val="5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8" w:type="dxa"/>
            <w:gridSpan w:val="41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38000D">
        <w:tc>
          <w:tcPr>
            <w:tcW w:w="2252" w:type="dxa"/>
            <w:gridSpan w:val="5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6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9" w:type="dxa"/>
            <w:gridSpan w:val="25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38000D">
        <w:tc>
          <w:tcPr>
            <w:tcW w:w="4095" w:type="dxa"/>
            <w:gridSpan w:val="15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38000D">
        <w:tc>
          <w:tcPr>
            <w:tcW w:w="4095" w:type="dxa"/>
            <w:gridSpan w:val="15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38000D">
        <w:tc>
          <w:tcPr>
            <w:tcW w:w="2252" w:type="dxa"/>
            <w:gridSpan w:val="5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8" w:type="dxa"/>
            <w:gridSpan w:val="41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38000D">
        <w:tc>
          <w:tcPr>
            <w:tcW w:w="2252" w:type="dxa"/>
            <w:gridSpan w:val="5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6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9" w:type="dxa"/>
            <w:gridSpan w:val="25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38000D">
        <w:tc>
          <w:tcPr>
            <w:tcW w:w="4095" w:type="dxa"/>
            <w:gridSpan w:val="15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38000D">
        <w:tc>
          <w:tcPr>
            <w:tcW w:w="4095" w:type="dxa"/>
            <w:gridSpan w:val="15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38000D">
        <w:tc>
          <w:tcPr>
            <w:tcW w:w="2252" w:type="dxa"/>
            <w:gridSpan w:val="5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8" w:type="dxa"/>
            <w:gridSpan w:val="41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38000D">
        <w:tc>
          <w:tcPr>
            <w:tcW w:w="2252" w:type="dxa"/>
            <w:gridSpan w:val="5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6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9" w:type="dxa"/>
            <w:gridSpan w:val="25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38000D">
        <w:tc>
          <w:tcPr>
            <w:tcW w:w="4095" w:type="dxa"/>
            <w:gridSpan w:val="15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38000D">
        <w:tc>
          <w:tcPr>
            <w:tcW w:w="4095" w:type="dxa"/>
            <w:gridSpan w:val="15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38000D">
        <w:tc>
          <w:tcPr>
            <w:tcW w:w="2252" w:type="dxa"/>
            <w:gridSpan w:val="5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38" w:type="dxa"/>
            <w:gridSpan w:val="41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38000D">
        <w:tc>
          <w:tcPr>
            <w:tcW w:w="2252" w:type="dxa"/>
            <w:gridSpan w:val="5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6" w:type="dxa"/>
            <w:gridSpan w:val="24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38000D">
        <w:tc>
          <w:tcPr>
            <w:tcW w:w="4095" w:type="dxa"/>
            <w:gridSpan w:val="15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38000D">
        <w:tc>
          <w:tcPr>
            <w:tcW w:w="4095" w:type="dxa"/>
            <w:gridSpan w:val="15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38000D">
        <w:tc>
          <w:tcPr>
            <w:tcW w:w="2252" w:type="dxa"/>
            <w:gridSpan w:val="5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38" w:type="dxa"/>
            <w:gridSpan w:val="41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38000D">
        <w:tc>
          <w:tcPr>
            <w:tcW w:w="2252" w:type="dxa"/>
            <w:gridSpan w:val="5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6" w:type="dxa"/>
            <w:gridSpan w:val="24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38000D">
        <w:tc>
          <w:tcPr>
            <w:tcW w:w="4095" w:type="dxa"/>
            <w:gridSpan w:val="15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38000D">
        <w:tc>
          <w:tcPr>
            <w:tcW w:w="4095" w:type="dxa"/>
            <w:gridSpan w:val="15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38000D">
        <w:tc>
          <w:tcPr>
            <w:tcW w:w="2252" w:type="dxa"/>
            <w:gridSpan w:val="5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8238" w:type="dxa"/>
            <w:gridSpan w:val="41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38000D">
        <w:tc>
          <w:tcPr>
            <w:tcW w:w="2252" w:type="dxa"/>
            <w:gridSpan w:val="5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6" w:type="dxa"/>
            <w:gridSpan w:val="24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38000D">
        <w:tc>
          <w:tcPr>
            <w:tcW w:w="4095" w:type="dxa"/>
            <w:gridSpan w:val="15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38000D">
        <w:tc>
          <w:tcPr>
            <w:tcW w:w="4095" w:type="dxa"/>
            <w:gridSpan w:val="15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0C7C87" w:rsidRPr="00463C5A" w14:paraId="03C2C25F" w14:textId="77777777" w:rsidTr="0038000D">
        <w:tc>
          <w:tcPr>
            <w:tcW w:w="4095" w:type="dxa"/>
            <w:gridSpan w:val="15"/>
          </w:tcPr>
          <w:p w14:paraId="20879B11" w14:textId="77777777" w:rsidR="000C7C87" w:rsidRPr="009C6183" w:rsidRDefault="000C7C87" w:rsidP="00E91DF5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0D54A821" w14:textId="77777777" w:rsidR="000C7C87" w:rsidRDefault="000C7C87" w:rsidP="009814F2">
            <w:pPr>
              <w:rPr>
                <w:sz w:val="20"/>
                <w:szCs w:val="20"/>
                <w:lang w:val="fr-FR"/>
              </w:rPr>
            </w:pPr>
          </w:p>
        </w:tc>
      </w:tr>
      <w:tr w:rsidR="009814F2" w:rsidRPr="00A42DC3" w14:paraId="1E0A1B55" w14:textId="77777777" w:rsidTr="00287738">
        <w:tc>
          <w:tcPr>
            <w:tcW w:w="10490" w:type="dxa"/>
            <w:gridSpan w:val="46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38000D">
        <w:tc>
          <w:tcPr>
            <w:tcW w:w="2252" w:type="dxa"/>
            <w:gridSpan w:val="5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8238" w:type="dxa"/>
            <w:gridSpan w:val="41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38000D">
        <w:tc>
          <w:tcPr>
            <w:tcW w:w="2252" w:type="dxa"/>
            <w:gridSpan w:val="5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4836" w:type="dxa"/>
            <w:gridSpan w:val="24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38000D">
        <w:tc>
          <w:tcPr>
            <w:tcW w:w="4095" w:type="dxa"/>
            <w:gridSpan w:val="15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3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4266" w:type="dxa"/>
            <w:gridSpan w:val="18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38000D">
        <w:tc>
          <w:tcPr>
            <w:tcW w:w="4095" w:type="dxa"/>
            <w:gridSpan w:val="15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3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4266" w:type="dxa"/>
            <w:gridSpan w:val="18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38000D">
        <w:tc>
          <w:tcPr>
            <w:tcW w:w="2252" w:type="dxa"/>
            <w:gridSpan w:val="5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38" w:type="dxa"/>
            <w:gridSpan w:val="41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38000D">
        <w:tc>
          <w:tcPr>
            <w:tcW w:w="2252" w:type="dxa"/>
            <w:gridSpan w:val="5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32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007" w:type="dxa"/>
            <w:gridSpan w:val="9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38000D">
        <w:tc>
          <w:tcPr>
            <w:tcW w:w="2252" w:type="dxa"/>
            <w:gridSpan w:val="5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38000D">
        <w:tc>
          <w:tcPr>
            <w:tcW w:w="2252" w:type="dxa"/>
            <w:gridSpan w:val="5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38000D">
        <w:tc>
          <w:tcPr>
            <w:tcW w:w="2252" w:type="dxa"/>
            <w:gridSpan w:val="5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38" w:type="dxa"/>
            <w:gridSpan w:val="41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38000D">
        <w:tc>
          <w:tcPr>
            <w:tcW w:w="2252" w:type="dxa"/>
            <w:gridSpan w:val="5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3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4266" w:type="dxa"/>
            <w:gridSpan w:val="18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38000D">
        <w:tc>
          <w:tcPr>
            <w:tcW w:w="2252" w:type="dxa"/>
            <w:gridSpan w:val="5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38000D">
        <w:tc>
          <w:tcPr>
            <w:tcW w:w="2252" w:type="dxa"/>
            <w:gridSpan w:val="5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38" w:type="dxa"/>
            <w:gridSpan w:val="41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38000D">
        <w:tc>
          <w:tcPr>
            <w:tcW w:w="2252" w:type="dxa"/>
            <w:gridSpan w:val="5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3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4266" w:type="dxa"/>
            <w:gridSpan w:val="18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38000D">
        <w:tc>
          <w:tcPr>
            <w:tcW w:w="2252" w:type="dxa"/>
            <w:gridSpan w:val="5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38000D">
        <w:tc>
          <w:tcPr>
            <w:tcW w:w="2252" w:type="dxa"/>
            <w:gridSpan w:val="5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38000D">
        <w:tc>
          <w:tcPr>
            <w:tcW w:w="2252" w:type="dxa"/>
            <w:gridSpan w:val="5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8238" w:type="dxa"/>
            <w:gridSpan w:val="41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38000D">
        <w:tc>
          <w:tcPr>
            <w:tcW w:w="2252" w:type="dxa"/>
            <w:gridSpan w:val="5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6395" w:type="dxa"/>
            <w:gridSpan w:val="31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38000D">
        <w:tc>
          <w:tcPr>
            <w:tcW w:w="2252" w:type="dxa"/>
            <w:gridSpan w:val="5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38000D">
        <w:tc>
          <w:tcPr>
            <w:tcW w:w="2252" w:type="dxa"/>
            <w:gridSpan w:val="5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8238" w:type="dxa"/>
            <w:gridSpan w:val="41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38000D">
        <w:tc>
          <w:tcPr>
            <w:tcW w:w="2252" w:type="dxa"/>
            <w:gridSpan w:val="5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395" w:type="dxa"/>
            <w:gridSpan w:val="31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38000D">
        <w:tc>
          <w:tcPr>
            <w:tcW w:w="2252" w:type="dxa"/>
            <w:gridSpan w:val="5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38000D">
        <w:tc>
          <w:tcPr>
            <w:tcW w:w="2252" w:type="dxa"/>
            <w:gridSpan w:val="5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38000D">
        <w:tc>
          <w:tcPr>
            <w:tcW w:w="2252" w:type="dxa"/>
            <w:gridSpan w:val="5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8238" w:type="dxa"/>
            <w:gridSpan w:val="41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38000D">
        <w:tc>
          <w:tcPr>
            <w:tcW w:w="2252" w:type="dxa"/>
            <w:gridSpan w:val="5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395" w:type="dxa"/>
            <w:gridSpan w:val="31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38000D">
        <w:tc>
          <w:tcPr>
            <w:tcW w:w="2252" w:type="dxa"/>
            <w:gridSpan w:val="5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38000D">
        <w:tc>
          <w:tcPr>
            <w:tcW w:w="2252" w:type="dxa"/>
            <w:gridSpan w:val="5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38000D">
        <w:tc>
          <w:tcPr>
            <w:tcW w:w="2252" w:type="dxa"/>
            <w:gridSpan w:val="5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8238" w:type="dxa"/>
            <w:gridSpan w:val="41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38000D">
        <w:tc>
          <w:tcPr>
            <w:tcW w:w="2252" w:type="dxa"/>
            <w:gridSpan w:val="5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6395" w:type="dxa"/>
            <w:gridSpan w:val="31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38000D">
        <w:tc>
          <w:tcPr>
            <w:tcW w:w="2252" w:type="dxa"/>
            <w:gridSpan w:val="5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38000D">
        <w:tc>
          <w:tcPr>
            <w:tcW w:w="2252" w:type="dxa"/>
            <w:gridSpan w:val="5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8238" w:type="dxa"/>
            <w:gridSpan w:val="41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38000D">
        <w:tc>
          <w:tcPr>
            <w:tcW w:w="2252" w:type="dxa"/>
            <w:gridSpan w:val="5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4836" w:type="dxa"/>
            <w:gridSpan w:val="24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38000D">
        <w:tc>
          <w:tcPr>
            <w:tcW w:w="2252" w:type="dxa"/>
            <w:gridSpan w:val="5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38000D">
        <w:tc>
          <w:tcPr>
            <w:tcW w:w="2252" w:type="dxa"/>
            <w:gridSpan w:val="5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38000D">
        <w:tc>
          <w:tcPr>
            <w:tcW w:w="2252" w:type="dxa"/>
            <w:gridSpan w:val="5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8238" w:type="dxa"/>
            <w:gridSpan w:val="41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38000D">
        <w:tc>
          <w:tcPr>
            <w:tcW w:w="2252" w:type="dxa"/>
            <w:gridSpan w:val="5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4836" w:type="dxa"/>
            <w:gridSpan w:val="24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38000D">
        <w:tc>
          <w:tcPr>
            <w:tcW w:w="4095" w:type="dxa"/>
            <w:gridSpan w:val="15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38000D">
        <w:tc>
          <w:tcPr>
            <w:tcW w:w="4095" w:type="dxa"/>
            <w:gridSpan w:val="15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38000D">
        <w:tc>
          <w:tcPr>
            <w:tcW w:w="2252" w:type="dxa"/>
            <w:gridSpan w:val="5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8238" w:type="dxa"/>
            <w:gridSpan w:val="41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38000D">
        <w:tc>
          <w:tcPr>
            <w:tcW w:w="2252" w:type="dxa"/>
            <w:gridSpan w:val="5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7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4836" w:type="dxa"/>
            <w:gridSpan w:val="24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38000D">
        <w:tc>
          <w:tcPr>
            <w:tcW w:w="4095" w:type="dxa"/>
            <w:gridSpan w:val="15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5" w:type="dxa"/>
            <w:gridSpan w:val="31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38000D">
        <w:tc>
          <w:tcPr>
            <w:tcW w:w="4095" w:type="dxa"/>
            <w:gridSpan w:val="15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5" w:type="dxa"/>
            <w:gridSpan w:val="31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EA1C5E" w:rsidRPr="00B964C8" w14:paraId="66D8A783" w14:textId="77777777" w:rsidTr="0038000D">
        <w:tc>
          <w:tcPr>
            <w:tcW w:w="4095" w:type="dxa"/>
            <w:gridSpan w:val="15"/>
          </w:tcPr>
          <w:p w14:paraId="339A0CD9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37EBA9AA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11799FFC" w14:textId="77777777" w:rsidTr="0038000D">
        <w:tc>
          <w:tcPr>
            <w:tcW w:w="4095" w:type="dxa"/>
            <w:gridSpan w:val="15"/>
          </w:tcPr>
          <w:p w14:paraId="0AC3F05C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19E8C27B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564F6F90" w14:textId="77777777" w:rsidTr="0038000D">
        <w:tc>
          <w:tcPr>
            <w:tcW w:w="4095" w:type="dxa"/>
            <w:gridSpan w:val="15"/>
          </w:tcPr>
          <w:p w14:paraId="798C4ABE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161C49FF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2F9AB04B" w14:textId="77777777" w:rsidTr="0038000D">
        <w:tc>
          <w:tcPr>
            <w:tcW w:w="4095" w:type="dxa"/>
            <w:gridSpan w:val="15"/>
          </w:tcPr>
          <w:p w14:paraId="1939F063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5EC7BC96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491C7AC5" w14:textId="77777777" w:rsidTr="0038000D">
        <w:tc>
          <w:tcPr>
            <w:tcW w:w="4095" w:type="dxa"/>
            <w:gridSpan w:val="15"/>
          </w:tcPr>
          <w:p w14:paraId="72028072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650698B0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3C70CB02" w14:textId="77777777" w:rsidTr="0038000D">
        <w:tc>
          <w:tcPr>
            <w:tcW w:w="4095" w:type="dxa"/>
            <w:gridSpan w:val="15"/>
          </w:tcPr>
          <w:p w14:paraId="236984D2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22193772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08879359" w14:textId="77777777" w:rsidTr="0038000D">
        <w:tc>
          <w:tcPr>
            <w:tcW w:w="4095" w:type="dxa"/>
            <w:gridSpan w:val="15"/>
          </w:tcPr>
          <w:p w14:paraId="7BA8F250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</w:tcPr>
          <w:p w14:paraId="1B64E3E5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lastRenderedPageBreak/>
              <w:t>Organization of Conferences, Seminars and Workshops</w:t>
            </w:r>
          </w:p>
        </w:tc>
      </w:tr>
      <w:tr w:rsidR="00EB1909" w:rsidRPr="00E60135" w14:paraId="67702416" w14:textId="77777777" w:rsidTr="0038000D">
        <w:tc>
          <w:tcPr>
            <w:tcW w:w="2252" w:type="dxa"/>
            <w:gridSpan w:val="5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38" w:type="dxa"/>
            <w:gridSpan w:val="41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38000D">
        <w:tc>
          <w:tcPr>
            <w:tcW w:w="2252" w:type="dxa"/>
            <w:gridSpan w:val="5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38" w:type="dxa"/>
            <w:gridSpan w:val="41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38000D">
        <w:tc>
          <w:tcPr>
            <w:tcW w:w="2252" w:type="dxa"/>
            <w:gridSpan w:val="5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38" w:type="dxa"/>
            <w:gridSpan w:val="41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38000D">
        <w:tc>
          <w:tcPr>
            <w:tcW w:w="2252" w:type="dxa"/>
            <w:gridSpan w:val="5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8238" w:type="dxa"/>
            <w:gridSpan w:val="41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38000D">
        <w:tc>
          <w:tcPr>
            <w:tcW w:w="2252" w:type="dxa"/>
            <w:gridSpan w:val="5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238" w:type="dxa"/>
            <w:gridSpan w:val="41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287738">
        <w:tc>
          <w:tcPr>
            <w:tcW w:w="10490" w:type="dxa"/>
            <w:gridSpan w:val="46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774C5A08" w14:textId="77777777" w:rsidTr="00287738">
        <w:tc>
          <w:tcPr>
            <w:tcW w:w="10490" w:type="dxa"/>
            <w:gridSpan w:val="46"/>
          </w:tcPr>
          <w:p w14:paraId="6BC1725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B1909" w:rsidRPr="00A42DC3" w14:paraId="7C2F4EA1" w14:textId="77777777" w:rsidTr="00287738">
        <w:tc>
          <w:tcPr>
            <w:tcW w:w="10490" w:type="dxa"/>
            <w:gridSpan w:val="46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38000D">
        <w:tc>
          <w:tcPr>
            <w:tcW w:w="1265" w:type="dxa"/>
            <w:gridSpan w:val="3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89" w:type="dxa"/>
            <w:gridSpan w:val="19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4836" w:type="dxa"/>
            <w:gridSpan w:val="24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38000D">
        <w:tc>
          <w:tcPr>
            <w:tcW w:w="1265" w:type="dxa"/>
            <w:gridSpan w:val="3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38000D">
        <w:tc>
          <w:tcPr>
            <w:tcW w:w="1265" w:type="dxa"/>
            <w:gridSpan w:val="3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89" w:type="dxa"/>
            <w:gridSpan w:val="19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4836" w:type="dxa"/>
            <w:gridSpan w:val="24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38000D">
        <w:tc>
          <w:tcPr>
            <w:tcW w:w="1265" w:type="dxa"/>
            <w:gridSpan w:val="3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38000D">
        <w:tc>
          <w:tcPr>
            <w:tcW w:w="1265" w:type="dxa"/>
            <w:gridSpan w:val="3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89" w:type="dxa"/>
            <w:gridSpan w:val="19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4836" w:type="dxa"/>
            <w:gridSpan w:val="24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38000D">
        <w:tc>
          <w:tcPr>
            <w:tcW w:w="1265" w:type="dxa"/>
            <w:gridSpan w:val="3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38000D">
        <w:tc>
          <w:tcPr>
            <w:tcW w:w="1265" w:type="dxa"/>
            <w:gridSpan w:val="3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89" w:type="dxa"/>
            <w:gridSpan w:val="19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4836" w:type="dxa"/>
            <w:gridSpan w:val="24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38000D">
        <w:tc>
          <w:tcPr>
            <w:tcW w:w="1265" w:type="dxa"/>
            <w:gridSpan w:val="3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38000D">
        <w:tc>
          <w:tcPr>
            <w:tcW w:w="1265" w:type="dxa"/>
            <w:gridSpan w:val="3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89" w:type="dxa"/>
            <w:gridSpan w:val="19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4836" w:type="dxa"/>
            <w:gridSpan w:val="24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38000D">
        <w:tc>
          <w:tcPr>
            <w:tcW w:w="1265" w:type="dxa"/>
            <w:gridSpan w:val="3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38000D">
        <w:tc>
          <w:tcPr>
            <w:tcW w:w="1265" w:type="dxa"/>
            <w:gridSpan w:val="3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89" w:type="dxa"/>
            <w:gridSpan w:val="19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4836" w:type="dxa"/>
            <w:gridSpan w:val="24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38000D">
        <w:tc>
          <w:tcPr>
            <w:tcW w:w="1265" w:type="dxa"/>
            <w:gridSpan w:val="3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38000D">
        <w:tc>
          <w:tcPr>
            <w:tcW w:w="1265" w:type="dxa"/>
            <w:gridSpan w:val="3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89" w:type="dxa"/>
            <w:gridSpan w:val="19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836" w:type="dxa"/>
            <w:gridSpan w:val="24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38000D">
        <w:tc>
          <w:tcPr>
            <w:tcW w:w="1265" w:type="dxa"/>
            <w:gridSpan w:val="3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38000D">
        <w:tc>
          <w:tcPr>
            <w:tcW w:w="1265" w:type="dxa"/>
            <w:gridSpan w:val="3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89" w:type="dxa"/>
            <w:gridSpan w:val="19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4836" w:type="dxa"/>
            <w:gridSpan w:val="24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38000D">
        <w:tc>
          <w:tcPr>
            <w:tcW w:w="1265" w:type="dxa"/>
            <w:gridSpan w:val="3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38000D">
        <w:tc>
          <w:tcPr>
            <w:tcW w:w="1265" w:type="dxa"/>
            <w:gridSpan w:val="3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89" w:type="dxa"/>
            <w:gridSpan w:val="19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836" w:type="dxa"/>
            <w:gridSpan w:val="24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38000D">
        <w:tc>
          <w:tcPr>
            <w:tcW w:w="1265" w:type="dxa"/>
            <w:gridSpan w:val="3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38000D">
        <w:tc>
          <w:tcPr>
            <w:tcW w:w="1265" w:type="dxa"/>
            <w:gridSpan w:val="3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89" w:type="dxa"/>
            <w:gridSpan w:val="19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836" w:type="dxa"/>
            <w:gridSpan w:val="24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38000D">
        <w:tc>
          <w:tcPr>
            <w:tcW w:w="1265" w:type="dxa"/>
            <w:gridSpan w:val="3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5" w:type="dxa"/>
            <w:gridSpan w:val="43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2795" w14:textId="77777777" w:rsidR="00F81946" w:rsidRDefault="00F81946" w:rsidP="003768CA">
      <w:r>
        <w:separator/>
      </w:r>
    </w:p>
  </w:endnote>
  <w:endnote w:type="continuationSeparator" w:id="0">
    <w:p w14:paraId="15499BB7" w14:textId="77777777" w:rsidR="00F81946" w:rsidRDefault="00F8194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EC97" w14:textId="77777777" w:rsidR="00F81946" w:rsidRDefault="00F81946" w:rsidP="003768CA">
      <w:r>
        <w:separator/>
      </w:r>
    </w:p>
  </w:footnote>
  <w:footnote w:type="continuationSeparator" w:id="0">
    <w:p w14:paraId="053A6A0C" w14:textId="77777777" w:rsidR="00F81946" w:rsidRDefault="00F8194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3665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1667</cp:revision>
  <dcterms:created xsi:type="dcterms:W3CDTF">2022-08-08T15:42:00Z</dcterms:created>
  <dcterms:modified xsi:type="dcterms:W3CDTF">2022-08-30T14:41:00Z</dcterms:modified>
</cp:coreProperties>
</file>