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01FF" w14:textId="719716F2" w:rsidR="00787C9F" w:rsidRPr="00787C9F" w:rsidRDefault="00787C9F" w:rsidP="00787C9F">
      <w:pPr>
        <w:pStyle w:val="Kop1"/>
      </w:pPr>
      <w:r w:rsidRPr="00787C9F">
        <w:t>Start Document – Personal Finance Tracker</w:t>
      </w:r>
    </w:p>
    <w:p w14:paraId="58F37AA9" w14:textId="77777777" w:rsidR="00787C9F" w:rsidRPr="00787C9F" w:rsidRDefault="00787C9F" w:rsidP="00787C9F">
      <w:r w:rsidRPr="00787C9F">
        <w:pict w14:anchorId="19131B79">
          <v:rect id="_x0000_i1055" style="width:0;height:1.5pt" o:hralign="center" o:hrstd="t" o:hr="t" fillcolor="#a0a0a0" stroked="f"/>
        </w:pict>
      </w:r>
    </w:p>
    <w:p w14:paraId="0FB59C3C" w14:textId="5E637B9C" w:rsidR="00787C9F" w:rsidRPr="00787C9F" w:rsidRDefault="00787C9F" w:rsidP="00787C9F">
      <w:pPr>
        <w:pStyle w:val="Kop2"/>
      </w:pPr>
      <w:r w:rsidRPr="00787C9F">
        <w:t>Project Description</w:t>
      </w:r>
    </w:p>
    <w:p w14:paraId="4537606B" w14:textId="34548864" w:rsidR="00787C9F" w:rsidRPr="00787C9F" w:rsidRDefault="00787C9F" w:rsidP="00787C9F">
      <w:r w:rsidRPr="00787C9F">
        <w:t xml:space="preserve">The Personal Finance Tracker is a desktop application built with C# and WPF </w:t>
      </w:r>
      <w:r>
        <w:t>using</w:t>
      </w:r>
      <w:r w:rsidRPr="00787C9F">
        <w:t xml:space="preserve"> the .NET 6/7/8 framework. It is designed to help users manage their personal finances by tracking income, expenses, and budgets over time. The application supports transaction categorization, summary visualizations and persistent local storage.</w:t>
      </w:r>
    </w:p>
    <w:p w14:paraId="787AD2AB" w14:textId="77777777" w:rsidR="00787C9F" w:rsidRPr="00787C9F" w:rsidRDefault="00787C9F" w:rsidP="00787C9F">
      <w:r w:rsidRPr="00787C9F">
        <w:t>The main goals are to:</w:t>
      </w:r>
    </w:p>
    <w:p w14:paraId="1AF0D63F" w14:textId="77777777" w:rsidR="00787C9F" w:rsidRPr="00787C9F" w:rsidRDefault="00787C9F" w:rsidP="00787C9F">
      <w:pPr>
        <w:numPr>
          <w:ilvl w:val="0"/>
          <w:numId w:val="1"/>
        </w:numPr>
      </w:pPr>
      <w:r w:rsidRPr="00787C9F">
        <w:t>Provide a user-friendly UI for managing financial data</w:t>
      </w:r>
    </w:p>
    <w:p w14:paraId="2457E68F" w14:textId="77777777" w:rsidR="00787C9F" w:rsidRPr="00787C9F" w:rsidRDefault="00787C9F" w:rsidP="00787C9F">
      <w:pPr>
        <w:numPr>
          <w:ilvl w:val="0"/>
          <w:numId w:val="1"/>
        </w:numPr>
      </w:pPr>
      <w:r w:rsidRPr="00787C9F">
        <w:t>Apply best practices in software architecture (MVVM)</w:t>
      </w:r>
    </w:p>
    <w:p w14:paraId="5B34D437" w14:textId="77777777" w:rsidR="00787C9F" w:rsidRPr="00787C9F" w:rsidRDefault="00787C9F" w:rsidP="00787C9F">
      <w:pPr>
        <w:numPr>
          <w:ilvl w:val="0"/>
          <w:numId w:val="1"/>
        </w:numPr>
      </w:pPr>
      <w:r w:rsidRPr="00787C9F">
        <w:t xml:space="preserve">Demonstrate core concepts such as </w:t>
      </w:r>
      <w:r w:rsidRPr="00787C9F">
        <w:rPr>
          <w:b/>
          <w:bCs/>
        </w:rPr>
        <w:t>data binding</w:t>
      </w:r>
      <w:r w:rsidRPr="00787C9F">
        <w:t xml:space="preserve">, </w:t>
      </w:r>
      <w:r w:rsidRPr="00787C9F">
        <w:rPr>
          <w:b/>
          <w:bCs/>
        </w:rPr>
        <w:t>commands</w:t>
      </w:r>
      <w:r w:rsidRPr="00787C9F">
        <w:t xml:space="preserve">, and </w:t>
      </w:r>
      <w:r w:rsidRPr="00787C9F">
        <w:rPr>
          <w:b/>
          <w:bCs/>
        </w:rPr>
        <w:t>data persistence</w:t>
      </w:r>
    </w:p>
    <w:p w14:paraId="5C15DAC5" w14:textId="77777777" w:rsidR="00787C9F" w:rsidRPr="00787C9F" w:rsidRDefault="00787C9F" w:rsidP="00787C9F">
      <w:r w:rsidRPr="00787C9F">
        <w:pict w14:anchorId="0D11A6D5">
          <v:rect id="_x0000_i1068" style="width:0;height:1.5pt" o:hralign="center" o:hrstd="t" o:hr="t" fillcolor="#a0a0a0" stroked="f"/>
        </w:pict>
      </w:r>
    </w:p>
    <w:p w14:paraId="4D76A449" w14:textId="08150830" w:rsidR="00787C9F" w:rsidRDefault="00787C9F" w:rsidP="00787C9F">
      <w:pPr>
        <w:pStyle w:val="Kop2"/>
      </w:pPr>
      <w:r w:rsidRPr="00787C9F">
        <w:t>Project Schedule</w:t>
      </w:r>
    </w:p>
    <w:p w14:paraId="2E3EB8E4" w14:textId="03D42E4D" w:rsidR="00787C9F" w:rsidRDefault="00787C9F" w:rsidP="00787C9F">
      <w:r w:rsidRPr="00787C9F">
        <w:t xml:space="preserve">A schedule will be </w:t>
      </w:r>
      <w:r w:rsidRPr="00787C9F">
        <w:t>made</w:t>
      </w:r>
      <w:r w:rsidRPr="00787C9F">
        <w:t xml:space="preserve"> </w:t>
      </w:r>
      <w:r w:rsidRPr="00787C9F">
        <w:t>to</w:t>
      </w:r>
      <w:r w:rsidRPr="00787C9F">
        <w:t xml:space="preserve"> gatekeep the progress of this project. This schedule contains a set of activities </w:t>
      </w:r>
      <w:r w:rsidRPr="00787C9F">
        <w:t>from</w:t>
      </w:r>
      <w:r w:rsidRPr="00787C9F">
        <w:t xml:space="preserve"> a broad perspective, </w:t>
      </w:r>
      <w:r w:rsidRPr="00787C9F">
        <w:t>to</w:t>
      </w:r>
      <w:r w:rsidRPr="00787C9F">
        <w:t xml:space="preserve"> visualize what we will be working on, every week until the deadline. A schedule isn’t always perfect from the start, so there might be some errors and small corrections along the way, </w:t>
      </w:r>
      <w:r w:rsidRPr="00787C9F">
        <w:t>to</w:t>
      </w:r>
      <w:r w:rsidRPr="00787C9F">
        <w:t xml:space="preserve"> meet our goal at the end of the road.</w:t>
      </w:r>
    </w:p>
    <w:p w14:paraId="080C377C" w14:textId="5DF34E93" w:rsidR="00787C9F" w:rsidRDefault="00787C9F" w:rsidP="00787C9F">
      <w:r>
        <w:t xml:space="preserve">This project </w:t>
      </w:r>
      <w:r w:rsidR="008869F4">
        <w:t>started</w:t>
      </w:r>
      <w:r>
        <w:t xml:space="preserve"> on</w:t>
      </w:r>
      <w:r w:rsidR="008869F4">
        <w:t xml:space="preserve"> Wednesday,</w:t>
      </w:r>
      <w:r>
        <w:t xml:space="preserve"> </w:t>
      </w:r>
      <w:r w:rsidR="008869F4">
        <w:t>the 4</w:t>
      </w:r>
      <w:r w:rsidR="008869F4" w:rsidRPr="008869F4">
        <w:rPr>
          <w:vertAlign w:val="superscript"/>
        </w:rPr>
        <w:t>th</w:t>
      </w:r>
      <w:r w:rsidR="008869F4">
        <w:t xml:space="preserve"> of June 2025, and will end on Friday, the 27</w:t>
      </w:r>
      <w:r w:rsidR="008869F4" w:rsidRPr="008869F4">
        <w:rPr>
          <w:vertAlign w:val="superscript"/>
        </w:rPr>
        <w:t>th</w:t>
      </w:r>
      <w:r w:rsidR="008869F4">
        <w:t xml:space="preserve"> of June 2025.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941"/>
        <w:gridCol w:w="573"/>
        <w:gridCol w:w="573"/>
        <w:gridCol w:w="574"/>
        <w:gridCol w:w="573"/>
        <w:gridCol w:w="574"/>
        <w:gridCol w:w="573"/>
        <w:gridCol w:w="574"/>
        <w:gridCol w:w="573"/>
        <w:gridCol w:w="574"/>
        <w:gridCol w:w="573"/>
        <w:gridCol w:w="574"/>
        <w:gridCol w:w="573"/>
        <w:gridCol w:w="574"/>
      </w:tblGrid>
      <w:tr w:rsidR="008869F4" w14:paraId="5479B712" w14:textId="1606316B" w:rsidTr="00F81071">
        <w:tc>
          <w:tcPr>
            <w:tcW w:w="1941" w:type="dxa"/>
            <w:shd w:val="clear" w:color="auto" w:fill="156082" w:themeFill="accent1"/>
          </w:tcPr>
          <w:p w14:paraId="551B2B68" w14:textId="6DBDF9D3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Dates* → </w:t>
            </w:r>
          </w:p>
        </w:tc>
        <w:tc>
          <w:tcPr>
            <w:tcW w:w="573" w:type="dxa"/>
            <w:shd w:val="clear" w:color="auto" w:fill="156082" w:themeFill="accent1"/>
          </w:tcPr>
          <w:p w14:paraId="0E5D1704" w14:textId="3C676BF2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3" w:type="dxa"/>
            <w:shd w:val="clear" w:color="auto" w:fill="156082" w:themeFill="accent1"/>
          </w:tcPr>
          <w:p w14:paraId="2448ACF3" w14:textId="6C2979DD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4" w:type="dxa"/>
            <w:shd w:val="clear" w:color="auto" w:fill="156082" w:themeFill="accent1"/>
          </w:tcPr>
          <w:p w14:paraId="131FBE79" w14:textId="0BBC832C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3" w:type="dxa"/>
            <w:shd w:val="clear" w:color="auto" w:fill="156082" w:themeFill="accent1"/>
          </w:tcPr>
          <w:p w14:paraId="43DAD36A" w14:textId="37AF2A0F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4" w:type="dxa"/>
            <w:shd w:val="clear" w:color="auto" w:fill="156082" w:themeFill="accent1"/>
          </w:tcPr>
          <w:p w14:paraId="3CED70D6" w14:textId="07CFD135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3" w:type="dxa"/>
            <w:shd w:val="clear" w:color="auto" w:fill="156082" w:themeFill="accent1"/>
          </w:tcPr>
          <w:p w14:paraId="752A2CE6" w14:textId="754833A3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4" w:type="dxa"/>
            <w:shd w:val="clear" w:color="auto" w:fill="156082" w:themeFill="accent1"/>
          </w:tcPr>
          <w:p w14:paraId="6612EDFE" w14:textId="4E07F32E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3" w:type="dxa"/>
            <w:shd w:val="clear" w:color="auto" w:fill="156082" w:themeFill="accent1"/>
          </w:tcPr>
          <w:p w14:paraId="02723D72" w14:textId="68211330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4" w:type="dxa"/>
            <w:shd w:val="clear" w:color="auto" w:fill="156082" w:themeFill="accent1"/>
          </w:tcPr>
          <w:p w14:paraId="106AE105" w14:textId="0F3E5F22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16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3" w:type="dxa"/>
            <w:shd w:val="clear" w:color="auto" w:fill="156082" w:themeFill="accent1"/>
          </w:tcPr>
          <w:p w14:paraId="7C0E87B9" w14:textId="082E2B1E" w:rsidR="008869F4" w:rsidRP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17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4" w:type="dxa"/>
            <w:shd w:val="clear" w:color="auto" w:fill="156082" w:themeFill="accent1"/>
          </w:tcPr>
          <w:p w14:paraId="25E0108F" w14:textId="501CB876" w:rsid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3" w:type="dxa"/>
            <w:shd w:val="clear" w:color="auto" w:fill="156082" w:themeFill="accent1"/>
          </w:tcPr>
          <w:p w14:paraId="3BF08A71" w14:textId="6D763E4C" w:rsid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574" w:type="dxa"/>
            <w:shd w:val="clear" w:color="auto" w:fill="156082" w:themeFill="accent1"/>
          </w:tcPr>
          <w:p w14:paraId="06A29C28" w14:textId="4F0D52CA" w:rsidR="008869F4" w:rsidRDefault="008869F4" w:rsidP="00787C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  <w:r w:rsidRPr="008869F4">
              <w:rPr>
                <w:color w:val="FFFFFF" w:themeColor="background1"/>
                <w:vertAlign w:val="superscript"/>
              </w:rPr>
              <w:t>th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F81071" w14:paraId="2CF19EBD" w14:textId="274D6C8B" w:rsidTr="00F81071">
        <w:tc>
          <w:tcPr>
            <w:tcW w:w="1941" w:type="dxa"/>
          </w:tcPr>
          <w:p w14:paraId="5C7118E9" w14:textId="551C7C30" w:rsidR="008869F4" w:rsidRDefault="008869F4" w:rsidP="00787C9F">
            <w:r>
              <w:t>Practice in C#</w:t>
            </w:r>
          </w:p>
        </w:tc>
        <w:tc>
          <w:tcPr>
            <w:tcW w:w="573" w:type="dxa"/>
            <w:shd w:val="clear" w:color="auto" w:fill="4C94D8" w:themeFill="text2" w:themeFillTint="80"/>
          </w:tcPr>
          <w:p w14:paraId="79D587A5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0FC1BF74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16DA7805" w14:textId="77777777" w:rsidR="008869F4" w:rsidRDefault="008869F4" w:rsidP="00787C9F"/>
        </w:tc>
        <w:tc>
          <w:tcPr>
            <w:tcW w:w="573" w:type="dxa"/>
          </w:tcPr>
          <w:p w14:paraId="563B181B" w14:textId="77777777" w:rsidR="008869F4" w:rsidRDefault="008869F4" w:rsidP="00787C9F"/>
        </w:tc>
        <w:tc>
          <w:tcPr>
            <w:tcW w:w="574" w:type="dxa"/>
          </w:tcPr>
          <w:p w14:paraId="341897CE" w14:textId="77777777" w:rsidR="008869F4" w:rsidRDefault="008869F4" w:rsidP="00787C9F"/>
        </w:tc>
        <w:tc>
          <w:tcPr>
            <w:tcW w:w="573" w:type="dxa"/>
          </w:tcPr>
          <w:p w14:paraId="7A463B42" w14:textId="77777777" w:rsidR="008869F4" w:rsidRDefault="008869F4" w:rsidP="00787C9F"/>
        </w:tc>
        <w:tc>
          <w:tcPr>
            <w:tcW w:w="574" w:type="dxa"/>
          </w:tcPr>
          <w:p w14:paraId="01D85F62" w14:textId="77777777" w:rsidR="008869F4" w:rsidRDefault="008869F4" w:rsidP="00787C9F"/>
        </w:tc>
        <w:tc>
          <w:tcPr>
            <w:tcW w:w="573" w:type="dxa"/>
          </w:tcPr>
          <w:p w14:paraId="27C19A1D" w14:textId="77777777" w:rsidR="008869F4" w:rsidRDefault="008869F4" w:rsidP="00787C9F"/>
        </w:tc>
        <w:tc>
          <w:tcPr>
            <w:tcW w:w="574" w:type="dxa"/>
          </w:tcPr>
          <w:p w14:paraId="1A3C919A" w14:textId="77777777" w:rsidR="008869F4" w:rsidRDefault="008869F4" w:rsidP="00787C9F"/>
        </w:tc>
        <w:tc>
          <w:tcPr>
            <w:tcW w:w="573" w:type="dxa"/>
          </w:tcPr>
          <w:p w14:paraId="2E848511" w14:textId="6F473802" w:rsidR="008869F4" w:rsidRDefault="008869F4" w:rsidP="00787C9F"/>
        </w:tc>
        <w:tc>
          <w:tcPr>
            <w:tcW w:w="574" w:type="dxa"/>
          </w:tcPr>
          <w:p w14:paraId="21C96164" w14:textId="77777777" w:rsidR="008869F4" w:rsidRDefault="008869F4" w:rsidP="00787C9F"/>
        </w:tc>
        <w:tc>
          <w:tcPr>
            <w:tcW w:w="573" w:type="dxa"/>
          </w:tcPr>
          <w:p w14:paraId="7AB73249" w14:textId="77777777" w:rsidR="008869F4" w:rsidRDefault="008869F4" w:rsidP="00787C9F"/>
        </w:tc>
        <w:tc>
          <w:tcPr>
            <w:tcW w:w="574" w:type="dxa"/>
          </w:tcPr>
          <w:p w14:paraId="6049EB4F" w14:textId="77777777" w:rsidR="008869F4" w:rsidRDefault="008869F4" w:rsidP="00787C9F"/>
        </w:tc>
      </w:tr>
      <w:tr w:rsidR="00F81071" w14:paraId="47D83B60" w14:textId="0ED5153C" w:rsidTr="00F81071">
        <w:tc>
          <w:tcPr>
            <w:tcW w:w="1941" w:type="dxa"/>
          </w:tcPr>
          <w:p w14:paraId="4C639007" w14:textId="3A255C27" w:rsidR="008869F4" w:rsidRDefault="008869F4" w:rsidP="00787C9F">
            <w:r>
              <w:t>Start document</w:t>
            </w:r>
          </w:p>
        </w:tc>
        <w:tc>
          <w:tcPr>
            <w:tcW w:w="573" w:type="dxa"/>
          </w:tcPr>
          <w:p w14:paraId="22992E71" w14:textId="77777777" w:rsidR="008869F4" w:rsidRDefault="008869F4" w:rsidP="00787C9F"/>
        </w:tc>
        <w:tc>
          <w:tcPr>
            <w:tcW w:w="573" w:type="dxa"/>
          </w:tcPr>
          <w:p w14:paraId="69976CFB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713CC168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42D4A605" w14:textId="77777777" w:rsidR="008869F4" w:rsidRDefault="008869F4" w:rsidP="00787C9F"/>
        </w:tc>
        <w:tc>
          <w:tcPr>
            <w:tcW w:w="574" w:type="dxa"/>
          </w:tcPr>
          <w:p w14:paraId="72F1F5BD" w14:textId="77777777" w:rsidR="008869F4" w:rsidRDefault="008869F4" w:rsidP="00787C9F"/>
        </w:tc>
        <w:tc>
          <w:tcPr>
            <w:tcW w:w="573" w:type="dxa"/>
          </w:tcPr>
          <w:p w14:paraId="35047F15" w14:textId="77777777" w:rsidR="008869F4" w:rsidRDefault="008869F4" w:rsidP="00787C9F"/>
        </w:tc>
        <w:tc>
          <w:tcPr>
            <w:tcW w:w="574" w:type="dxa"/>
          </w:tcPr>
          <w:p w14:paraId="18864A40" w14:textId="77777777" w:rsidR="008869F4" w:rsidRDefault="008869F4" w:rsidP="00787C9F"/>
        </w:tc>
        <w:tc>
          <w:tcPr>
            <w:tcW w:w="573" w:type="dxa"/>
          </w:tcPr>
          <w:p w14:paraId="085AD57C" w14:textId="77777777" w:rsidR="008869F4" w:rsidRDefault="008869F4" w:rsidP="00787C9F"/>
        </w:tc>
        <w:tc>
          <w:tcPr>
            <w:tcW w:w="574" w:type="dxa"/>
          </w:tcPr>
          <w:p w14:paraId="45D3E9D2" w14:textId="77777777" w:rsidR="008869F4" w:rsidRDefault="008869F4" w:rsidP="00787C9F"/>
        </w:tc>
        <w:tc>
          <w:tcPr>
            <w:tcW w:w="573" w:type="dxa"/>
          </w:tcPr>
          <w:p w14:paraId="476D5164" w14:textId="20AA7193" w:rsidR="008869F4" w:rsidRDefault="008869F4" w:rsidP="00787C9F"/>
        </w:tc>
        <w:tc>
          <w:tcPr>
            <w:tcW w:w="574" w:type="dxa"/>
          </w:tcPr>
          <w:p w14:paraId="24AED856" w14:textId="77777777" w:rsidR="008869F4" w:rsidRDefault="008869F4" w:rsidP="00787C9F"/>
        </w:tc>
        <w:tc>
          <w:tcPr>
            <w:tcW w:w="573" w:type="dxa"/>
          </w:tcPr>
          <w:p w14:paraId="64EB0307" w14:textId="77777777" w:rsidR="008869F4" w:rsidRDefault="008869F4" w:rsidP="00787C9F"/>
        </w:tc>
        <w:tc>
          <w:tcPr>
            <w:tcW w:w="574" w:type="dxa"/>
          </w:tcPr>
          <w:p w14:paraId="1F9C68FA" w14:textId="77777777" w:rsidR="008869F4" w:rsidRDefault="008869F4" w:rsidP="00787C9F"/>
        </w:tc>
      </w:tr>
      <w:tr w:rsidR="00F81071" w14:paraId="41FFF10D" w14:textId="77777777" w:rsidTr="00F81071">
        <w:tc>
          <w:tcPr>
            <w:tcW w:w="1941" w:type="dxa"/>
          </w:tcPr>
          <w:p w14:paraId="0257EF48" w14:textId="11C426DA" w:rsidR="008869F4" w:rsidRDefault="008869F4" w:rsidP="00787C9F">
            <w:r>
              <w:t>Development</w:t>
            </w:r>
          </w:p>
        </w:tc>
        <w:tc>
          <w:tcPr>
            <w:tcW w:w="573" w:type="dxa"/>
          </w:tcPr>
          <w:p w14:paraId="02835A9A" w14:textId="77777777" w:rsidR="008869F4" w:rsidRDefault="008869F4" w:rsidP="00787C9F"/>
        </w:tc>
        <w:tc>
          <w:tcPr>
            <w:tcW w:w="573" w:type="dxa"/>
          </w:tcPr>
          <w:p w14:paraId="04377754" w14:textId="77777777" w:rsidR="008869F4" w:rsidRDefault="008869F4" w:rsidP="00787C9F"/>
        </w:tc>
        <w:tc>
          <w:tcPr>
            <w:tcW w:w="574" w:type="dxa"/>
          </w:tcPr>
          <w:p w14:paraId="5EE99086" w14:textId="77777777" w:rsidR="008869F4" w:rsidRDefault="008869F4" w:rsidP="00787C9F"/>
        </w:tc>
        <w:tc>
          <w:tcPr>
            <w:tcW w:w="573" w:type="dxa"/>
          </w:tcPr>
          <w:p w14:paraId="415A540A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4156CAD1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39AF7CD5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1C54C71B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7B671479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3C89529B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7B32C678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65F4D257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7C365168" w14:textId="77777777" w:rsidR="008869F4" w:rsidRDefault="008869F4" w:rsidP="00787C9F"/>
        </w:tc>
        <w:tc>
          <w:tcPr>
            <w:tcW w:w="574" w:type="dxa"/>
          </w:tcPr>
          <w:p w14:paraId="4ADE0202" w14:textId="77777777" w:rsidR="008869F4" w:rsidRDefault="008869F4" w:rsidP="00787C9F"/>
        </w:tc>
      </w:tr>
      <w:tr w:rsidR="00F81071" w14:paraId="5E17382C" w14:textId="77777777" w:rsidTr="00F81071">
        <w:tc>
          <w:tcPr>
            <w:tcW w:w="1941" w:type="dxa"/>
          </w:tcPr>
          <w:p w14:paraId="05E0F87E" w14:textId="28744B59" w:rsidR="008869F4" w:rsidRDefault="008869F4" w:rsidP="00787C9F">
            <w:r>
              <w:t>Testing</w:t>
            </w:r>
          </w:p>
        </w:tc>
        <w:tc>
          <w:tcPr>
            <w:tcW w:w="573" w:type="dxa"/>
          </w:tcPr>
          <w:p w14:paraId="22A9BB90" w14:textId="77777777" w:rsidR="008869F4" w:rsidRDefault="008869F4" w:rsidP="00787C9F"/>
        </w:tc>
        <w:tc>
          <w:tcPr>
            <w:tcW w:w="573" w:type="dxa"/>
          </w:tcPr>
          <w:p w14:paraId="648D4938" w14:textId="77777777" w:rsidR="008869F4" w:rsidRDefault="008869F4" w:rsidP="00787C9F"/>
        </w:tc>
        <w:tc>
          <w:tcPr>
            <w:tcW w:w="574" w:type="dxa"/>
          </w:tcPr>
          <w:p w14:paraId="1B3ED53E" w14:textId="77777777" w:rsidR="008869F4" w:rsidRDefault="008869F4" w:rsidP="00787C9F"/>
        </w:tc>
        <w:tc>
          <w:tcPr>
            <w:tcW w:w="573" w:type="dxa"/>
          </w:tcPr>
          <w:p w14:paraId="54877494" w14:textId="77777777" w:rsidR="008869F4" w:rsidRDefault="008869F4" w:rsidP="00787C9F"/>
        </w:tc>
        <w:tc>
          <w:tcPr>
            <w:tcW w:w="574" w:type="dxa"/>
          </w:tcPr>
          <w:p w14:paraId="6B902F6C" w14:textId="77777777" w:rsidR="008869F4" w:rsidRDefault="008869F4" w:rsidP="00787C9F"/>
        </w:tc>
        <w:tc>
          <w:tcPr>
            <w:tcW w:w="573" w:type="dxa"/>
          </w:tcPr>
          <w:p w14:paraId="15784463" w14:textId="77777777" w:rsidR="008869F4" w:rsidRDefault="008869F4" w:rsidP="00787C9F"/>
        </w:tc>
        <w:tc>
          <w:tcPr>
            <w:tcW w:w="574" w:type="dxa"/>
          </w:tcPr>
          <w:p w14:paraId="41E45112" w14:textId="77777777" w:rsidR="008869F4" w:rsidRDefault="008869F4" w:rsidP="00787C9F"/>
        </w:tc>
        <w:tc>
          <w:tcPr>
            <w:tcW w:w="573" w:type="dxa"/>
          </w:tcPr>
          <w:p w14:paraId="6F0707D6" w14:textId="77777777" w:rsidR="008869F4" w:rsidRDefault="008869F4" w:rsidP="00787C9F"/>
        </w:tc>
        <w:tc>
          <w:tcPr>
            <w:tcW w:w="574" w:type="dxa"/>
          </w:tcPr>
          <w:p w14:paraId="7BC496F2" w14:textId="77777777" w:rsidR="008869F4" w:rsidRDefault="008869F4" w:rsidP="00787C9F"/>
        </w:tc>
        <w:tc>
          <w:tcPr>
            <w:tcW w:w="573" w:type="dxa"/>
          </w:tcPr>
          <w:p w14:paraId="3FDFCC02" w14:textId="77777777" w:rsidR="008869F4" w:rsidRDefault="008869F4" w:rsidP="00787C9F"/>
        </w:tc>
        <w:tc>
          <w:tcPr>
            <w:tcW w:w="574" w:type="dxa"/>
          </w:tcPr>
          <w:p w14:paraId="07A23994" w14:textId="77777777" w:rsidR="008869F4" w:rsidRDefault="008869F4" w:rsidP="00787C9F"/>
        </w:tc>
        <w:tc>
          <w:tcPr>
            <w:tcW w:w="573" w:type="dxa"/>
            <w:shd w:val="clear" w:color="auto" w:fill="4C94D8" w:themeFill="text2" w:themeFillTint="80"/>
          </w:tcPr>
          <w:p w14:paraId="758795DD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6D8D3AD7" w14:textId="77777777" w:rsidR="008869F4" w:rsidRDefault="008869F4" w:rsidP="00787C9F"/>
        </w:tc>
      </w:tr>
      <w:tr w:rsidR="00F81071" w14:paraId="388FBC00" w14:textId="77777777" w:rsidTr="00F81071">
        <w:tc>
          <w:tcPr>
            <w:tcW w:w="1941" w:type="dxa"/>
          </w:tcPr>
          <w:p w14:paraId="6B543C87" w14:textId="68AD7D1E" w:rsidR="008869F4" w:rsidRDefault="00F81071" w:rsidP="00787C9F">
            <w:r>
              <w:t>Presentation (video)</w:t>
            </w:r>
          </w:p>
        </w:tc>
        <w:tc>
          <w:tcPr>
            <w:tcW w:w="573" w:type="dxa"/>
          </w:tcPr>
          <w:p w14:paraId="19A2F783" w14:textId="77777777" w:rsidR="008869F4" w:rsidRDefault="008869F4" w:rsidP="00787C9F"/>
        </w:tc>
        <w:tc>
          <w:tcPr>
            <w:tcW w:w="573" w:type="dxa"/>
          </w:tcPr>
          <w:p w14:paraId="1BFE28CB" w14:textId="77777777" w:rsidR="008869F4" w:rsidRDefault="008869F4" w:rsidP="00787C9F"/>
        </w:tc>
        <w:tc>
          <w:tcPr>
            <w:tcW w:w="574" w:type="dxa"/>
          </w:tcPr>
          <w:p w14:paraId="006FC32D" w14:textId="77777777" w:rsidR="008869F4" w:rsidRDefault="008869F4" w:rsidP="00787C9F"/>
        </w:tc>
        <w:tc>
          <w:tcPr>
            <w:tcW w:w="573" w:type="dxa"/>
          </w:tcPr>
          <w:p w14:paraId="5A9F3724" w14:textId="77777777" w:rsidR="008869F4" w:rsidRDefault="008869F4" w:rsidP="00787C9F"/>
        </w:tc>
        <w:tc>
          <w:tcPr>
            <w:tcW w:w="574" w:type="dxa"/>
          </w:tcPr>
          <w:p w14:paraId="291336D9" w14:textId="77777777" w:rsidR="008869F4" w:rsidRDefault="008869F4" w:rsidP="00787C9F"/>
        </w:tc>
        <w:tc>
          <w:tcPr>
            <w:tcW w:w="573" w:type="dxa"/>
          </w:tcPr>
          <w:p w14:paraId="612BEECF" w14:textId="77777777" w:rsidR="008869F4" w:rsidRDefault="008869F4" w:rsidP="00787C9F"/>
        </w:tc>
        <w:tc>
          <w:tcPr>
            <w:tcW w:w="574" w:type="dxa"/>
          </w:tcPr>
          <w:p w14:paraId="6D755C14" w14:textId="77777777" w:rsidR="008869F4" w:rsidRDefault="008869F4" w:rsidP="00787C9F"/>
        </w:tc>
        <w:tc>
          <w:tcPr>
            <w:tcW w:w="573" w:type="dxa"/>
          </w:tcPr>
          <w:p w14:paraId="4A5A6626" w14:textId="77777777" w:rsidR="008869F4" w:rsidRDefault="008869F4" w:rsidP="00787C9F"/>
        </w:tc>
        <w:tc>
          <w:tcPr>
            <w:tcW w:w="574" w:type="dxa"/>
          </w:tcPr>
          <w:p w14:paraId="090D9574" w14:textId="77777777" w:rsidR="008869F4" w:rsidRDefault="008869F4" w:rsidP="00787C9F"/>
        </w:tc>
        <w:tc>
          <w:tcPr>
            <w:tcW w:w="573" w:type="dxa"/>
          </w:tcPr>
          <w:p w14:paraId="692B27DA" w14:textId="77777777" w:rsidR="008869F4" w:rsidRDefault="008869F4" w:rsidP="00787C9F"/>
        </w:tc>
        <w:tc>
          <w:tcPr>
            <w:tcW w:w="574" w:type="dxa"/>
          </w:tcPr>
          <w:p w14:paraId="37A4D68C" w14:textId="77777777" w:rsidR="008869F4" w:rsidRDefault="008869F4" w:rsidP="00787C9F"/>
        </w:tc>
        <w:tc>
          <w:tcPr>
            <w:tcW w:w="573" w:type="dxa"/>
          </w:tcPr>
          <w:p w14:paraId="49C79878" w14:textId="77777777" w:rsidR="008869F4" w:rsidRDefault="008869F4" w:rsidP="00787C9F"/>
        </w:tc>
        <w:tc>
          <w:tcPr>
            <w:tcW w:w="574" w:type="dxa"/>
            <w:shd w:val="clear" w:color="auto" w:fill="4C94D8" w:themeFill="text2" w:themeFillTint="80"/>
          </w:tcPr>
          <w:p w14:paraId="093104BF" w14:textId="77777777" w:rsidR="008869F4" w:rsidRDefault="008869F4" w:rsidP="00787C9F"/>
        </w:tc>
      </w:tr>
    </w:tbl>
    <w:p w14:paraId="3CB480F4" w14:textId="11E5864A" w:rsidR="008869F4" w:rsidRPr="008869F4" w:rsidRDefault="008869F4" w:rsidP="008869F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* </w:t>
      </w:r>
      <w:r w:rsidRPr="008869F4">
        <w:rPr>
          <w:i/>
          <w:iCs/>
          <w:sz w:val="20"/>
          <w:szCs w:val="20"/>
        </w:rPr>
        <w:t>Dates in the month of June</w:t>
      </w:r>
    </w:p>
    <w:p w14:paraId="7A85745A" w14:textId="77777777" w:rsidR="00787C9F" w:rsidRPr="00787C9F" w:rsidRDefault="00787C9F" w:rsidP="00787C9F">
      <w:r w:rsidRPr="00787C9F">
        <w:pict w14:anchorId="793A03DB">
          <v:rect id="_x0000_i1057" style="width:0;height:1.5pt" o:hralign="center" o:hrstd="t" o:hr="t" fillcolor="#a0a0a0" stroked="f"/>
        </w:pict>
      </w:r>
    </w:p>
    <w:p w14:paraId="6CCD9488" w14:textId="65574DFF" w:rsidR="00787C9F" w:rsidRPr="00BF31B9" w:rsidRDefault="00787C9F" w:rsidP="00BF31B9">
      <w:pPr>
        <w:pStyle w:val="Kop2"/>
      </w:pPr>
      <w:r>
        <w:br w:type="page"/>
      </w:r>
      <w:r w:rsidRPr="00787C9F">
        <w:lastRenderedPageBreak/>
        <w:t>Requirements Analysis (</w:t>
      </w:r>
      <w:proofErr w:type="spellStart"/>
      <w:r w:rsidRPr="00787C9F">
        <w:t>MoSCoW</w:t>
      </w:r>
      <w:proofErr w:type="spellEnd"/>
      <w:r w:rsidRPr="00787C9F">
        <w:t xml:space="preserve"> Method)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985"/>
        <w:gridCol w:w="6742"/>
      </w:tblGrid>
      <w:tr w:rsidR="00787C9F" w:rsidRPr="00787C9F" w14:paraId="3DD7124A" w14:textId="77777777" w:rsidTr="00787C9F">
        <w:trPr>
          <w:tblHeader/>
        </w:trPr>
        <w:tc>
          <w:tcPr>
            <w:tcW w:w="985" w:type="dxa"/>
            <w:shd w:val="clear" w:color="auto" w:fill="D9F2D0" w:themeFill="accent6" w:themeFillTint="33"/>
            <w:hideMark/>
          </w:tcPr>
          <w:p w14:paraId="25C81EB8" w14:textId="77777777" w:rsidR="00787C9F" w:rsidRPr="00787C9F" w:rsidRDefault="00787C9F" w:rsidP="00787C9F">
            <w:pPr>
              <w:rPr>
                <w:b/>
                <w:bCs/>
              </w:rPr>
            </w:pPr>
            <w:r w:rsidRPr="00787C9F">
              <w:rPr>
                <w:b/>
                <w:bCs/>
              </w:rPr>
              <w:t>Priority</w:t>
            </w:r>
          </w:p>
        </w:tc>
        <w:tc>
          <w:tcPr>
            <w:tcW w:w="6742" w:type="dxa"/>
            <w:shd w:val="clear" w:color="auto" w:fill="D9F2D0" w:themeFill="accent6" w:themeFillTint="33"/>
            <w:hideMark/>
          </w:tcPr>
          <w:p w14:paraId="094F2F52" w14:textId="77777777" w:rsidR="00787C9F" w:rsidRPr="00787C9F" w:rsidRDefault="00787C9F" w:rsidP="00787C9F">
            <w:pPr>
              <w:rPr>
                <w:b/>
                <w:bCs/>
              </w:rPr>
            </w:pPr>
            <w:r w:rsidRPr="00787C9F">
              <w:rPr>
                <w:b/>
                <w:bCs/>
              </w:rPr>
              <w:t>Requirement</w:t>
            </w:r>
          </w:p>
        </w:tc>
      </w:tr>
      <w:tr w:rsidR="00787C9F" w:rsidRPr="00787C9F" w14:paraId="012E2268" w14:textId="77777777" w:rsidTr="00787C9F">
        <w:tc>
          <w:tcPr>
            <w:tcW w:w="985" w:type="dxa"/>
            <w:shd w:val="clear" w:color="auto" w:fill="B3E5A1" w:themeFill="accent6" w:themeFillTint="66"/>
            <w:hideMark/>
          </w:tcPr>
          <w:p w14:paraId="7EE56EE1" w14:textId="77777777" w:rsidR="00787C9F" w:rsidRPr="00787C9F" w:rsidRDefault="00787C9F" w:rsidP="00787C9F">
            <w:r w:rsidRPr="00787C9F">
              <w:rPr>
                <w:b/>
                <w:bCs/>
              </w:rPr>
              <w:t>Must</w:t>
            </w:r>
          </w:p>
        </w:tc>
        <w:tc>
          <w:tcPr>
            <w:tcW w:w="6742" w:type="dxa"/>
            <w:shd w:val="clear" w:color="auto" w:fill="B3E5A1" w:themeFill="accent6" w:themeFillTint="66"/>
            <w:hideMark/>
          </w:tcPr>
          <w:p w14:paraId="42DBB150" w14:textId="625654DA" w:rsidR="00787C9F" w:rsidRPr="00787C9F" w:rsidRDefault="00787C9F" w:rsidP="00787C9F">
            <w:r w:rsidRPr="00787C9F">
              <w:t>User</w:t>
            </w:r>
            <w:r>
              <w:t>s</w:t>
            </w:r>
            <w:r w:rsidRPr="00787C9F">
              <w:t xml:space="preserve"> can add, edit and delete income/expense transactions</w:t>
            </w:r>
          </w:p>
        </w:tc>
      </w:tr>
      <w:tr w:rsidR="00787C9F" w:rsidRPr="00787C9F" w14:paraId="118F2E86" w14:textId="77777777" w:rsidTr="00787C9F">
        <w:tc>
          <w:tcPr>
            <w:tcW w:w="985" w:type="dxa"/>
            <w:shd w:val="clear" w:color="auto" w:fill="B3E5A1" w:themeFill="accent6" w:themeFillTint="66"/>
            <w:hideMark/>
          </w:tcPr>
          <w:p w14:paraId="61EAA92D" w14:textId="77777777" w:rsidR="00787C9F" w:rsidRPr="00787C9F" w:rsidRDefault="00787C9F" w:rsidP="00787C9F">
            <w:r w:rsidRPr="00787C9F">
              <w:rPr>
                <w:b/>
                <w:bCs/>
              </w:rPr>
              <w:t>Must</w:t>
            </w:r>
          </w:p>
        </w:tc>
        <w:tc>
          <w:tcPr>
            <w:tcW w:w="6742" w:type="dxa"/>
            <w:shd w:val="clear" w:color="auto" w:fill="B3E5A1" w:themeFill="accent6" w:themeFillTint="66"/>
            <w:hideMark/>
          </w:tcPr>
          <w:p w14:paraId="02690270" w14:textId="7DE3F833" w:rsidR="00787C9F" w:rsidRPr="00787C9F" w:rsidRDefault="00787C9F" w:rsidP="00787C9F">
            <w:r w:rsidRPr="00787C9F">
              <w:t xml:space="preserve">Data is stored locally </w:t>
            </w:r>
            <w:r>
              <w:t>using JSON</w:t>
            </w:r>
            <w:r w:rsidRPr="00787C9F">
              <w:t xml:space="preserve"> </w:t>
            </w:r>
          </w:p>
        </w:tc>
      </w:tr>
      <w:tr w:rsidR="00787C9F" w:rsidRPr="00787C9F" w14:paraId="5FF29E09" w14:textId="77777777" w:rsidTr="00787C9F">
        <w:tc>
          <w:tcPr>
            <w:tcW w:w="985" w:type="dxa"/>
            <w:shd w:val="clear" w:color="auto" w:fill="B3E5A1" w:themeFill="accent6" w:themeFillTint="66"/>
            <w:hideMark/>
          </w:tcPr>
          <w:p w14:paraId="3CF88820" w14:textId="77777777" w:rsidR="00787C9F" w:rsidRPr="00787C9F" w:rsidRDefault="00787C9F" w:rsidP="00787C9F">
            <w:r w:rsidRPr="00787C9F">
              <w:rPr>
                <w:b/>
                <w:bCs/>
              </w:rPr>
              <w:t>Must</w:t>
            </w:r>
          </w:p>
        </w:tc>
        <w:tc>
          <w:tcPr>
            <w:tcW w:w="6742" w:type="dxa"/>
            <w:shd w:val="clear" w:color="auto" w:fill="B3E5A1" w:themeFill="accent6" w:themeFillTint="66"/>
            <w:hideMark/>
          </w:tcPr>
          <w:p w14:paraId="258AFC02" w14:textId="77777777" w:rsidR="00787C9F" w:rsidRPr="00787C9F" w:rsidRDefault="00787C9F" w:rsidP="00787C9F">
            <w:r w:rsidRPr="00787C9F">
              <w:t>Use of MVVM pattern for clean separation of concerns</w:t>
            </w:r>
          </w:p>
        </w:tc>
      </w:tr>
      <w:tr w:rsidR="00787C9F" w:rsidRPr="00787C9F" w14:paraId="434128F3" w14:textId="77777777" w:rsidTr="00787C9F">
        <w:tc>
          <w:tcPr>
            <w:tcW w:w="985" w:type="dxa"/>
            <w:shd w:val="clear" w:color="auto" w:fill="B3E5A1" w:themeFill="accent6" w:themeFillTint="66"/>
            <w:hideMark/>
          </w:tcPr>
          <w:p w14:paraId="79A599C8" w14:textId="77777777" w:rsidR="00787C9F" w:rsidRPr="00787C9F" w:rsidRDefault="00787C9F" w:rsidP="00787C9F">
            <w:r w:rsidRPr="00787C9F">
              <w:rPr>
                <w:b/>
                <w:bCs/>
              </w:rPr>
              <w:t>Must</w:t>
            </w:r>
          </w:p>
        </w:tc>
        <w:tc>
          <w:tcPr>
            <w:tcW w:w="6742" w:type="dxa"/>
            <w:shd w:val="clear" w:color="auto" w:fill="B3E5A1" w:themeFill="accent6" w:themeFillTint="66"/>
            <w:hideMark/>
          </w:tcPr>
          <w:p w14:paraId="610977AE" w14:textId="77777777" w:rsidR="00787C9F" w:rsidRPr="00787C9F" w:rsidRDefault="00787C9F" w:rsidP="00787C9F">
            <w:r w:rsidRPr="00787C9F">
              <w:t>Application uses WPF with data binding</w:t>
            </w:r>
          </w:p>
        </w:tc>
      </w:tr>
      <w:tr w:rsidR="00787C9F" w:rsidRPr="00787C9F" w14:paraId="5407EE49" w14:textId="77777777" w:rsidTr="00787C9F">
        <w:tc>
          <w:tcPr>
            <w:tcW w:w="985" w:type="dxa"/>
            <w:shd w:val="clear" w:color="auto" w:fill="FFFF00"/>
            <w:hideMark/>
          </w:tcPr>
          <w:p w14:paraId="35CCCAD8" w14:textId="77777777" w:rsidR="00787C9F" w:rsidRPr="00787C9F" w:rsidRDefault="00787C9F" w:rsidP="00787C9F">
            <w:r w:rsidRPr="00787C9F">
              <w:rPr>
                <w:b/>
                <w:bCs/>
              </w:rPr>
              <w:t>Should</w:t>
            </w:r>
          </w:p>
        </w:tc>
        <w:tc>
          <w:tcPr>
            <w:tcW w:w="6742" w:type="dxa"/>
            <w:shd w:val="clear" w:color="auto" w:fill="FFFF00"/>
            <w:hideMark/>
          </w:tcPr>
          <w:p w14:paraId="0C8E8EC6" w14:textId="77777777" w:rsidR="00787C9F" w:rsidRPr="00787C9F" w:rsidRDefault="00787C9F" w:rsidP="00787C9F">
            <w:r w:rsidRPr="00787C9F">
              <w:t>Categories are configurable and color-coded</w:t>
            </w:r>
          </w:p>
        </w:tc>
      </w:tr>
      <w:tr w:rsidR="00787C9F" w:rsidRPr="00787C9F" w14:paraId="1D74835F" w14:textId="77777777" w:rsidTr="00787C9F">
        <w:tc>
          <w:tcPr>
            <w:tcW w:w="985" w:type="dxa"/>
            <w:shd w:val="clear" w:color="auto" w:fill="FFFF00"/>
            <w:hideMark/>
          </w:tcPr>
          <w:p w14:paraId="4F4D54BD" w14:textId="77777777" w:rsidR="00787C9F" w:rsidRPr="00787C9F" w:rsidRDefault="00787C9F" w:rsidP="00787C9F">
            <w:r w:rsidRPr="00787C9F">
              <w:rPr>
                <w:b/>
                <w:bCs/>
              </w:rPr>
              <w:t>Should</w:t>
            </w:r>
          </w:p>
        </w:tc>
        <w:tc>
          <w:tcPr>
            <w:tcW w:w="6742" w:type="dxa"/>
            <w:shd w:val="clear" w:color="auto" w:fill="FFFF00"/>
            <w:hideMark/>
          </w:tcPr>
          <w:p w14:paraId="64B8B7EA" w14:textId="77777777" w:rsidR="00787C9F" w:rsidRPr="00787C9F" w:rsidRDefault="00787C9F" w:rsidP="00787C9F">
            <w:r w:rsidRPr="00787C9F">
              <w:t>Budget limits can be set per category</w:t>
            </w:r>
          </w:p>
        </w:tc>
      </w:tr>
      <w:tr w:rsidR="00787C9F" w:rsidRPr="00787C9F" w14:paraId="0A5330BB" w14:textId="77777777" w:rsidTr="00787C9F">
        <w:tc>
          <w:tcPr>
            <w:tcW w:w="985" w:type="dxa"/>
            <w:shd w:val="clear" w:color="auto" w:fill="FFFF00"/>
            <w:hideMark/>
          </w:tcPr>
          <w:p w14:paraId="19E0948D" w14:textId="77777777" w:rsidR="00787C9F" w:rsidRPr="00787C9F" w:rsidRDefault="00787C9F" w:rsidP="00787C9F">
            <w:r w:rsidRPr="00787C9F">
              <w:rPr>
                <w:b/>
                <w:bCs/>
              </w:rPr>
              <w:t>Should</w:t>
            </w:r>
          </w:p>
        </w:tc>
        <w:tc>
          <w:tcPr>
            <w:tcW w:w="6742" w:type="dxa"/>
            <w:shd w:val="clear" w:color="auto" w:fill="FFFF00"/>
            <w:hideMark/>
          </w:tcPr>
          <w:p w14:paraId="57AFB22C" w14:textId="77777777" w:rsidR="00787C9F" w:rsidRPr="00787C9F" w:rsidRDefault="00787C9F" w:rsidP="00787C9F">
            <w:r w:rsidRPr="00787C9F">
              <w:t>Summary screen shows balance and totals for the month</w:t>
            </w:r>
          </w:p>
        </w:tc>
      </w:tr>
      <w:tr w:rsidR="00787C9F" w:rsidRPr="00787C9F" w14:paraId="629E074B" w14:textId="77777777" w:rsidTr="00787C9F">
        <w:tc>
          <w:tcPr>
            <w:tcW w:w="985" w:type="dxa"/>
            <w:shd w:val="clear" w:color="auto" w:fill="FFFF00"/>
            <w:hideMark/>
          </w:tcPr>
          <w:p w14:paraId="34813B3E" w14:textId="77777777" w:rsidR="00787C9F" w:rsidRPr="00787C9F" w:rsidRDefault="00787C9F" w:rsidP="00787C9F">
            <w:r w:rsidRPr="00787C9F">
              <w:rPr>
                <w:b/>
                <w:bCs/>
              </w:rPr>
              <w:t>Should</w:t>
            </w:r>
          </w:p>
        </w:tc>
        <w:tc>
          <w:tcPr>
            <w:tcW w:w="6742" w:type="dxa"/>
            <w:shd w:val="clear" w:color="auto" w:fill="FFFF00"/>
            <w:hideMark/>
          </w:tcPr>
          <w:p w14:paraId="5CCA9409" w14:textId="77777777" w:rsidR="00787C9F" w:rsidRPr="00787C9F" w:rsidRDefault="00787C9F" w:rsidP="00787C9F">
            <w:r w:rsidRPr="00787C9F">
              <w:t>Basic chart for expense distribution (e.g., pie chart)</w:t>
            </w:r>
          </w:p>
        </w:tc>
      </w:tr>
      <w:tr w:rsidR="00787C9F" w:rsidRPr="00787C9F" w14:paraId="70C89AF1" w14:textId="77777777" w:rsidTr="00787C9F">
        <w:tc>
          <w:tcPr>
            <w:tcW w:w="985" w:type="dxa"/>
            <w:shd w:val="clear" w:color="auto" w:fill="F6C5AC" w:themeFill="accent2" w:themeFillTint="66"/>
            <w:hideMark/>
          </w:tcPr>
          <w:p w14:paraId="638AA2E8" w14:textId="77777777" w:rsidR="00787C9F" w:rsidRPr="00787C9F" w:rsidRDefault="00787C9F" w:rsidP="00787C9F">
            <w:r w:rsidRPr="00787C9F">
              <w:rPr>
                <w:b/>
                <w:bCs/>
              </w:rPr>
              <w:t>Could</w:t>
            </w:r>
          </w:p>
        </w:tc>
        <w:tc>
          <w:tcPr>
            <w:tcW w:w="6742" w:type="dxa"/>
            <w:shd w:val="clear" w:color="auto" w:fill="F6C5AC" w:themeFill="accent2" w:themeFillTint="66"/>
            <w:hideMark/>
          </w:tcPr>
          <w:p w14:paraId="5898963E" w14:textId="77777777" w:rsidR="00787C9F" w:rsidRPr="00787C9F" w:rsidRDefault="00787C9F" w:rsidP="00787C9F">
            <w:r w:rsidRPr="00787C9F">
              <w:t>Export to CSV or PDF</w:t>
            </w:r>
          </w:p>
        </w:tc>
      </w:tr>
      <w:tr w:rsidR="00787C9F" w:rsidRPr="00787C9F" w14:paraId="3117EB37" w14:textId="77777777" w:rsidTr="00787C9F">
        <w:tc>
          <w:tcPr>
            <w:tcW w:w="985" w:type="dxa"/>
            <w:shd w:val="clear" w:color="auto" w:fill="F6C5AC" w:themeFill="accent2" w:themeFillTint="66"/>
            <w:hideMark/>
          </w:tcPr>
          <w:p w14:paraId="5AED0842" w14:textId="77777777" w:rsidR="00787C9F" w:rsidRPr="00787C9F" w:rsidRDefault="00787C9F" w:rsidP="00787C9F">
            <w:r w:rsidRPr="00787C9F">
              <w:rPr>
                <w:b/>
                <w:bCs/>
              </w:rPr>
              <w:t>Could</w:t>
            </w:r>
          </w:p>
        </w:tc>
        <w:tc>
          <w:tcPr>
            <w:tcW w:w="6742" w:type="dxa"/>
            <w:shd w:val="clear" w:color="auto" w:fill="F6C5AC" w:themeFill="accent2" w:themeFillTint="66"/>
            <w:hideMark/>
          </w:tcPr>
          <w:p w14:paraId="5262BDCB" w14:textId="77777777" w:rsidR="00787C9F" w:rsidRPr="00787C9F" w:rsidRDefault="00787C9F" w:rsidP="00787C9F">
            <w:r w:rsidRPr="00787C9F">
              <w:t>Support for multiple user profiles locally</w:t>
            </w:r>
          </w:p>
        </w:tc>
      </w:tr>
      <w:tr w:rsidR="00787C9F" w:rsidRPr="00787C9F" w14:paraId="1741FB68" w14:textId="77777777" w:rsidTr="00787C9F">
        <w:tc>
          <w:tcPr>
            <w:tcW w:w="985" w:type="dxa"/>
            <w:shd w:val="clear" w:color="auto" w:fill="F6C5AC" w:themeFill="accent2" w:themeFillTint="66"/>
            <w:hideMark/>
          </w:tcPr>
          <w:p w14:paraId="7DA767FB" w14:textId="77777777" w:rsidR="00787C9F" w:rsidRPr="00787C9F" w:rsidRDefault="00787C9F" w:rsidP="00787C9F">
            <w:r w:rsidRPr="00787C9F">
              <w:rPr>
                <w:b/>
                <w:bCs/>
              </w:rPr>
              <w:t>Could</w:t>
            </w:r>
          </w:p>
        </w:tc>
        <w:tc>
          <w:tcPr>
            <w:tcW w:w="6742" w:type="dxa"/>
            <w:shd w:val="clear" w:color="auto" w:fill="F6C5AC" w:themeFill="accent2" w:themeFillTint="66"/>
            <w:hideMark/>
          </w:tcPr>
          <w:p w14:paraId="1A4D0192" w14:textId="77777777" w:rsidR="00787C9F" w:rsidRPr="00787C9F" w:rsidRDefault="00787C9F" w:rsidP="00787C9F">
            <w:r w:rsidRPr="00787C9F">
              <w:t>Dark/light mode toggle</w:t>
            </w:r>
          </w:p>
        </w:tc>
      </w:tr>
      <w:tr w:rsidR="00787C9F" w:rsidRPr="00787C9F" w14:paraId="424B6DF2" w14:textId="77777777" w:rsidTr="00787C9F">
        <w:tc>
          <w:tcPr>
            <w:tcW w:w="985" w:type="dxa"/>
            <w:shd w:val="clear" w:color="auto" w:fill="EE0000"/>
            <w:hideMark/>
          </w:tcPr>
          <w:p w14:paraId="5956958D" w14:textId="77777777" w:rsidR="00787C9F" w:rsidRPr="00787C9F" w:rsidRDefault="00787C9F" w:rsidP="00787C9F">
            <w:r w:rsidRPr="00787C9F">
              <w:rPr>
                <w:b/>
                <w:bCs/>
              </w:rPr>
              <w:t>Won't</w:t>
            </w:r>
          </w:p>
        </w:tc>
        <w:tc>
          <w:tcPr>
            <w:tcW w:w="6742" w:type="dxa"/>
            <w:shd w:val="clear" w:color="auto" w:fill="EE0000"/>
            <w:hideMark/>
          </w:tcPr>
          <w:p w14:paraId="69B43B14" w14:textId="77777777" w:rsidR="00787C9F" w:rsidRPr="00787C9F" w:rsidRDefault="00787C9F" w:rsidP="00787C9F">
            <w:r w:rsidRPr="00787C9F">
              <w:t>Cloud sync or multi-device sync</w:t>
            </w:r>
          </w:p>
        </w:tc>
      </w:tr>
      <w:tr w:rsidR="00787C9F" w:rsidRPr="00787C9F" w14:paraId="25C5F287" w14:textId="77777777" w:rsidTr="00787C9F">
        <w:trPr>
          <w:trHeight w:val="508"/>
        </w:trPr>
        <w:tc>
          <w:tcPr>
            <w:tcW w:w="985" w:type="dxa"/>
            <w:shd w:val="clear" w:color="auto" w:fill="EE0000"/>
            <w:hideMark/>
          </w:tcPr>
          <w:p w14:paraId="62C5A42B" w14:textId="77777777" w:rsidR="00787C9F" w:rsidRPr="00787C9F" w:rsidRDefault="00787C9F" w:rsidP="00787C9F">
            <w:r w:rsidRPr="00787C9F">
              <w:rPr>
                <w:b/>
                <w:bCs/>
              </w:rPr>
              <w:t>Won't</w:t>
            </w:r>
          </w:p>
        </w:tc>
        <w:tc>
          <w:tcPr>
            <w:tcW w:w="6742" w:type="dxa"/>
            <w:shd w:val="clear" w:color="auto" w:fill="EE0000"/>
            <w:hideMark/>
          </w:tcPr>
          <w:p w14:paraId="5337FBDB" w14:textId="77777777" w:rsidR="00787C9F" w:rsidRPr="00787C9F" w:rsidRDefault="00787C9F" w:rsidP="00787C9F">
            <w:r w:rsidRPr="00787C9F">
              <w:t>Real-time currency conversion or online banking integration</w:t>
            </w:r>
          </w:p>
        </w:tc>
      </w:tr>
    </w:tbl>
    <w:p w14:paraId="35F5E316" w14:textId="77777777" w:rsidR="00787C9F" w:rsidRPr="00787C9F" w:rsidRDefault="00787C9F" w:rsidP="00787C9F">
      <w:r w:rsidRPr="00787C9F">
        <w:pict w14:anchorId="41B2D787">
          <v:rect id="_x0000_i1058" style="width:0;height:1.5pt" o:hralign="center" o:hrstd="t" o:hr="t" fillcolor="#a0a0a0" stroked="f"/>
        </w:pict>
      </w:r>
    </w:p>
    <w:p w14:paraId="351585C1" w14:textId="56A5F25B" w:rsidR="00787C9F" w:rsidRDefault="00787C9F" w:rsidP="00C2067F">
      <w:pPr>
        <w:pStyle w:val="Kop2"/>
      </w:pPr>
      <w:r w:rsidRPr="00787C9F">
        <w:lastRenderedPageBreak/>
        <w:t>Screens</w:t>
      </w:r>
    </w:p>
    <w:p w14:paraId="53EE6785" w14:textId="71A822E3" w:rsidR="00EA764F" w:rsidRDefault="00EA764F" w:rsidP="00EA764F">
      <w:r>
        <w:rPr>
          <w:noProof/>
        </w:rPr>
        <w:drawing>
          <wp:inline distT="0" distB="0" distL="0" distR="0" wp14:anchorId="6D38E6D8" wp14:editId="2CF31CD4">
            <wp:extent cx="5972810" cy="3361690"/>
            <wp:effectExtent l="0" t="0" r="8890" b="0"/>
            <wp:docPr id="1240398833" name="Afbeelding 2" descr="Afbeelding met tekst, schermopname, Rechthoek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8833" name="Afbeelding 2" descr="Afbeelding met tekst, schermopname, Rechthoek, diagram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E6" w14:textId="3C22C441" w:rsidR="00EA764F" w:rsidRDefault="00EA764F" w:rsidP="00EA764F">
      <w:r>
        <w:t xml:space="preserve">Main dashboard with </w:t>
      </w:r>
      <w:r w:rsidR="000E0C61">
        <w:t>an</w:t>
      </w:r>
      <w:r>
        <w:t xml:space="preserve"> overview of all the expenses and income</w:t>
      </w:r>
      <w:r w:rsidR="000E0C61">
        <w:t>.</w:t>
      </w:r>
    </w:p>
    <w:p w14:paraId="35F18A1A" w14:textId="34D003C6" w:rsidR="00EA764F" w:rsidRDefault="00EA764F" w:rsidP="00EA764F">
      <w:r>
        <w:rPr>
          <w:noProof/>
        </w:rPr>
        <w:drawing>
          <wp:inline distT="0" distB="0" distL="0" distR="0" wp14:anchorId="08D8F2EA" wp14:editId="338C6B0A">
            <wp:extent cx="5972810" cy="3354070"/>
            <wp:effectExtent l="0" t="0" r="8890" b="0"/>
            <wp:docPr id="1186676035" name="Afbeelding 3" descr="Afbeelding met schermopname, teks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6035" name="Afbeelding 3" descr="Afbeelding met schermopname, tekst, ontwerp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2C2C" w14:textId="74B76ECE" w:rsidR="00EA764F" w:rsidRDefault="00EA764F" w:rsidP="00EA764F">
      <w:r>
        <w:t>Screen that allows the user to add or edit transactions</w:t>
      </w:r>
      <w:r w:rsidR="000E0C61">
        <w:t>.</w:t>
      </w:r>
    </w:p>
    <w:p w14:paraId="5BB87F73" w14:textId="4A8F5B98" w:rsidR="00EA764F" w:rsidRDefault="00EA764F" w:rsidP="00EA764F">
      <w:r>
        <w:rPr>
          <w:noProof/>
        </w:rPr>
        <w:lastRenderedPageBreak/>
        <w:drawing>
          <wp:inline distT="0" distB="0" distL="0" distR="0" wp14:anchorId="5C88733D" wp14:editId="02A94A1A">
            <wp:extent cx="5972810" cy="3361690"/>
            <wp:effectExtent l="0" t="0" r="8890" b="0"/>
            <wp:docPr id="14565412" name="Afbeelding 4" descr="Afbeelding met schermopname, tekst, Rechthoek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12" name="Afbeelding 4" descr="Afbeelding met schermopname, tekst, Rechthoek, ontwerp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819" w14:textId="1CCFCF5A" w:rsidR="00EA764F" w:rsidRDefault="00EA764F" w:rsidP="00EA764F">
      <w:r>
        <w:t>Transaction list where the user can see all her or his transactions</w:t>
      </w:r>
      <w:r w:rsidR="000E0C61">
        <w:t>.</w:t>
      </w:r>
    </w:p>
    <w:p w14:paraId="5A8DF0F9" w14:textId="4AF5830E" w:rsidR="00EA764F" w:rsidRDefault="00EA764F" w:rsidP="00EA764F">
      <w:r>
        <w:rPr>
          <w:noProof/>
        </w:rPr>
        <w:drawing>
          <wp:inline distT="0" distB="0" distL="0" distR="0" wp14:anchorId="5CE92C14" wp14:editId="1FC27904">
            <wp:extent cx="5972810" cy="3351530"/>
            <wp:effectExtent l="0" t="0" r="8890" b="1270"/>
            <wp:docPr id="405112919" name="Afbeelding 5" descr="Afbeelding met tekst, schermopname, Rechthoek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2919" name="Afbeelding 5" descr="Afbeelding met tekst, schermopname, Rechthoek, ontwerp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D7E0" w14:textId="2203B376" w:rsidR="00EA764F" w:rsidRDefault="00EA764F" w:rsidP="00EA764F">
      <w:r>
        <w:t xml:space="preserve">Budget screen that shows much has been </w:t>
      </w:r>
      <w:r w:rsidR="000E0C61">
        <w:t>spent</w:t>
      </w:r>
      <w:r>
        <w:t xml:space="preserve"> on every category</w:t>
      </w:r>
      <w:r w:rsidR="000E0C61">
        <w:t>.</w:t>
      </w:r>
    </w:p>
    <w:p w14:paraId="77223B23" w14:textId="3957D05F" w:rsidR="00EA764F" w:rsidRDefault="00EA764F" w:rsidP="00EA764F">
      <w:r>
        <w:rPr>
          <w:noProof/>
        </w:rPr>
        <w:lastRenderedPageBreak/>
        <w:drawing>
          <wp:inline distT="0" distB="0" distL="0" distR="0" wp14:anchorId="3735B1F5" wp14:editId="679D7C9D">
            <wp:extent cx="5972810" cy="3360420"/>
            <wp:effectExtent l="0" t="0" r="8890" b="0"/>
            <wp:docPr id="1048403961" name="Afbeelding 6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03961" name="Afbeelding 6" descr="Afbeelding met tekst, schermopname, software, Multimediasoftware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1FBA" w14:textId="54097144" w:rsidR="00EA764F" w:rsidRPr="00EA764F" w:rsidRDefault="00EA764F" w:rsidP="00EA764F">
      <w:r>
        <w:t>Settings page where the user can adjust a couple of basic settings and export/import data</w:t>
      </w:r>
      <w:r w:rsidR="000E0C61">
        <w:t>.</w:t>
      </w:r>
    </w:p>
    <w:p w14:paraId="34A89731" w14:textId="77777777" w:rsidR="00787C9F" w:rsidRPr="00787C9F" w:rsidRDefault="00787C9F" w:rsidP="00787C9F">
      <w:r w:rsidRPr="00787C9F">
        <w:pict w14:anchorId="05033056">
          <v:rect id="_x0000_i1059" style="width:0;height:1.5pt" o:hralign="center" o:hrstd="t" o:hr="t" fillcolor="#a0a0a0" stroked="f"/>
        </w:pict>
      </w:r>
    </w:p>
    <w:p w14:paraId="42BCFE1B" w14:textId="10D8579E" w:rsidR="00787C9F" w:rsidRPr="00787C9F" w:rsidRDefault="00787C9F" w:rsidP="00C2067F">
      <w:pPr>
        <w:pStyle w:val="Kop2"/>
      </w:pPr>
      <w:r w:rsidRPr="00787C9F">
        <w:t>Class Diagram</w:t>
      </w:r>
    </w:p>
    <w:p w14:paraId="601EFA65" w14:textId="251EA295" w:rsidR="00872FED" w:rsidRDefault="00EA764F">
      <w:r>
        <w:rPr>
          <w:noProof/>
        </w:rPr>
        <w:drawing>
          <wp:inline distT="0" distB="0" distL="0" distR="0" wp14:anchorId="5837EDED" wp14:editId="7B32D189">
            <wp:extent cx="5972810" cy="3522980"/>
            <wp:effectExtent l="0" t="0" r="8890" b="1270"/>
            <wp:docPr id="1386260820" name="Afbeelding 1" descr="Afbeelding met tekst, diagram, Plan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60820" name="Afbeelding 1" descr="Afbeelding met tekst, diagram, Plan, lijn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F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40D31"/>
    <w:multiLevelType w:val="multilevel"/>
    <w:tmpl w:val="979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8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ED"/>
    <w:rsid w:val="000E0C61"/>
    <w:rsid w:val="0074628F"/>
    <w:rsid w:val="00787C9F"/>
    <w:rsid w:val="00872FED"/>
    <w:rsid w:val="008869F4"/>
    <w:rsid w:val="00BF31B9"/>
    <w:rsid w:val="00C2067F"/>
    <w:rsid w:val="00EA764F"/>
    <w:rsid w:val="00F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1A73"/>
  <w15:chartTrackingRefBased/>
  <w15:docId w15:val="{4FB4535D-D81A-4B12-8D5A-497E4D7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72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7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2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7C9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87C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72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72FE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2FE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2FE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2FE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2FE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2F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7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7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7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72F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72F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72F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2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2FE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72FE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8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E1D9-9B2C-4EB5-908E-0EE805B8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Eisinga</dc:creator>
  <cp:keywords/>
  <dc:description/>
  <cp:lastModifiedBy>Luca Eisinga</cp:lastModifiedBy>
  <cp:revision>4</cp:revision>
  <dcterms:created xsi:type="dcterms:W3CDTF">2025-06-09T09:55:00Z</dcterms:created>
  <dcterms:modified xsi:type="dcterms:W3CDTF">2025-06-09T15:02:00Z</dcterms:modified>
</cp:coreProperties>
</file>