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35EFA" w14:textId="34F7D27C" w:rsidR="00231E2A" w:rsidRPr="00C44E9A" w:rsidRDefault="00D21665" w:rsidP="0078337E">
      <w:pPr>
        <w:pStyle w:val="Paragrafoelenco"/>
        <w:spacing w:line="240" w:lineRule="auto"/>
        <w:ind w:left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44E9A">
        <w:rPr>
          <w:rFonts w:asciiTheme="majorBidi" w:hAnsiTheme="majorBidi" w:cstheme="majorBidi"/>
          <w:b/>
          <w:bCs/>
          <w:sz w:val="28"/>
          <w:szCs w:val="28"/>
          <w:lang w:val="en-US"/>
        </w:rPr>
        <w:t>Communication Network Design Lab – Task Submission</w:t>
      </w:r>
      <w:r w:rsidR="00EA46B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(Task #</w:t>
      </w:r>
      <w:r w:rsidR="00EC4EE1">
        <w:rPr>
          <w:rFonts w:asciiTheme="majorBidi" w:hAnsiTheme="majorBidi" w:cstheme="majorBidi"/>
          <w:b/>
          <w:bCs/>
          <w:sz w:val="28"/>
          <w:szCs w:val="28"/>
          <w:lang w:val="en-US"/>
        </w:rPr>
        <w:t>1</w:t>
      </w:r>
      <w:r w:rsidR="00EA46B7">
        <w:rPr>
          <w:rFonts w:asciiTheme="majorBidi" w:hAnsiTheme="majorBidi" w:cstheme="majorBidi"/>
          <w:b/>
          <w:bCs/>
          <w:sz w:val="28"/>
          <w:szCs w:val="28"/>
          <w:lang w:val="en-US"/>
        </w:rPr>
        <w:t>)</w:t>
      </w:r>
    </w:p>
    <w:tbl>
      <w:tblPr>
        <w:tblStyle w:val="Grigliatabella"/>
        <w:tblpPr w:leftFromText="180" w:rightFromText="180" w:vertAnchor="page" w:horzAnchor="margin" w:tblpY="2331"/>
        <w:tblW w:w="8095" w:type="dxa"/>
        <w:tblLook w:val="04A0" w:firstRow="1" w:lastRow="0" w:firstColumn="1" w:lastColumn="0" w:noHBand="0" w:noVBand="1"/>
      </w:tblPr>
      <w:tblGrid>
        <w:gridCol w:w="4495"/>
        <w:gridCol w:w="3600"/>
      </w:tblGrid>
      <w:tr w:rsidR="002259D6" w14:paraId="3979B9EF" w14:textId="77777777" w:rsidTr="002259D6">
        <w:trPr>
          <w:trHeight w:val="424"/>
        </w:trPr>
        <w:tc>
          <w:tcPr>
            <w:tcW w:w="4495" w:type="dxa"/>
          </w:tcPr>
          <w:p w14:paraId="222FFCFA" w14:textId="77777777" w:rsidR="002259D6" w:rsidRDefault="002259D6" w:rsidP="0078337E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Full name</w:t>
            </w:r>
          </w:p>
        </w:tc>
        <w:tc>
          <w:tcPr>
            <w:tcW w:w="3600" w:type="dxa"/>
          </w:tcPr>
          <w:p w14:paraId="2608C4FC" w14:textId="77777777" w:rsidR="002259D6" w:rsidRDefault="002259D6" w:rsidP="0078337E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Person code</w:t>
            </w:r>
          </w:p>
        </w:tc>
      </w:tr>
      <w:tr w:rsidR="002259D6" w14:paraId="516E9B11" w14:textId="77777777" w:rsidTr="002259D6">
        <w:trPr>
          <w:trHeight w:val="409"/>
        </w:trPr>
        <w:tc>
          <w:tcPr>
            <w:tcW w:w="4495" w:type="dxa"/>
          </w:tcPr>
          <w:p w14:paraId="0DDEDD1E" w14:textId="193002D5" w:rsidR="002259D6" w:rsidRDefault="00EC4EE1" w:rsidP="0078337E">
            <w:pPr>
              <w:rPr>
                <w:lang w:val="en-US"/>
              </w:rPr>
            </w:pPr>
            <w:r>
              <w:rPr>
                <w:lang w:val="en-US"/>
              </w:rPr>
              <w:t>Luca Ferraro</w:t>
            </w:r>
          </w:p>
        </w:tc>
        <w:tc>
          <w:tcPr>
            <w:tcW w:w="3600" w:type="dxa"/>
          </w:tcPr>
          <w:p w14:paraId="39D592D4" w14:textId="538D90C7" w:rsidR="002259D6" w:rsidRDefault="00EC4EE1" w:rsidP="0078337E">
            <w:pPr>
              <w:rPr>
                <w:lang w:val="en-US"/>
              </w:rPr>
            </w:pPr>
            <w:r>
              <w:rPr>
                <w:lang w:val="en-US"/>
              </w:rPr>
              <w:t>10748116</w:t>
            </w:r>
          </w:p>
        </w:tc>
      </w:tr>
      <w:tr w:rsidR="002259D6" w14:paraId="72E8FA91" w14:textId="77777777" w:rsidTr="002259D6">
        <w:trPr>
          <w:trHeight w:val="424"/>
        </w:trPr>
        <w:tc>
          <w:tcPr>
            <w:tcW w:w="4495" w:type="dxa"/>
          </w:tcPr>
          <w:p w14:paraId="1B3FC307" w14:textId="5846B1C0" w:rsidR="002259D6" w:rsidRDefault="00EC4EE1" w:rsidP="0078337E">
            <w:pPr>
              <w:rPr>
                <w:lang w:val="en-US"/>
              </w:rPr>
            </w:pPr>
            <w:r>
              <w:rPr>
                <w:lang w:val="en-US"/>
              </w:rPr>
              <w:t xml:space="preserve">Bernardo </w:t>
            </w:r>
            <w:proofErr w:type="spellStart"/>
            <w:r>
              <w:rPr>
                <w:lang w:val="en-US"/>
              </w:rPr>
              <w:t>Camajori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Tedeschini</w:t>
            </w:r>
            <w:proofErr w:type="spellEnd"/>
          </w:p>
        </w:tc>
        <w:tc>
          <w:tcPr>
            <w:tcW w:w="3600" w:type="dxa"/>
          </w:tcPr>
          <w:p w14:paraId="7829B3F0" w14:textId="74CCED17" w:rsidR="002259D6" w:rsidRDefault="00EC4EE1" w:rsidP="0078337E">
            <w:pPr>
              <w:rPr>
                <w:lang w:val="en-US"/>
              </w:rPr>
            </w:pPr>
            <w:r>
              <w:rPr>
                <w:lang w:val="en-US"/>
              </w:rPr>
              <w:t>10584438</w:t>
            </w:r>
          </w:p>
        </w:tc>
      </w:tr>
      <w:tr w:rsidR="002259D6" w14:paraId="4FB33928" w14:textId="77777777" w:rsidTr="002259D6">
        <w:trPr>
          <w:trHeight w:val="409"/>
        </w:trPr>
        <w:tc>
          <w:tcPr>
            <w:tcW w:w="4495" w:type="dxa"/>
          </w:tcPr>
          <w:p w14:paraId="6EE17A98" w14:textId="77777777" w:rsidR="002259D6" w:rsidRDefault="002259D6" w:rsidP="0078337E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</w:tcPr>
          <w:p w14:paraId="5B29050A" w14:textId="77777777" w:rsidR="002259D6" w:rsidRDefault="002259D6" w:rsidP="0078337E">
            <w:pPr>
              <w:pStyle w:val="Paragrafoelenc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AF3EBF1" w14:textId="4B145602" w:rsidR="00D21665" w:rsidRDefault="00D21665" w:rsidP="0078337E">
      <w:pPr>
        <w:pStyle w:val="Paragrafoelenco"/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A8EEBDB" w14:textId="71EBD7EA" w:rsidR="002259D6" w:rsidRDefault="002259D6" w:rsidP="0078337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FC72B4F" w14:textId="15A278CE" w:rsidR="002259D6" w:rsidRDefault="002259D6" w:rsidP="0078337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501248C" w14:textId="67E3BAB1" w:rsidR="002259D6" w:rsidRDefault="002259D6" w:rsidP="0078337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67DFC1B" w14:textId="4A3D6F8D" w:rsidR="002259D6" w:rsidRDefault="002259D6" w:rsidP="0078337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1ED4299" w14:textId="7620C145" w:rsidR="002259D6" w:rsidRDefault="002259D6" w:rsidP="0078337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13696C4" w14:textId="4A68EEDD" w:rsidR="00EC4EE1" w:rsidRDefault="00EC4EE1" w:rsidP="0078337E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7245D46" wp14:editId="17F2F2AD">
            <wp:simplePos x="0" y="0"/>
            <wp:positionH relativeFrom="column">
              <wp:posOffset>-907415</wp:posOffset>
            </wp:positionH>
            <wp:positionV relativeFrom="paragraph">
              <wp:posOffset>410845</wp:posOffset>
            </wp:positionV>
            <wp:extent cx="7546975" cy="4556760"/>
            <wp:effectExtent l="0" t="0" r="0" b="254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 this graph we report the capacity requested by the two cases of splittable and unsplittable flow formulations:</w:t>
      </w:r>
    </w:p>
    <w:p w14:paraId="1AC6EE4D" w14:textId="6942A276" w:rsidR="00EC4EE1" w:rsidRDefault="00EC4EE1" w:rsidP="0078337E">
      <w:pPr>
        <w:spacing w:after="0" w:line="240" w:lineRule="auto"/>
        <w:rPr>
          <w:lang w:val="en-US"/>
        </w:rPr>
      </w:pPr>
      <w:r>
        <w:rPr>
          <w:lang w:val="en-US"/>
        </w:rPr>
        <w:t>As we can see from the graph, the capacity requested from the two formulations is the same for link capacities ≥ 30.</w:t>
      </w:r>
    </w:p>
    <w:p w14:paraId="3C5F68DA" w14:textId="77777777" w:rsidR="0078337E" w:rsidRDefault="0078337E" w:rsidP="0078337E">
      <w:pPr>
        <w:spacing w:after="0" w:line="240" w:lineRule="auto"/>
        <w:rPr>
          <w:lang w:val="en-US"/>
        </w:rPr>
      </w:pPr>
    </w:p>
    <w:p w14:paraId="366B1429" w14:textId="150E8F9C" w:rsidR="00EC4EE1" w:rsidRDefault="00EC4EE1" w:rsidP="0078337E">
      <w:pPr>
        <w:spacing w:after="0" w:line="240" w:lineRule="auto"/>
        <w:rPr>
          <w:lang w:val="en-US"/>
        </w:rPr>
      </w:pPr>
      <w:r>
        <w:rPr>
          <w:lang w:val="en-US"/>
        </w:rPr>
        <w:t xml:space="preserve">When we decrease the capacity, the total carried traffic (so the total bandwidth) required by the unsplittable </w:t>
      </w:r>
      <w:r w:rsidR="0078337E">
        <w:rPr>
          <w:lang w:val="en-US"/>
        </w:rPr>
        <w:t xml:space="preserve">flow </w:t>
      </w:r>
      <w:r>
        <w:rPr>
          <w:lang w:val="en-US"/>
        </w:rPr>
        <w:t>formulation is higher than the one required by the splittable case. This is due to the fact that in the splittable formulation there’s more freedom in the way the flow</w:t>
      </w:r>
      <w:r w:rsidR="0078337E">
        <w:rPr>
          <w:lang w:val="en-US"/>
        </w:rPr>
        <w:t>s</w:t>
      </w:r>
      <w:r>
        <w:rPr>
          <w:lang w:val="en-US"/>
        </w:rPr>
        <w:t xml:space="preserve"> can be routed. </w:t>
      </w:r>
    </w:p>
    <w:p w14:paraId="138FB3BA" w14:textId="77777777" w:rsidR="0078337E" w:rsidRDefault="0078337E" w:rsidP="0078337E">
      <w:pPr>
        <w:spacing w:after="0" w:line="240" w:lineRule="auto"/>
        <w:rPr>
          <w:lang w:val="en-US"/>
        </w:rPr>
      </w:pPr>
    </w:p>
    <w:p w14:paraId="6894F59F" w14:textId="0AEEB0FA" w:rsidR="0078337E" w:rsidRDefault="00EC4EE1" w:rsidP="0078337E">
      <w:pPr>
        <w:spacing w:after="0" w:line="240" w:lineRule="auto"/>
        <w:rPr>
          <w:lang w:val="en-US"/>
        </w:rPr>
      </w:pPr>
      <w:r>
        <w:rPr>
          <w:lang w:val="en-US"/>
        </w:rPr>
        <w:t xml:space="preserve">Furthermore, in the unsplittable case the problem cannot be solved when the capacity of the links is ≤ 18. This is due to the fact that the request requiring the highest capacity </w:t>
      </w:r>
      <w:r w:rsidR="0078337E">
        <w:rPr>
          <w:lang w:val="en-US"/>
        </w:rPr>
        <w:t>needs to route more than 18 units of flow; since this flow cannot be splitted among the outgoing links of the source, the request cannot be satisfied and therefore a solution cannot be found.</w:t>
      </w:r>
    </w:p>
    <w:p w14:paraId="02082876" w14:textId="34A171ED" w:rsidR="0078337E" w:rsidRDefault="0078337E" w:rsidP="0078337E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Finally, for the splittable flow formulation, we cannot find an optimal solution only when the link capacity is ≤ 10. The feasible solution that the algorithm can find is 0 total carried traffic, meaning that actually no one of the requested could be satisfied. </w:t>
      </w:r>
    </w:p>
    <w:p w14:paraId="309C54FC" w14:textId="787510C0" w:rsidR="0078337E" w:rsidRDefault="0078337E" w:rsidP="0078337E">
      <w:pPr>
        <w:spacing w:after="0" w:line="240" w:lineRule="auto"/>
        <w:rPr>
          <w:lang w:val="en-US"/>
        </w:rPr>
      </w:pPr>
    </w:p>
    <w:p w14:paraId="606F4FB0" w14:textId="6CD1BF30" w:rsidR="0078337E" w:rsidRDefault="0078337E" w:rsidP="0078337E">
      <w:pPr>
        <w:spacing w:after="0" w:line="240" w:lineRule="auto"/>
        <w:rPr>
          <w:lang w:val="en-US"/>
        </w:rPr>
      </w:pPr>
      <w:r>
        <w:rPr>
          <w:lang w:val="en-US"/>
        </w:rPr>
        <w:t xml:space="preserve">All the codes and results can be found in this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</w:t>
      </w:r>
    </w:p>
    <w:p w14:paraId="63DC2A28" w14:textId="07A8ABC1" w:rsidR="0078337E" w:rsidRPr="002259D6" w:rsidRDefault="0078337E" w:rsidP="0078337E">
      <w:pPr>
        <w:spacing w:after="0" w:line="240" w:lineRule="auto"/>
        <w:rPr>
          <w:lang w:val="en-US"/>
        </w:rPr>
      </w:pPr>
      <w:r w:rsidRPr="0078337E">
        <w:rPr>
          <w:lang w:val="en-US"/>
        </w:rPr>
        <w:t>https://github.com/LucaFerraro/Communication_network_design_lab</w:t>
      </w:r>
    </w:p>
    <w:sectPr w:rsidR="0078337E" w:rsidRPr="0022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01E4F"/>
    <w:multiLevelType w:val="hybridMultilevel"/>
    <w:tmpl w:val="9548964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E562E"/>
    <w:multiLevelType w:val="hybridMultilevel"/>
    <w:tmpl w:val="B23AC7D6"/>
    <w:lvl w:ilvl="0" w:tplc="8B301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245EF"/>
    <w:multiLevelType w:val="hybridMultilevel"/>
    <w:tmpl w:val="9356C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D4D43"/>
    <w:multiLevelType w:val="hybridMultilevel"/>
    <w:tmpl w:val="9356C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37E9B"/>
    <w:multiLevelType w:val="hybridMultilevel"/>
    <w:tmpl w:val="9DD47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B7CDA"/>
    <w:multiLevelType w:val="hybridMultilevel"/>
    <w:tmpl w:val="0E08C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B7DB7"/>
    <w:multiLevelType w:val="hybridMultilevel"/>
    <w:tmpl w:val="1BACDDB0"/>
    <w:lvl w:ilvl="0" w:tplc="A98023C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2A"/>
    <w:rsid w:val="00007E9E"/>
    <w:rsid w:val="00051CA0"/>
    <w:rsid w:val="000A375D"/>
    <w:rsid w:val="000D1667"/>
    <w:rsid w:val="000D26B2"/>
    <w:rsid w:val="000D5AB1"/>
    <w:rsid w:val="00165519"/>
    <w:rsid w:val="001F189A"/>
    <w:rsid w:val="00212E75"/>
    <w:rsid w:val="0021713F"/>
    <w:rsid w:val="002259D6"/>
    <w:rsid w:val="00231E2A"/>
    <w:rsid w:val="0029332F"/>
    <w:rsid w:val="002B60BC"/>
    <w:rsid w:val="002D05D8"/>
    <w:rsid w:val="003034BC"/>
    <w:rsid w:val="00323C1E"/>
    <w:rsid w:val="003308B5"/>
    <w:rsid w:val="003429E9"/>
    <w:rsid w:val="003629B7"/>
    <w:rsid w:val="00376A65"/>
    <w:rsid w:val="00387CE5"/>
    <w:rsid w:val="003D0042"/>
    <w:rsid w:val="003F1878"/>
    <w:rsid w:val="00401332"/>
    <w:rsid w:val="00407488"/>
    <w:rsid w:val="0041785D"/>
    <w:rsid w:val="00437157"/>
    <w:rsid w:val="00475103"/>
    <w:rsid w:val="00495C9C"/>
    <w:rsid w:val="004D3DF6"/>
    <w:rsid w:val="00511844"/>
    <w:rsid w:val="00553E1A"/>
    <w:rsid w:val="0056293E"/>
    <w:rsid w:val="00570209"/>
    <w:rsid w:val="00584925"/>
    <w:rsid w:val="005A3BD4"/>
    <w:rsid w:val="005B4CAD"/>
    <w:rsid w:val="00662669"/>
    <w:rsid w:val="006960DA"/>
    <w:rsid w:val="006A774C"/>
    <w:rsid w:val="006B048D"/>
    <w:rsid w:val="006B150E"/>
    <w:rsid w:val="006D0ABE"/>
    <w:rsid w:val="006D575C"/>
    <w:rsid w:val="00706F28"/>
    <w:rsid w:val="00780184"/>
    <w:rsid w:val="0078337E"/>
    <w:rsid w:val="00795C1C"/>
    <w:rsid w:val="007A003B"/>
    <w:rsid w:val="007A1193"/>
    <w:rsid w:val="007C49E9"/>
    <w:rsid w:val="007F61D5"/>
    <w:rsid w:val="00801F2C"/>
    <w:rsid w:val="0083179E"/>
    <w:rsid w:val="00843402"/>
    <w:rsid w:val="00843605"/>
    <w:rsid w:val="0085182D"/>
    <w:rsid w:val="00852528"/>
    <w:rsid w:val="00865750"/>
    <w:rsid w:val="00866108"/>
    <w:rsid w:val="00874D54"/>
    <w:rsid w:val="008A4478"/>
    <w:rsid w:val="008C355B"/>
    <w:rsid w:val="008D3A4F"/>
    <w:rsid w:val="00906540"/>
    <w:rsid w:val="00907EC4"/>
    <w:rsid w:val="00960469"/>
    <w:rsid w:val="00972C6D"/>
    <w:rsid w:val="0098585C"/>
    <w:rsid w:val="00A0266C"/>
    <w:rsid w:val="00A11D19"/>
    <w:rsid w:val="00A12ECA"/>
    <w:rsid w:val="00A13356"/>
    <w:rsid w:val="00A23DDF"/>
    <w:rsid w:val="00A51FDD"/>
    <w:rsid w:val="00AD5A2D"/>
    <w:rsid w:val="00AD678F"/>
    <w:rsid w:val="00B65991"/>
    <w:rsid w:val="00B85793"/>
    <w:rsid w:val="00B90959"/>
    <w:rsid w:val="00B945CE"/>
    <w:rsid w:val="00BC13A3"/>
    <w:rsid w:val="00BC45EE"/>
    <w:rsid w:val="00BE4FC5"/>
    <w:rsid w:val="00BF6DF3"/>
    <w:rsid w:val="00C15DAF"/>
    <w:rsid w:val="00C44E9A"/>
    <w:rsid w:val="00C50BA5"/>
    <w:rsid w:val="00C57EE7"/>
    <w:rsid w:val="00CC0F24"/>
    <w:rsid w:val="00CF5412"/>
    <w:rsid w:val="00D142A8"/>
    <w:rsid w:val="00D21665"/>
    <w:rsid w:val="00D535DD"/>
    <w:rsid w:val="00DA0B87"/>
    <w:rsid w:val="00DC651E"/>
    <w:rsid w:val="00DF4A34"/>
    <w:rsid w:val="00E02056"/>
    <w:rsid w:val="00E2370E"/>
    <w:rsid w:val="00E92A09"/>
    <w:rsid w:val="00EA46B7"/>
    <w:rsid w:val="00EA472B"/>
    <w:rsid w:val="00EB7E1A"/>
    <w:rsid w:val="00EC4EE1"/>
    <w:rsid w:val="00EF4CD3"/>
    <w:rsid w:val="00F00440"/>
    <w:rsid w:val="00F37CF6"/>
    <w:rsid w:val="00F40B19"/>
    <w:rsid w:val="00F50DC3"/>
    <w:rsid w:val="00FC1D99"/>
    <w:rsid w:val="00FD05AB"/>
    <w:rsid w:val="00FD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E0F0"/>
  <w15:chartTrackingRefBased/>
  <w15:docId w15:val="{7F094400-551C-4DDF-9CAD-59B2BEF6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F1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1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1E2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1E2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31E2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F18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18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customStyle="1" w:styleId="Default">
    <w:name w:val="Default"/>
    <w:rsid w:val="007A00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rmaleWeb">
    <w:name w:val="Normal (Web)"/>
    <w:basedOn w:val="Normale"/>
    <w:uiPriority w:val="99"/>
    <w:unhideWhenUsed/>
    <w:rsid w:val="00A11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gliatabella">
    <w:name w:val="Table Grid"/>
    <w:basedOn w:val="Tabellanormale"/>
    <w:uiPriority w:val="39"/>
    <w:rsid w:val="00D2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Omran Ayoub</dc:creator>
  <cp:keywords/>
  <dc:description/>
  <cp:lastModifiedBy>Luca Ferraro</cp:lastModifiedBy>
  <cp:revision>105</cp:revision>
  <dcterms:created xsi:type="dcterms:W3CDTF">2019-11-04T14:52:00Z</dcterms:created>
  <dcterms:modified xsi:type="dcterms:W3CDTF">2020-10-24T17:18:00Z</dcterms:modified>
</cp:coreProperties>
</file>