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837CA">
            <w:pPr>
              <w:pStyle w:val="Nessunaspaziatura"/>
              <w:spacing w:line="360" w:lineRule="auto"/>
            </w:pPr>
          </w:p>
        </w:tc>
      </w:tr>
    </w:tbl>
    <w:p w:rsidR="003837CA" w:rsidRDefault="003837CA"/>
    <w:tbl>
      <w:tblPr>
        <w:tblStyle w:val="Elencochiaro"/>
        <w:tblW w:w="9618" w:type="dxa"/>
        <w:tblInd w:w="118" w:type="dxa"/>
        <w:tblLook w:val="04A0" w:firstRow="1" w:lastRow="0" w:firstColumn="1" w:lastColumn="0" w:noHBand="0" w:noVBand="1"/>
      </w:tblPr>
      <w:tblGrid>
        <w:gridCol w:w="1809"/>
        <w:gridCol w:w="7809"/>
      </w:tblGrid>
      <w:tr w:rsidR="00220A25" w:rsidTr="00220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hideMark/>
          </w:tcPr>
          <w:p w:rsidR="00220A25" w:rsidRDefault="00220A2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220A25" w:rsidTr="0022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000000" w:themeColor="text1"/>
            </w:tcBorders>
            <w:hideMark/>
          </w:tcPr>
          <w:p w:rsidR="00220A25" w:rsidRDefault="00220A2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09:05 – 12:</w:t>
            </w:r>
            <w:r>
              <w:rPr>
                <w:b w:val="0"/>
              </w:rPr>
              <w:t>20</w:t>
            </w:r>
          </w:p>
        </w:tc>
        <w:tc>
          <w:tcPr>
            <w:tcW w:w="7809" w:type="dxa"/>
            <w:tcBorders>
              <w:left w:val="single" w:sz="4" w:space="0" w:color="000000" w:themeColor="text1"/>
            </w:tcBorders>
            <w:hideMark/>
          </w:tcPr>
          <w:p w:rsidR="00220A25" w:rsidRDefault="00220A2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View di </w:t>
            </w:r>
            <w:proofErr w:type="spellStart"/>
            <w:r>
              <w:rPr>
                <w:bCs/>
              </w:rPr>
              <w:t>php</w:t>
            </w:r>
            <w:proofErr w:type="spellEnd"/>
          </w:p>
        </w:tc>
      </w:tr>
      <w:tr w:rsidR="00220A25" w:rsidTr="00220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hideMark/>
          </w:tcPr>
          <w:p w:rsidR="00220A25" w:rsidRDefault="00220A2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12:</w:t>
            </w:r>
            <w:r>
              <w:rPr>
                <w:b w:val="0"/>
              </w:rPr>
              <w:t>20</w:t>
            </w:r>
            <w:r>
              <w:rPr>
                <w:b w:val="0"/>
              </w:rPr>
              <w:t xml:space="preserve"> – 1</w:t>
            </w:r>
            <w:r>
              <w:rPr>
                <w:b w:val="0"/>
              </w:rPr>
              <w:t>4:45</w:t>
            </w:r>
          </w:p>
        </w:tc>
        <w:tc>
          <w:tcPr>
            <w:tcW w:w="7809" w:type="dxa"/>
            <w:tcBorders>
              <w:top w:val="nil"/>
              <w:left w:val="single" w:sz="4" w:space="0" w:color="auto"/>
              <w:bottom w:val="nil"/>
              <w:right w:val="single" w:sz="8" w:space="0" w:color="000000" w:themeColor="text1"/>
            </w:tcBorders>
            <w:hideMark/>
          </w:tcPr>
          <w:p w:rsidR="00220A25" w:rsidRDefault="00220A25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Creazione del database</w:t>
            </w:r>
          </w:p>
        </w:tc>
      </w:tr>
      <w:tr w:rsidR="00220A25" w:rsidTr="00220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000000" w:themeColor="text1"/>
            </w:tcBorders>
            <w:hideMark/>
          </w:tcPr>
          <w:p w:rsidR="00220A25" w:rsidRDefault="00220A2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14:45 – 16:30</w:t>
            </w:r>
          </w:p>
        </w:tc>
        <w:tc>
          <w:tcPr>
            <w:tcW w:w="7809" w:type="dxa"/>
            <w:tcBorders>
              <w:left w:val="single" w:sz="4" w:space="0" w:color="000000" w:themeColor="text1"/>
            </w:tcBorders>
            <w:hideMark/>
          </w:tcPr>
          <w:p w:rsidR="00220A25" w:rsidRPr="00220A25" w:rsidRDefault="00220A2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u w:val="single"/>
              </w:rPr>
            </w:pPr>
            <w:r>
              <w:rPr>
                <w:bCs/>
              </w:rPr>
              <w:t xml:space="preserve">Collegamento al database tramite il codice sorgente </w:t>
            </w:r>
            <w:proofErr w:type="spellStart"/>
            <w:r>
              <w:rPr>
                <w:bCs/>
              </w:rPr>
              <w:t>php</w:t>
            </w:r>
            <w:proofErr w:type="spellEnd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20A25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20A2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alla pianificazione effettuata sul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siamo leggermente avanti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20A2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Durante la prossima giornata metteremo assieme tutte le view create oggi continueremo con le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sul database dal codice sorgente in maniera tale di poterci muovere liberamente sul applicativo per utenti non registrati.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Gestione Viaggi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Manuel Grosso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220A25"/>
    <w:rsid w:val="003837CA"/>
    <w:rsid w:val="00C4641B"/>
    <w:rsid w:val="00D73E18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5CE5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2FE57-4BC3-482B-8ED5-EEAE358A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>Nome progetto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Manuel Grosso</cp:lastModifiedBy>
  <cp:revision>39</cp:revision>
  <dcterms:created xsi:type="dcterms:W3CDTF">2015-06-23T12:36:00Z</dcterms:created>
  <dcterms:modified xsi:type="dcterms:W3CDTF">2022-02-17T15:26:00Z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