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02A53" w14:textId="57FF4489" w:rsidR="00FF4B88" w:rsidRPr="00045361" w:rsidRDefault="00045361">
      <w:pPr>
        <w:rPr>
          <w:b/>
          <w:bCs/>
          <w:sz w:val="24"/>
          <w:szCs w:val="24"/>
        </w:rPr>
      </w:pPr>
      <w:r w:rsidRPr="00045361">
        <w:rPr>
          <w:b/>
          <w:bCs/>
          <w:sz w:val="24"/>
          <w:szCs w:val="24"/>
        </w:rPr>
        <w:t>Vietnam Political History</w:t>
      </w:r>
    </w:p>
    <w:p w14:paraId="365B900A" w14:textId="0A0AD76B" w:rsidR="00045361" w:rsidRDefault="00000354">
      <w:r w:rsidRPr="00000354">
        <w:t xml:space="preserve">In </w:t>
      </w:r>
      <w:r w:rsidRPr="00000354">
        <w:rPr>
          <w:b/>
          <w:bCs/>
        </w:rPr>
        <w:t>1990</w:t>
      </w:r>
      <w:r w:rsidRPr="00000354">
        <w:t xml:space="preserve">, Vietnam first introduced the </w:t>
      </w:r>
      <w:r w:rsidRPr="00000354">
        <w:rPr>
          <w:b/>
          <w:bCs/>
        </w:rPr>
        <w:t>Inheritance and Estate Tax Law</w:t>
      </w:r>
      <w:r w:rsidRPr="00000354">
        <w:t>. This marked the beginning of Vietnam’s efforts to regulate wealth transfer, inheritance, and estate taxation.</w:t>
      </w:r>
    </w:p>
    <w:p w14:paraId="5C4A3BF7" w14:textId="28C0495F" w:rsidR="00000354" w:rsidRDefault="004449C0">
      <w:pPr>
        <w:rPr>
          <w:b/>
          <w:bCs/>
          <w:sz w:val="24"/>
          <w:szCs w:val="24"/>
        </w:rPr>
      </w:pPr>
      <w:r w:rsidRPr="004449C0">
        <w:rPr>
          <w:b/>
          <w:bCs/>
          <w:sz w:val="24"/>
          <w:szCs w:val="24"/>
        </w:rPr>
        <w:t>Reform Period (Late 1990s - Early 2000s)</w:t>
      </w:r>
    </w:p>
    <w:p w14:paraId="6E070FFE" w14:textId="11E9EC0A" w:rsidR="004449C0" w:rsidRDefault="008F3F25">
      <w:pPr>
        <w:rPr>
          <w:sz w:val="24"/>
          <w:szCs w:val="24"/>
        </w:rPr>
      </w:pPr>
      <w:r w:rsidRPr="008F3F25">
        <w:rPr>
          <w:sz w:val="24"/>
          <w:szCs w:val="24"/>
        </w:rPr>
        <w:t xml:space="preserve">During the late 1990s, Vietnam's economy underwent rapid growth due to the </w:t>
      </w:r>
      <w:proofErr w:type="spellStart"/>
      <w:r w:rsidRPr="008F3F25">
        <w:rPr>
          <w:sz w:val="24"/>
          <w:szCs w:val="24"/>
        </w:rPr>
        <w:t>Đổi</w:t>
      </w:r>
      <w:proofErr w:type="spellEnd"/>
      <w:r w:rsidRPr="008F3F25">
        <w:rPr>
          <w:sz w:val="24"/>
          <w:szCs w:val="24"/>
        </w:rPr>
        <w:t xml:space="preserve"> </w:t>
      </w:r>
      <w:proofErr w:type="spellStart"/>
      <w:r w:rsidRPr="008F3F25">
        <w:rPr>
          <w:sz w:val="24"/>
          <w:szCs w:val="24"/>
        </w:rPr>
        <w:t>Mới</w:t>
      </w:r>
      <w:proofErr w:type="spellEnd"/>
      <w:r w:rsidRPr="008F3F25">
        <w:rPr>
          <w:sz w:val="24"/>
          <w:szCs w:val="24"/>
        </w:rPr>
        <w:t xml:space="preserve"> (Renovation) reforms, which transitioned the country toward a market-oriented economy.</w:t>
      </w:r>
    </w:p>
    <w:p w14:paraId="4322EC87" w14:textId="550DD705" w:rsidR="00A70B59" w:rsidRPr="00A70B59" w:rsidRDefault="00A70B59" w:rsidP="00A70B59">
      <w:pPr>
        <w:rPr>
          <w:sz w:val="24"/>
          <w:szCs w:val="24"/>
        </w:rPr>
      </w:pPr>
      <w:r w:rsidRPr="00A70B59">
        <w:rPr>
          <w:b/>
          <w:bCs/>
          <w:sz w:val="24"/>
          <w:szCs w:val="24"/>
        </w:rPr>
        <w:t>1998 - Tax Reforms</w:t>
      </w:r>
      <w:r w:rsidRPr="00A70B59">
        <w:rPr>
          <w:sz w:val="24"/>
          <w:szCs w:val="24"/>
        </w:rPr>
        <w:t xml:space="preserve">: In </w:t>
      </w:r>
      <w:r w:rsidRPr="00A70B59">
        <w:rPr>
          <w:b/>
          <w:bCs/>
          <w:sz w:val="24"/>
          <w:szCs w:val="24"/>
        </w:rPr>
        <w:t>1998</w:t>
      </w:r>
      <w:r w:rsidRPr="00A70B59">
        <w:rPr>
          <w:sz w:val="24"/>
          <w:szCs w:val="24"/>
        </w:rPr>
        <w:t>, significant reforms took place, modernizing Vietnam's tax code. These reforms were designed to simplify and streamline taxation, remove inefficiencies, and encourage investment.</w:t>
      </w:r>
    </w:p>
    <w:p w14:paraId="1FB3CA7A" w14:textId="12DFBA91" w:rsidR="008F3F25" w:rsidRDefault="00A70B59" w:rsidP="00A70B59">
      <w:pPr>
        <w:rPr>
          <w:sz w:val="24"/>
          <w:szCs w:val="24"/>
        </w:rPr>
      </w:pPr>
      <w:r w:rsidRPr="00A70B59">
        <w:rPr>
          <w:b/>
          <w:bCs/>
          <w:sz w:val="24"/>
          <w:szCs w:val="24"/>
        </w:rPr>
        <w:t>Tax Changes</w:t>
      </w:r>
      <w:r w:rsidRPr="00A70B59">
        <w:rPr>
          <w:sz w:val="24"/>
          <w:szCs w:val="24"/>
        </w:rPr>
        <w:t>: The estate tax and wealth transfer taxes were revised to reflect the changing economic landscape and to ensure they were not impeding economic growth.</w:t>
      </w:r>
    </w:p>
    <w:p w14:paraId="5C3D2483" w14:textId="6A8131A3" w:rsidR="00A70B59" w:rsidRDefault="001A683F" w:rsidP="00A70B59">
      <w:pPr>
        <w:rPr>
          <w:b/>
          <w:bCs/>
          <w:sz w:val="24"/>
          <w:szCs w:val="24"/>
        </w:rPr>
      </w:pPr>
      <w:r w:rsidRPr="001A683F">
        <w:rPr>
          <w:b/>
          <w:bCs/>
          <w:sz w:val="24"/>
          <w:szCs w:val="24"/>
        </w:rPr>
        <w:t>Abolition of Estate and Inheritance Taxes (2004)</w:t>
      </w:r>
    </w:p>
    <w:p w14:paraId="39233CAE" w14:textId="7CC5CCFF" w:rsidR="001A683F" w:rsidRDefault="004B7760" w:rsidP="00A70B59">
      <w:pPr>
        <w:rPr>
          <w:sz w:val="24"/>
          <w:szCs w:val="24"/>
        </w:rPr>
      </w:pPr>
      <w:r w:rsidRPr="004B7760">
        <w:rPr>
          <w:sz w:val="24"/>
          <w:szCs w:val="24"/>
        </w:rPr>
        <w:t xml:space="preserve">By </w:t>
      </w:r>
      <w:r w:rsidRPr="004B7760">
        <w:rPr>
          <w:b/>
          <w:bCs/>
          <w:sz w:val="24"/>
          <w:szCs w:val="24"/>
        </w:rPr>
        <w:t>2004</w:t>
      </w:r>
      <w:r w:rsidRPr="004B7760">
        <w:rPr>
          <w:sz w:val="24"/>
          <w:szCs w:val="24"/>
        </w:rPr>
        <w:t xml:space="preserve">, the estate and inheritance taxes were </w:t>
      </w:r>
      <w:r w:rsidRPr="004B7760">
        <w:rPr>
          <w:b/>
          <w:bCs/>
          <w:sz w:val="24"/>
          <w:szCs w:val="24"/>
        </w:rPr>
        <w:t>abolished</w:t>
      </w:r>
      <w:r w:rsidRPr="004B7760">
        <w:rPr>
          <w:sz w:val="24"/>
          <w:szCs w:val="24"/>
        </w:rPr>
        <w:t xml:space="preserve"> entirely in Vietnam. This marked a significant shift in the country’s approach to wealth transfer taxation. The Vietnamese government decided that the taxation of wealth transfers, particularly estates and inheritances, was becoming too complicated and inefficient.</w:t>
      </w:r>
    </w:p>
    <w:p w14:paraId="3E312DFF" w14:textId="77777777" w:rsidR="005C211D" w:rsidRPr="005C211D" w:rsidRDefault="005C211D" w:rsidP="005C211D">
      <w:pPr>
        <w:rPr>
          <w:b/>
          <w:bCs/>
          <w:sz w:val="24"/>
          <w:szCs w:val="24"/>
        </w:rPr>
      </w:pPr>
      <w:r w:rsidRPr="005C211D">
        <w:rPr>
          <w:b/>
          <w:bCs/>
          <w:sz w:val="24"/>
          <w:szCs w:val="24"/>
        </w:rPr>
        <w:t>Further Tax Reforms (2011 - 2014)</w:t>
      </w:r>
    </w:p>
    <w:p w14:paraId="7FBE67C0" w14:textId="77777777" w:rsidR="005C211D" w:rsidRPr="005C211D" w:rsidRDefault="005C211D" w:rsidP="005C211D">
      <w:pPr>
        <w:rPr>
          <w:sz w:val="24"/>
          <w:szCs w:val="24"/>
        </w:rPr>
      </w:pPr>
      <w:r w:rsidRPr="005C211D">
        <w:rPr>
          <w:sz w:val="24"/>
          <w:szCs w:val="24"/>
        </w:rPr>
        <w:t xml:space="preserve">By </w:t>
      </w:r>
      <w:r w:rsidRPr="005C211D">
        <w:rPr>
          <w:b/>
          <w:bCs/>
          <w:sz w:val="24"/>
          <w:szCs w:val="24"/>
        </w:rPr>
        <w:t>2011</w:t>
      </w:r>
      <w:r w:rsidRPr="005C211D">
        <w:rPr>
          <w:sz w:val="24"/>
          <w:szCs w:val="24"/>
        </w:rPr>
        <w:t>, Vietnam introduced further tax reforms aimed at increasing fiscal efficiency and compliance.</w:t>
      </w:r>
    </w:p>
    <w:p w14:paraId="469F21F7" w14:textId="77777777" w:rsidR="005C211D" w:rsidRPr="005C211D" w:rsidRDefault="005C211D" w:rsidP="005C211D">
      <w:pPr>
        <w:numPr>
          <w:ilvl w:val="0"/>
          <w:numId w:val="1"/>
        </w:numPr>
        <w:rPr>
          <w:sz w:val="24"/>
          <w:szCs w:val="24"/>
        </w:rPr>
      </w:pPr>
      <w:r w:rsidRPr="005C211D">
        <w:rPr>
          <w:b/>
          <w:bCs/>
          <w:sz w:val="24"/>
          <w:szCs w:val="24"/>
        </w:rPr>
        <w:t>Tax on Gifts and Donations</w:t>
      </w:r>
      <w:r w:rsidRPr="005C211D">
        <w:rPr>
          <w:sz w:val="24"/>
          <w:szCs w:val="24"/>
        </w:rPr>
        <w:t xml:space="preserve">: While the inheritance and estate taxes were abolished, the tax on gifts (including wealth transfers) was restructured under the </w:t>
      </w:r>
      <w:r w:rsidRPr="005C211D">
        <w:rPr>
          <w:b/>
          <w:bCs/>
          <w:sz w:val="24"/>
          <w:szCs w:val="24"/>
        </w:rPr>
        <w:t>Personal Income Tax Law</w:t>
      </w:r>
      <w:r w:rsidRPr="005C211D">
        <w:rPr>
          <w:sz w:val="24"/>
          <w:szCs w:val="24"/>
        </w:rPr>
        <w:t>.</w:t>
      </w:r>
    </w:p>
    <w:p w14:paraId="6C237EFA" w14:textId="57E33EF9" w:rsidR="004B7760" w:rsidRDefault="00391F2D" w:rsidP="00A70B59">
      <w:pPr>
        <w:rPr>
          <w:sz w:val="24"/>
          <w:szCs w:val="24"/>
        </w:rPr>
      </w:pPr>
      <w:r w:rsidRPr="00391F2D">
        <w:rPr>
          <w:b/>
          <w:bCs/>
          <w:sz w:val="24"/>
          <w:szCs w:val="24"/>
        </w:rPr>
        <w:t>Law No. 24/2004/QH11</w:t>
      </w:r>
      <w:r w:rsidRPr="00391F2D">
        <w:rPr>
          <w:sz w:val="24"/>
          <w:szCs w:val="24"/>
        </w:rPr>
        <w:t xml:space="preserve">, the </w:t>
      </w:r>
      <w:r w:rsidRPr="00391F2D">
        <w:rPr>
          <w:b/>
          <w:bCs/>
          <w:sz w:val="24"/>
          <w:szCs w:val="24"/>
        </w:rPr>
        <w:t>Law on Amendments and Supplements to the Law on Taxation</w:t>
      </w:r>
      <w:r w:rsidRPr="00391F2D">
        <w:rPr>
          <w:sz w:val="24"/>
          <w:szCs w:val="24"/>
        </w:rPr>
        <w:t xml:space="preserve">. This law, which took effect on </w:t>
      </w:r>
      <w:r w:rsidRPr="00391F2D">
        <w:rPr>
          <w:b/>
          <w:bCs/>
          <w:sz w:val="24"/>
          <w:szCs w:val="24"/>
        </w:rPr>
        <w:t>January 1, 2005</w:t>
      </w:r>
      <w:r w:rsidRPr="00391F2D">
        <w:rPr>
          <w:sz w:val="24"/>
          <w:szCs w:val="24"/>
        </w:rPr>
        <w:t>, officially removed the estate and inheritance tax.</w:t>
      </w:r>
    </w:p>
    <w:p w14:paraId="1ABFC21B" w14:textId="7FE0A776" w:rsidR="00391F2D" w:rsidRPr="001A683F" w:rsidRDefault="00391F2D" w:rsidP="00A70B59">
      <w:pPr>
        <w:rPr>
          <w:sz w:val="24"/>
          <w:szCs w:val="24"/>
        </w:rPr>
      </w:pPr>
      <w:r w:rsidRPr="00391F2D">
        <w:rPr>
          <w:sz w:val="24"/>
          <w:szCs w:val="24"/>
        </w:rPr>
        <w:t xml:space="preserve">Vietnam reintroduced inheritance and donation tax through </w:t>
      </w:r>
      <w:r w:rsidRPr="00391F2D">
        <w:rPr>
          <w:b/>
          <w:bCs/>
          <w:sz w:val="24"/>
          <w:szCs w:val="24"/>
        </w:rPr>
        <w:t>Law No. 106/2016/QH13</w:t>
      </w:r>
      <w:r w:rsidRPr="00391F2D">
        <w:rPr>
          <w:sz w:val="24"/>
          <w:szCs w:val="24"/>
        </w:rPr>
        <w:t xml:space="preserve">, which took effect on </w:t>
      </w:r>
      <w:r w:rsidRPr="00391F2D">
        <w:rPr>
          <w:b/>
          <w:bCs/>
          <w:sz w:val="24"/>
          <w:szCs w:val="24"/>
        </w:rPr>
        <w:t>July 1, 2018</w:t>
      </w:r>
      <w:r w:rsidRPr="00391F2D">
        <w:rPr>
          <w:sz w:val="24"/>
          <w:szCs w:val="24"/>
        </w:rPr>
        <w:t xml:space="preserve">. This law reintroduced the inheritance and gift tax under the </w:t>
      </w:r>
      <w:r w:rsidRPr="00391F2D">
        <w:rPr>
          <w:b/>
          <w:bCs/>
          <w:sz w:val="24"/>
          <w:szCs w:val="24"/>
        </w:rPr>
        <w:t>Personal Income Tax Law</w:t>
      </w:r>
      <w:r w:rsidRPr="00391F2D">
        <w:rPr>
          <w:sz w:val="24"/>
          <w:szCs w:val="24"/>
        </w:rPr>
        <w:t>.</w:t>
      </w:r>
    </w:p>
    <w:sectPr w:rsidR="00391F2D" w:rsidRPr="001A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02287"/>
    <w:multiLevelType w:val="multilevel"/>
    <w:tmpl w:val="8616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73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92"/>
    <w:rsid w:val="00000354"/>
    <w:rsid w:val="00045361"/>
    <w:rsid w:val="001A683F"/>
    <w:rsid w:val="00391F2D"/>
    <w:rsid w:val="004449C0"/>
    <w:rsid w:val="004B7760"/>
    <w:rsid w:val="005C211D"/>
    <w:rsid w:val="00754392"/>
    <w:rsid w:val="00777769"/>
    <w:rsid w:val="008F3F25"/>
    <w:rsid w:val="00A70B59"/>
    <w:rsid w:val="00A94B39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54B3"/>
  <w15:chartTrackingRefBased/>
  <w15:docId w15:val="{F350F03C-2CF1-44AE-87C1-1F73066C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SHABIR</dc:creator>
  <cp:keywords/>
  <dc:description/>
  <cp:lastModifiedBy>GHULAM SHABIR</cp:lastModifiedBy>
  <cp:revision>10</cp:revision>
  <dcterms:created xsi:type="dcterms:W3CDTF">2024-12-07T09:27:00Z</dcterms:created>
  <dcterms:modified xsi:type="dcterms:W3CDTF">2024-12-07T11:07:00Z</dcterms:modified>
</cp:coreProperties>
</file>