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862" w14:textId="77777777" w:rsidR="0095288A" w:rsidRDefault="0095288A" w:rsidP="002B6376">
      <w:pPr>
        <w:rPr>
          <w:lang w:val="en-DE"/>
        </w:rPr>
      </w:pPr>
      <w:r>
        <w:rPr>
          <w:lang w:val="en-DE"/>
        </w:rPr>
        <w:t>Introduction</w:t>
      </w:r>
    </w:p>
    <w:p w14:paraId="5333BB40" w14:textId="431D5514" w:rsidR="0095288A" w:rsidRDefault="0095288A" w:rsidP="002B6376">
      <w:pPr>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w:t>
      </w:r>
      <w:r w:rsidR="002B6376">
        <w:rPr>
          <w:szCs w:val="24"/>
          <w:lang w:val="en-DE"/>
        </w:rPr>
        <w:t xml:space="preserve">- </w:t>
      </w:r>
      <w:r>
        <w:rPr>
          <w:szCs w:val="24"/>
          <w:lang w:val="en-DE"/>
        </w:rPr>
        <w:t xml:space="preserve">expressed through individual assemblies of neurons (ESNs) </w:t>
      </w:r>
      <w:r w:rsidR="002B6376">
        <w:rPr>
          <w:szCs w:val="24"/>
          <w:lang w:val="en-DE"/>
        </w:rPr>
        <w:t xml:space="preserve">- </w:t>
      </w:r>
      <w:r>
        <w:rPr>
          <w:szCs w:val="24"/>
          <w:lang w:val="en-DE"/>
        </w:rPr>
        <w:t xml:space="preserve">is separate from Concept Neurons. </w:t>
      </w:r>
      <w:r w:rsidRPr="00635CAB">
        <w:rPr>
          <w:szCs w:val="24"/>
          <w:lang w:val="en-DE"/>
        </w:rPr>
        <w:t xml:space="preserve">In this chapter we will delve into </w:t>
      </w:r>
      <w:r>
        <w:rPr>
          <w:szCs w:val="24"/>
          <w:lang w:val="en-DE"/>
        </w:rPr>
        <w:t xml:space="preserve">the </w:t>
      </w:r>
      <w:r w:rsidRPr="00635CAB">
        <w:rPr>
          <w:szCs w:val="24"/>
          <w:lang w:val="en-DE"/>
        </w:rPr>
        <w:t>neurophysiological substrates of memory processing that is one level above that: the local field potential (LFP). The LFP represents the synchron</w:t>
      </w:r>
      <w:r>
        <w:rPr>
          <w:szCs w:val="24"/>
          <w:lang w:val="en-DE"/>
        </w:rPr>
        <w:t>o</w:t>
      </w:r>
      <w:r w:rsidRPr="00635CAB">
        <w:rPr>
          <w:szCs w:val="24"/>
          <w:lang w:val="en-DE"/>
        </w:rPr>
        <w:t>us firing activity of hundred</w:t>
      </w:r>
      <w:r>
        <w:rPr>
          <w:szCs w:val="24"/>
          <w:lang w:val="en-DE"/>
        </w:rPr>
        <w:t>s</w:t>
      </w:r>
      <w:r w:rsidRPr="00635CAB">
        <w:rPr>
          <w:szCs w:val="24"/>
          <w:lang w:val="en-DE"/>
        </w:rPr>
        <w:t xml:space="preserve"> of thousands of neurons (xx)</w:t>
      </w:r>
      <w:r w:rsidR="002B6376" w:rsidRPr="002B6376">
        <w:t xml:space="preserve"> </w:t>
      </w:r>
      <w:r w:rsidR="002B6376" w:rsidRPr="002B6376">
        <w:rPr>
          <w:szCs w:val="24"/>
          <w:lang w:val="en-DE"/>
        </w:rPr>
        <w:t xml:space="preserve">in an area around 250 </w:t>
      </w:r>
      <w:r w:rsidR="001E6FC1">
        <w:rPr>
          <w:szCs w:val="24"/>
          <w:lang w:val="en-DE"/>
        </w:rPr>
        <w:t>µ</w:t>
      </w:r>
      <w:r w:rsidR="002B6376" w:rsidRPr="002B6376">
        <w:rPr>
          <w:szCs w:val="24"/>
          <w:lang w:val="en-DE"/>
        </w:rPr>
        <w:t>m from the recording electrode (</w:t>
      </w:r>
      <w:proofErr w:type="spellStart"/>
      <w:r w:rsidR="002B6376" w:rsidRPr="002B6376">
        <w:rPr>
          <w:szCs w:val="24"/>
          <w:lang w:val="en-DE"/>
        </w:rPr>
        <w:t>Katzner</w:t>
      </w:r>
      <w:proofErr w:type="spellEnd"/>
      <w:r w:rsidR="002B6376" w:rsidRPr="002B6376">
        <w:rPr>
          <w:szCs w:val="24"/>
          <w:lang w:val="en-DE"/>
        </w:rPr>
        <w:t xml:space="preserve">, </w:t>
      </w:r>
      <w:proofErr w:type="spellStart"/>
      <w:r w:rsidR="002B6376" w:rsidRPr="002B6376">
        <w:rPr>
          <w:szCs w:val="24"/>
          <w:lang w:val="en-DE"/>
        </w:rPr>
        <w:t>Nauhaus</w:t>
      </w:r>
      <w:proofErr w:type="spellEnd"/>
      <w:r w:rsidR="002B6376" w:rsidRPr="002B6376">
        <w:rPr>
          <w:szCs w:val="24"/>
          <w:lang w:val="en-DE"/>
        </w:rPr>
        <w:t xml:space="preserve">, </w:t>
      </w:r>
      <w:proofErr w:type="spellStart"/>
      <w:r w:rsidR="002B6376" w:rsidRPr="002B6376">
        <w:rPr>
          <w:szCs w:val="24"/>
          <w:lang w:val="en-DE"/>
        </w:rPr>
        <w:t>Benucci</w:t>
      </w:r>
      <w:proofErr w:type="spellEnd"/>
      <w:r w:rsidR="002B6376" w:rsidRPr="002B6376">
        <w:rPr>
          <w:szCs w:val="24"/>
          <w:lang w:val="en-DE"/>
        </w:rPr>
        <w:t xml:space="preserve">, Bonin, </w:t>
      </w:r>
      <w:proofErr w:type="spellStart"/>
      <w:r w:rsidR="002B6376" w:rsidRPr="002B6376">
        <w:rPr>
          <w:szCs w:val="24"/>
          <w:lang w:val="en-DE"/>
        </w:rPr>
        <w:t>Ringach</w:t>
      </w:r>
      <w:proofErr w:type="spellEnd"/>
      <w:r w:rsidR="002B6376" w:rsidRPr="002B6376">
        <w:rPr>
          <w:szCs w:val="24"/>
          <w:lang w:val="en-DE"/>
        </w:rPr>
        <w:t xml:space="preserve"> et al., 2009, Neuron; Xing, Yeh, &amp; Shapley, 2009, J </w:t>
      </w:r>
      <w:proofErr w:type="spellStart"/>
      <w:r w:rsidR="002B6376" w:rsidRPr="002B6376">
        <w:rPr>
          <w:szCs w:val="24"/>
          <w:lang w:val="en-DE"/>
        </w:rPr>
        <w:t>Neurosc</w:t>
      </w:r>
      <w:proofErr w:type="spellEnd"/>
      <w:r w:rsidR="002B6376" w:rsidRPr="002B6376">
        <w:rPr>
          <w:szCs w:val="24"/>
          <w:lang w:val="en-DE"/>
        </w:rPr>
        <w:t>)</w:t>
      </w:r>
      <w:r w:rsidRPr="00635CAB">
        <w:rPr>
          <w:szCs w:val="24"/>
          <w:lang w:val="en-DE"/>
        </w:rPr>
        <w:t xml:space="preserve">. </w:t>
      </w:r>
      <w:r w:rsidR="001E6FC1">
        <w:rPr>
          <w:szCs w:val="24"/>
          <w:lang w:val="en-DE"/>
        </w:rPr>
        <w:t>In contrast, because</w:t>
      </w:r>
      <w:r w:rsidR="001E6FC1" w:rsidRPr="001E6FC1">
        <w:rPr>
          <w:szCs w:val="24"/>
          <w:lang w:val="en-DE"/>
        </w:rPr>
        <w:t xml:space="preserve"> the amplitude of single neurons rapidly declines with an increasing distance to the neuron soma</w:t>
      </w:r>
      <w:r w:rsidR="001E6FC1">
        <w:rPr>
          <w:szCs w:val="24"/>
          <w:lang w:val="en-DE"/>
        </w:rPr>
        <w:t>,</w:t>
      </w:r>
      <w:r w:rsidR="001E6FC1" w:rsidRPr="001E6FC1">
        <w:rPr>
          <w:szCs w:val="24"/>
          <w:lang w:val="en-DE"/>
        </w:rPr>
        <w:t xml:space="preserve"> we cannot reliably record single neuron activity further than 100 </w:t>
      </w:r>
      <w:proofErr w:type="spellStart"/>
      <w:r w:rsidR="001E6FC1" w:rsidRPr="001E6FC1">
        <w:rPr>
          <w:szCs w:val="24"/>
          <w:lang w:val="en-DE"/>
        </w:rPr>
        <w:t>μm</w:t>
      </w:r>
      <w:proofErr w:type="spellEnd"/>
      <w:r w:rsidR="001E6FC1" w:rsidRPr="001E6FC1">
        <w:rPr>
          <w:szCs w:val="24"/>
          <w:lang w:val="en-DE"/>
        </w:rPr>
        <w:t xml:space="preserve"> away with current methods (doi.org/10.1529/biophysj.107.111179; doi.org/10.1038/nn1233).</w:t>
      </w:r>
      <w:r w:rsidR="001E6FC1">
        <w:rPr>
          <w:szCs w:val="24"/>
          <w:lang w:val="en-DE"/>
        </w:rPr>
        <w:t xml:space="preserve"> </w:t>
      </w:r>
      <w:r w:rsidRPr="00635CAB">
        <w:rPr>
          <w:szCs w:val="24"/>
          <w:lang w:val="en-DE"/>
        </w:rPr>
        <w:t xml:space="preserve">We will probe the role of two prominent frequencies in the hippocampus: the theta frequency (2-9 Hz) and activity in the high frequency band (70-150 Hz). </w:t>
      </w:r>
    </w:p>
    <w:p w14:paraId="5755AE6A" w14:textId="5BC3B054" w:rsidR="00136EBE" w:rsidRDefault="00136EBE" w:rsidP="002B6376">
      <w:pPr>
        <w:rPr>
          <w:szCs w:val="24"/>
          <w:lang w:val="en-DE"/>
        </w:rPr>
      </w:pPr>
    </w:p>
    <w:p w14:paraId="68DD9581" w14:textId="77777777" w:rsidR="007C2001" w:rsidRPr="007C2001" w:rsidRDefault="007C2001" w:rsidP="007C2001">
      <w:pPr>
        <w:rPr>
          <w:szCs w:val="24"/>
          <w:lang w:val="en-DE"/>
        </w:rPr>
      </w:pPr>
      <w:r w:rsidRPr="007C2001">
        <w:rPr>
          <w:szCs w:val="24"/>
          <w:lang w:val="en-DE"/>
        </w:rPr>
        <w:t xml:space="preserve">High frequency band power increases in the range of 40 Hz to 200 Hz have been used as a proxy of local spiking synchrony and as such provides an important link between higher level EEG and </w:t>
      </w:r>
      <w:proofErr w:type="gramStart"/>
      <w:r w:rsidRPr="007C2001">
        <w:rPr>
          <w:szCs w:val="24"/>
          <w:lang w:val="en-DE"/>
        </w:rPr>
        <w:t>lower level</w:t>
      </w:r>
      <w:proofErr w:type="gramEnd"/>
      <w:r w:rsidRPr="007C2001">
        <w:rPr>
          <w:szCs w:val="24"/>
          <w:lang w:val="en-DE"/>
        </w:rPr>
        <w:t xml:space="preserve">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lang w:val="en-DE"/>
        </w:rPr>
        <w:t>rodrigo</w:t>
      </w:r>
      <w:proofErr w:type="spellEnd"/>
      <w:r w:rsidRPr="007C2001">
        <w:rPr>
          <w:szCs w:val="24"/>
          <w:lang w:val="en-DE"/>
        </w:rPr>
        <w:t xml:space="preserve"> xx) there is some evidence that the HFA-spiking relationship remains intact (doi.org/10.1093/brain/awu149, doi.org/10.1523/JNEUROSCI.2041-09.2009).</w:t>
      </w:r>
    </w:p>
    <w:p w14:paraId="17BD7146" w14:textId="77777777" w:rsidR="007C2001" w:rsidRPr="007C2001" w:rsidRDefault="007C2001" w:rsidP="007C2001">
      <w:pPr>
        <w:rPr>
          <w:szCs w:val="24"/>
          <w:lang w:val="en-DE"/>
        </w:rPr>
      </w:pPr>
    </w:p>
    <w:p w14:paraId="59AF4420" w14:textId="77777777" w:rsidR="007C2001" w:rsidRPr="007C2001" w:rsidRDefault="007C2001" w:rsidP="007C2001">
      <w:pPr>
        <w:rPr>
          <w:szCs w:val="24"/>
          <w:lang w:val="en-DE"/>
        </w:rPr>
      </w:pPr>
      <w:r w:rsidRPr="007C2001">
        <w:rPr>
          <w:szCs w:val="24"/>
          <w:lang w:val="en-DE"/>
        </w:rPr>
        <w:t xml:space="preserve">It is unclear if enough neurons are part of one assembly of ESN (see chapter 2 &amp; 3) to increase power in the HFB, if these neurons are close enough in space and fire in synchrony. As a starting point, </w:t>
      </w:r>
      <w:proofErr w:type="spellStart"/>
      <w:r w:rsidRPr="007C2001">
        <w:rPr>
          <w:szCs w:val="24"/>
          <w:lang w:val="en-DE"/>
        </w:rPr>
        <w:t>Ruetishauser</w:t>
      </w:r>
      <w:proofErr w:type="spellEnd"/>
      <w:r w:rsidRPr="007C2001">
        <w:rPr>
          <w:szCs w:val="24"/>
          <w:lang w:val="en-DE"/>
        </w:rPr>
        <w:t xml:space="preserve"> and </w:t>
      </w:r>
      <w:proofErr w:type="spellStart"/>
      <w:r w:rsidRPr="007C2001">
        <w:rPr>
          <w:szCs w:val="24"/>
          <w:lang w:val="en-DE"/>
        </w:rPr>
        <w:t>collegues</w:t>
      </w:r>
      <w:proofErr w:type="spellEnd"/>
      <w:r w:rsidRPr="007C2001">
        <w:rPr>
          <w:szCs w:val="24"/>
          <w:lang w:val="en-DE"/>
        </w:rPr>
        <w:t xml:space="preserve"> reported that roughly 20% of all neurons in the hippocampus and amygdala responded to novel stimuli, which should be enough to elicit HFA. However, the authors do not report whether these neurons respond to </w:t>
      </w:r>
      <w:r w:rsidRPr="007C2001">
        <w:rPr>
          <w:szCs w:val="24"/>
          <w:lang w:val="en-DE"/>
        </w:rPr>
        <w:lastRenderedPageBreak/>
        <w:t>specific new episodes or new episodes in general and how many of them reinstate their firing rate during retrieval. Concept Neurons on the other hand have been suggested to consist of an assembly of roughly xx single neurons (Rodrigo), which is likely not enough to impact HFB power.</w:t>
      </w:r>
    </w:p>
    <w:p w14:paraId="33D55438" w14:textId="77777777" w:rsidR="007C2001" w:rsidRPr="007C2001" w:rsidRDefault="007C2001" w:rsidP="007C2001">
      <w:pPr>
        <w:rPr>
          <w:szCs w:val="24"/>
          <w:lang w:val="en-DE"/>
        </w:rPr>
      </w:pPr>
    </w:p>
    <w:p w14:paraId="1A0CC4F5" w14:textId="77777777" w:rsidR="007C2001" w:rsidRPr="007C2001" w:rsidRDefault="007C2001" w:rsidP="007C2001">
      <w:pPr>
        <w:rPr>
          <w:szCs w:val="24"/>
          <w:lang w:val="en-DE"/>
        </w:rPr>
      </w:pPr>
      <w:r w:rsidRPr="007C2001">
        <w:rPr>
          <w:szCs w:val="24"/>
          <w:lang w:val="en-DE"/>
        </w:rPr>
        <w:t>We postulated a reinstatement of oscillatory power in the high frequency band from encoding of specific trials to their reinstatement during an episodic memory task. As Concept Neurons are thought to be part of smaller assemblies of about 160 neurons (xx) we expected not to find changes in high frequency power induced by specific concepts.</w:t>
      </w:r>
    </w:p>
    <w:p w14:paraId="76ECB1F5" w14:textId="77777777" w:rsidR="007C2001" w:rsidRPr="007C2001" w:rsidRDefault="007C2001" w:rsidP="007C2001">
      <w:pPr>
        <w:rPr>
          <w:szCs w:val="24"/>
          <w:lang w:val="en-DE"/>
        </w:rPr>
      </w:pPr>
    </w:p>
    <w:p w14:paraId="717404BA" w14:textId="77777777" w:rsidR="007C2001" w:rsidRPr="007C2001" w:rsidRDefault="007C2001" w:rsidP="007C2001">
      <w:pPr>
        <w:rPr>
          <w:szCs w:val="24"/>
          <w:lang w:val="en-DE"/>
        </w:rPr>
      </w:pPr>
    </w:p>
    <w:p w14:paraId="0AE6562D" w14:textId="77777777" w:rsidR="007C2001" w:rsidRPr="007C2001" w:rsidRDefault="007C2001" w:rsidP="007C2001">
      <w:pPr>
        <w:rPr>
          <w:szCs w:val="24"/>
          <w:lang w:val="en-DE"/>
        </w:rPr>
      </w:pPr>
      <w:r w:rsidRPr="007C2001">
        <w:rPr>
          <w:szCs w:val="24"/>
          <w:lang w:val="en-DE"/>
        </w:rPr>
        <w:t>Research in the role of theta oscillations on learning on memory go back to the late 70s (</w:t>
      </w:r>
      <w:proofErr w:type="spellStart"/>
      <w:r w:rsidRPr="007C2001">
        <w:rPr>
          <w:szCs w:val="24"/>
          <w:lang w:val="en-DE"/>
        </w:rPr>
        <w:t>Winson</w:t>
      </w:r>
      <w:proofErr w:type="spellEnd"/>
      <w:r w:rsidRPr="007C2001">
        <w:rPr>
          <w:szCs w:val="24"/>
          <w:lang w:val="en-DE"/>
        </w:rPr>
        <w:t xml:space="preserve">, 1978, Berry and Thompson, 1978). </w:t>
      </w:r>
      <w:proofErr w:type="spellStart"/>
      <w:r w:rsidRPr="007C2001">
        <w:rPr>
          <w:szCs w:val="24"/>
          <w:lang w:val="en-DE"/>
        </w:rPr>
        <w:t>Winson</w:t>
      </w:r>
      <w:proofErr w:type="spellEnd"/>
      <w:r w:rsidRPr="007C2001">
        <w:rPr>
          <w:szCs w:val="24"/>
          <w:lang w:val="en-DE"/>
        </w:rPr>
        <w:t xml:space="preserve"> (1978 xx) showed that lesioning the medium </w:t>
      </w:r>
      <w:proofErr w:type="spellStart"/>
      <w:r w:rsidRPr="007C2001">
        <w:rPr>
          <w:szCs w:val="24"/>
          <w:lang w:val="en-DE"/>
        </w:rPr>
        <w:t>spetum</w:t>
      </w:r>
      <w:proofErr w:type="spellEnd"/>
      <w:r w:rsidRPr="007C2001">
        <w:rPr>
          <w:szCs w:val="24"/>
          <w:lang w:val="en-DE"/>
        </w:rPr>
        <w:t xml:space="preserve"> caused impaired spatial memory along with a reduced hippocampal theta </w:t>
      </w:r>
      <w:proofErr w:type="spellStart"/>
      <w:r w:rsidRPr="007C2001">
        <w:rPr>
          <w:szCs w:val="24"/>
          <w:lang w:val="en-DE"/>
        </w:rPr>
        <w:t>rythm</w:t>
      </w:r>
      <w:proofErr w:type="spellEnd"/>
      <w:r w:rsidRPr="007C2001">
        <w:rPr>
          <w:szCs w:val="24"/>
          <w:lang w:val="en-DE"/>
        </w:rPr>
        <w:t>. In line with this, a higher theta power in rabbits was associated with augmented learning (Berry and Thompson, 1978)</w:t>
      </w:r>
    </w:p>
    <w:p w14:paraId="4184A08A" w14:textId="77777777" w:rsidR="007C2001" w:rsidRPr="007C2001" w:rsidRDefault="007C2001" w:rsidP="007C2001">
      <w:pPr>
        <w:rPr>
          <w:szCs w:val="24"/>
          <w:lang w:val="en-DE"/>
        </w:rPr>
      </w:pPr>
      <w:r w:rsidRPr="007C2001">
        <w:rPr>
          <w:szCs w:val="24"/>
          <w:lang w:val="en-DE"/>
        </w:rPr>
        <w:t xml:space="preserve">More recent findings in humans demonstrated that later recalled items are associated with a higher theta power in comparison to later forgotten items (Lega, Jacobs, </w:t>
      </w:r>
      <w:proofErr w:type="spellStart"/>
      <w:r w:rsidRPr="007C2001">
        <w:rPr>
          <w:szCs w:val="24"/>
          <w:lang w:val="en-DE"/>
        </w:rPr>
        <w:t>Kahana</w:t>
      </w:r>
      <w:proofErr w:type="spellEnd"/>
      <w:r w:rsidRPr="007C2001">
        <w:rPr>
          <w:szCs w:val="24"/>
          <w:lang w:val="en-DE"/>
        </w:rPr>
        <w:t xml:space="preserve">, Hippocampus, 2012; </w:t>
      </w:r>
      <w:proofErr w:type="spellStart"/>
      <w:r w:rsidRPr="007C2001">
        <w:rPr>
          <w:szCs w:val="24"/>
          <w:lang w:val="en-DE"/>
        </w:rPr>
        <w:t>Staudigl</w:t>
      </w:r>
      <w:proofErr w:type="spellEnd"/>
      <w:r w:rsidRPr="007C2001">
        <w:rPr>
          <w:szCs w:val="24"/>
          <w:lang w:val="en-DE"/>
        </w:rPr>
        <w:t xml:space="preserve"> &amp; </w:t>
      </w:r>
      <w:proofErr w:type="spellStart"/>
      <w:r w:rsidRPr="007C2001">
        <w:rPr>
          <w:szCs w:val="24"/>
          <w:lang w:val="en-DE"/>
        </w:rPr>
        <w:t>Hanslmayr</w:t>
      </w:r>
      <w:proofErr w:type="spellEnd"/>
      <w:r w:rsidRPr="007C2001">
        <w:rPr>
          <w:szCs w:val="24"/>
          <w:lang w:val="en-DE"/>
        </w:rPr>
        <w:t xml:space="preserve"> </w:t>
      </w:r>
      <w:proofErr w:type="spellStart"/>
      <w:r w:rsidRPr="007C2001">
        <w:rPr>
          <w:szCs w:val="24"/>
          <w:lang w:val="en-DE"/>
        </w:rPr>
        <w:t>curr</w:t>
      </w:r>
      <w:proofErr w:type="spellEnd"/>
      <w:r w:rsidRPr="007C2001">
        <w:rPr>
          <w:szCs w:val="24"/>
          <w:lang w:val="en-DE"/>
        </w:rPr>
        <w:t xml:space="preserve"> </w:t>
      </w:r>
      <w:proofErr w:type="spellStart"/>
      <w:r w:rsidRPr="007C2001">
        <w:rPr>
          <w:szCs w:val="24"/>
          <w:lang w:val="en-DE"/>
        </w:rPr>
        <w:t>biol</w:t>
      </w:r>
      <w:proofErr w:type="spellEnd"/>
      <w:r w:rsidRPr="007C2001">
        <w:rPr>
          <w:szCs w:val="24"/>
          <w:lang w:val="en-DE"/>
        </w:rPr>
        <w:t xml:space="preserve"> 2013; </w:t>
      </w:r>
      <w:proofErr w:type="spellStart"/>
      <w:r w:rsidRPr="007C2001">
        <w:rPr>
          <w:szCs w:val="24"/>
          <w:lang w:val="en-DE"/>
        </w:rPr>
        <w:t>Kahana</w:t>
      </w:r>
      <w:proofErr w:type="spellEnd"/>
      <w:r w:rsidRPr="007C2001">
        <w:rPr>
          <w:szCs w:val="24"/>
          <w:lang w:val="en-DE"/>
        </w:rPr>
        <w:t xml:space="preserve"> et al., nature 1999 &lt;- all from </w:t>
      </w:r>
      <w:proofErr w:type="spellStart"/>
      <w:r w:rsidRPr="007C2001">
        <w:rPr>
          <w:szCs w:val="24"/>
          <w:lang w:val="en-DE"/>
        </w:rPr>
        <w:t>terwal</w:t>
      </w:r>
      <w:proofErr w:type="spellEnd"/>
      <w:r w:rsidRPr="007C2001">
        <w:rPr>
          <w:szCs w:val="24"/>
          <w:lang w:val="en-DE"/>
        </w:rPr>
        <w:t xml:space="preserve">). </w:t>
      </w:r>
    </w:p>
    <w:p w14:paraId="180F9DB6" w14:textId="77777777" w:rsidR="007C2001" w:rsidRPr="007C2001" w:rsidRDefault="007C2001" w:rsidP="007C2001">
      <w:pPr>
        <w:rPr>
          <w:szCs w:val="24"/>
          <w:lang w:val="en-DE"/>
        </w:rPr>
      </w:pPr>
    </w:p>
    <w:p w14:paraId="2A21FED9" w14:textId="77777777" w:rsidR="007C2001" w:rsidRPr="007C2001" w:rsidRDefault="007C2001" w:rsidP="007C2001">
      <w:pPr>
        <w:rPr>
          <w:szCs w:val="24"/>
          <w:lang w:val="en-DE"/>
        </w:rPr>
      </w:pPr>
      <w:r w:rsidRPr="007C2001">
        <w:rPr>
          <w:szCs w:val="24"/>
          <w:lang w:val="en-DE"/>
        </w:rPr>
        <w:t xml:space="preserve">Another piece of evidence for the importance of theta in the memory process comes from </w:t>
      </w:r>
      <w:proofErr w:type="spellStart"/>
      <w:r w:rsidRPr="007C2001">
        <w:rPr>
          <w:szCs w:val="24"/>
          <w:lang w:val="en-DE"/>
        </w:rPr>
        <w:t>ter</w:t>
      </w:r>
      <w:proofErr w:type="spellEnd"/>
      <w:r w:rsidRPr="007C2001">
        <w:rPr>
          <w:szCs w:val="24"/>
          <w:lang w:val="en-DE"/>
        </w:rPr>
        <w:t xml:space="preserve"> Wal and </w:t>
      </w:r>
      <w:proofErr w:type="spellStart"/>
      <w:r w:rsidRPr="007C2001">
        <w:rPr>
          <w:szCs w:val="24"/>
          <w:lang w:val="en-DE"/>
        </w:rPr>
        <w:t>collegues</w:t>
      </w:r>
      <w:proofErr w:type="spellEnd"/>
      <w:r w:rsidRPr="007C2001">
        <w:rPr>
          <w:szCs w:val="24"/>
          <w:lang w:val="en-DE"/>
        </w:rPr>
        <w:t xml:space="preserve"> who showed that the </w:t>
      </w:r>
      <w:proofErr w:type="spellStart"/>
      <w:r w:rsidRPr="007C2001">
        <w:rPr>
          <w:szCs w:val="24"/>
          <w:lang w:val="en-DE"/>
        </w:rPr>
        <w:t>behavioral</w:t>
      </w:r>
      <w:proofErr w:type="spellEnd"/>
      <w:r w:rsidRPr="007C2001">
        <w:rPr>
          <w:szCs w:val="24"/>
          <w:lang w:val="en-DE"/>
        </w:rPr>
        <w:t xml:space="preserve"> response time during memory retrieval is modulated by a theta </w:t>
      </w:r>
      <w:proofErr w:type="spellStart"/>
      <w:r w:rsidRPr="007C2001">
        <w:rPr>
          <w:szCs w:val="24"/>
          <w:lang w:val="en-DE"/>
        </w:rPr>
        <w:t>rythm</w:t>
      </w:r>
      <w:proofErr w:type="spellEnd"/>
      <w:r w:rsidRPr="007C2001">
        <w:rPr>
          <w:szCs w:val="24"/>
          <w:lang w:val="en-DE"/>
        </w:rPr>
        <w:t xml:space="preserve"> (</w:t>
      </w:r>
      <w:proofErr w:type="spellStart"/>
      <w:r w:rsidRPr="007C2001">
        <w:rPr>
          <w:szCs w:val="24"/>
          <w:lang w:val="en-DE"/>
        </w:rPr>
        <w:t>ter</w:t>
      </w:r>
      <w:proofErr w:type="spellEnd"/>
      <w:r w:rsidRPr="007C2001">
        <w:rPr>
          <w:szCs w:val="24"/>
          <w:lang w:val="en-DE"/>
        </w:rPr>
        <w:t xml:space="preserve"> Wal et al., 2021 </w:t>
      </w:r>
      <w:proofErr w:type="spellStart"/>
      <w:r w:rsidRPr="007C2001">
        <w:rPr>
          <w:szCs w:val="24"/>
          <w:lang w:val="en-DE"/>
        </w:rPr>
        <w:t>nat</w:t>
      </w:r>
      <w:proofErr w:type="spellEnd"/>
      <w:r w:rsidRPr="007C2001">
        <w:rPr>
          <w:szCs w:val="24"/>
          <w:lang w:val="en-DE"/>
        </w:rPr>
        <w:t xml:space="preserve"> coms xx).</w:t>
      </w:r>
    </w:p>
    <w:p w14:paraId="753A995B" w14:textId="77777777" w:rsidR="007C2001" w:rsidRPr="007C2001" w:rsidRDefault="007C2001" w:rsidP="007C2001">
      <w:pPr>
        <w:rPr>
          <w:szCs w:val="24"/>
          <w:lang w:val="en-DE"/>
        </w:rPr>
      </w:pPr>
    </w:p>
    <w:p w14:paraId="641A1FAF" w14:textId="77777777" w:rsidR="007C2001" w:rsidRPr="007C2001" w:rsidRDefault="007C2001" w:rsidP="007C2001">
      <w:pPr>
        <w:rPr>
          <w:szCs w:val="24"/>
          <w:lang w:val="en-DE"/>
        </w:rPr>
      </w:pPr>
      <w:r w:rsidRPr="007C2001">
        <w:rPr>
          <w:szCs w:val="24"/>
          <w:lang w:val="en-DE"/>
        </w:rPr>
        <w:t xml:space="preserve">The formation of episodic memories requires the integration of multiple different elements (Tulving xx) that are represented in different </w:t>
      </w:r>
      <w:proofErr w:type="spellStart"/>
      <w:r w:rsidRPr="007C2001">
        <w:rPr>
          <w:szCs w:val="24"/>
          <w:lang w:val="en-DE"/>
        </w:rPr>
        <w:t>modaltities</w:t>
      </w:r>
      <w:proofErr w:type="spellEnd"/>
      <w:r w:rsidRPr="007C2001">
        <w:rPr>
          <w:szCs w:val="24"/>
          <w:lang w:val="en-DE"/>
        </w:rPr>
        <w:t xml:space="preserve"> across the cortex (check out </w:t>
      </w:r>
      <w:proofErr w:type="spellStart"/>
      <w:r w:rsidRPr="007C2001">
        <w:rPr>
          <w:szCs w:val="24"/>
          <w:lang w:val="en-DE"/>
        </w:rPr>
        <w:t>Konkel</w:t>
      </w:r>
      <w:proofErr w:type="spellEnd"/>
      <w:r w:rsidRPr="007C2001">
        <w:rPr>
          <w:szCs w:val="24"/>
          <w:lang w:val="en-DE"/>
        </w:rPr>
        <w:t xml:space="preserve"> &amp; Cohen 2009 and </w:t>
      </w:r>
      <w:proofErr w:type="spellStart"/>
      <w:r w:rsidRPr="007C2001">
        <w:rPr>
          <w:szCs w:val="24"/>
          <w:lang w:val="en-DE"/>
        </w:rPr>
        <w:t>wallenstein</w:t>
      </w:r>
      <w:proofErr w:type="spellEnd"/>
      <w:r w:rsidRPr="007C2001">
        <w:rPr>
          <w:szCs w:val="24"/>
          <w:lang w:val="en-DE"/>
        </w:rPr>
        <w:t xml:space="preserve">, </w:t>
      </w:r>
      <w:proofErr w:type="spellStart"/>
      <w:r w:rsidRPr="007C2001">
        <w:rPr>
          <w:szCs w:val="24"/>
          <w:lang w:val="en-DE"/>
        </w:rPr>
        <w:t>Eichenbaum</w:t>
      </w:r>
      <w:proofErr w:type="spellEnd"/>
      <w:r w:rsidRPr="007C2001">
        <w:rPr>
          <w:szCs w:val="24"/>
          <w:lang w:val="en-DE"/>
        </w:rPr>
        <w:t xml:space="preserve"> &amp; </w:t>
      </w:r>
      <w:proofErr w:type="spellStart"/>
      <w:r w:rsidRPr="007C2001">
        <w:rPr>
          <w:szCs w:val="24"/>
          <w:lang w:val="en-DE"/>
        </w:rPr>
        <w:t>Hasselmo</w:t>
      </w:r>
      <w:proofErr w:type="spellEnd"/>
      <w:r w:rsidRPr="007C2001">
        <w:rPr>
          <w:szCs w:val="24"/>
          <w:lang w:val="en-DE"/>
        </w:rPr>
        <w:t xml:space="preserve"> 1998)). </w:t>
      </w:r>
    </w:p>
    <w:p w14:paraId="593E5E81" w14:textId="77777777" w:rsidR="007C2001" w:rsidRPr="007C2001" w:rsidRDefault="007C2001" w:rsidP="007C2001">
      <w:pPr>
        <w:rPr>
          <w:szCs w:val="24"/>
          <w:lang w:val="en-DE"/>
        </w:rPr>
      </w:pPr>
    </w:p>
    <w:p w14:paraId="48BC6436" w14:textId="77777777" w:rsidR="007C2001" w:rsidRPr="007C2001" w:rsidRDefault="007C2001" w:rsidP="007C2001">
      <w:pPr>
        <w:rPr>
          <w:szCs w:val="24"/>
          <w:lang w:val="en-DE"/>
        </w:rPr>
      </w:pPr>
      <w:r w:rsidRPr="007C2001">
        <w:rPr>
          <w:szCs w:val="24"/>
          <w:lang w:val="en-DE"/>
        </w:rPr>
        <w:t xml:space="preserve">These multi-modal elements are thought to bind together by long-term potentiation of synaptic connections - a process which is sensitive to the exact timing of neural firing [Markram </w:t>
      </w:r>
      <w:proofErr w:type="spellStart"/>
      <w:r w:rsidRPr="007C2001">
        <w:rPr>
          <w:szCs w:val="24"/>
          <w:lang w:val="en-DE"/>
        </w:rPr>
        <w:t>Lübke</w:t>
      </w:r>
      <w:proofErr w:type="spellEnd"/>
      <w:r w:rsidRPr="007C2001">
        <w:rPr>
          <w:szCs w:val="24"/>
          <w:lang w:val="en-DE"/>
        </w:rPr>
        <w:t xml:space="preserve">, </w:t>
      </w:r>
      <w:proofErr w:type="spellStart"/>
      <w:r w:rsidRPr="007C2001">
        <w:rPr>
          <w:szCs w:val="24"/>
          <w:lang w:val="en-DE"/>
        </w:rPr>
        <w:t>Frotscher</w:t>
      </w:r>
      <w:proofErr w:type="spellEnd"/>
      <w:r w:rsidRPr="007C2001">
        <w:rPr>
          <w:szCs w:val="24"/>
          <w:lang w:val="en-DE"/>
        </w:rPr>
        <w:t xml:space="preserve">, &amp; </w:t>
      </w:r>
      <w:proofErr w:type="spellStart"/>
      <w:r w:rsidRPr="007C2001">
        <w:rPr>
          <w:szCs w:val="24"/>
          <w:lang w:val="en-DE"/>
        </w:rPr>
        <w:t>sakmann</w:t>
      </w:r>
      <w:proofErr w:type="spellEnd"/>
      <w:r w:rsidRPr="007C2001">
        <w:rPr>
          <w:szCs w:val="24"/>
          <w:lang w:val="en-DE"/>
        </w:rPr>
        <w:t>, 1997 xx]. In humans, this timing is suggested to depend on hippocampal theta activity (</w:t>
      </w:r>
      <w:proofErr w:type="spellStart"/>
      <w:r w:rsidRPr="007C2001">
        <w:rPr>
          <w:szCs w:val="24"/>
          <w:lang w:val="en-DE"/>
        </w:rPr>
        <w:t>Clouter</w:t>
      </w:r>
      <w:proofErr w:type="spellEnd"/>
      <w:r w:rsidRPr="007C2001">
        <w:rPr>
          <w:szCs w:val="24"/>
          <w:lang w:val="en-DE"/>
        </w:rPr>
        <w:t xml:space="preserve">, 2017 xx, check out </w:t>
      </w:r>
      <w:proofErr w:type="spellStart"/>
      <w:r w:rsidRPr="007C2001">
        <w:rPr>
          <w:szCs w:val="24"/>
          <w:lang w:val="en-DE"/>
        </w:rPr>
        <w:t>hanslmayr</w:t>
      </w:r>
      <w:proofErr w:type="spellEnd"/>
      <w:r w:rsidRPr="007C2001">
        <w:rPr>
          <w:szCs w:val="24"/>
          <w:lang w:val="en-DE"/>
        </w:rPr>
        <w:t xml:space="preserve"> </w:t>
      </w:r>
      <w:proofErr w:type="spellStart"/>
      <w:r w:rsidRPr="007C2001">
        <w:rPr>
          <w:szCs w:val="24"/>
          <w:lang w:val="en-DE"/>
        </w:rPr>
        <w:t>staresina</w:t>
      </w:r>
      <w:proofErr w:type="spellEnd"/>
      <w:r w:rsidRPr="007C2001">
        <w:rPr>
          <w:szCs w:val="24"/>
          <w:lang w:val="en-DE"/>
        </w:rPr>
        <w:t xml:space="preserve"> </w:t>
      </w:r>
      <w:proofErr w:type="spellStart"/>
      <w:r w:rsidRPr="007C2001">
        <w:rPr>
          <w:szCs w:val="24"/>
          <w:lang w:val="en-DE"/>
        </w:rPr>
        <w:t>bowmann</w:t>
      </w:r>
      <w:proofErr w:type="spellEnd"/>
      <w:r w:rsidRPr="007C2001">
        <w:rPr>
          <w:szCs w:val="24"/>
          <w:lang w:val="en-DE"/>
        </w:rPr>
        <w:t xml:space="preserve"> 2016 and the </w:t>
      </w:r>
      <w:proofErr w:type="spellStart"/>
      <w:r w:rsidRPr="007C2001">
        <w:rPr>
          <w:szCs w:val="24"/>
          <w:lang w:val="en-DE"/>
        </w:rPr>
        <w:t>staresina</w:t>
      </w:r>
      <w:proofErr w:type="spellEnd"/>
      <w:r w:rsidRPr="007C2001">
        <w:rPr>
          <w:szCs w:val="24"/>
          <w:lang w:val="en-DE"/>
        </w:rPr>
        <w:t xml:space="preserve"> </w:t>
      </w:r>
      <w:proofErr w:type="spellStart"/>
      <w:r w:rsidRPr="007C2001">
        <w:rPr>
          <w:szCs w:val="24"/>
          <w:lang w:val="en-DE"/>
        </w:rPr>
        <w:t>wimber</w:t>
      </w:r>
      <w:proofErr w:type="spellEnd"/>
      <w:r w:rsidRPr="007C2001">
        <w:rPr>
          <w:szCs w:val="24"/>
          <w:lang w:val="en-DE"/>
        </w:rPr>
        <w:t xml:space="preserve"> paper).</w:t>
      </w:r>
    </w:p>
    <w:p w14:paraId="7E5D544A" w14:textId="77777777" w:rsidR="007C2001" w:rsidRPr="007C2001" w:rsidRDefault="007C2001" w:rsidP="007C2001">
      <w:pPr>
        <w:rPr>
          <w:szCs w:val="24"/>
          <w:lang w:val="en-DE"/>
        </w:rPr>
      </w:pPr>
      <w:r w:rsidRPr="007C2001">
        <w:rPr>
          <w:szCs w:val="24"/>
          <w:lang w:val="en-DE"/>
        </w:rPr>
        <w:t xml:space="preserve">A central requirement of the hippocampus is the ability to encode new information without interfering with related previous experiences. </w:t>
      </w:r>
      <w:proofErr w:type="spellStart"/>
      <w:r w:rsidRPr="007C2001">
        <w:rPr>
          <w:szCs w:val="24"/>
          <w:lang w:val="en-DE"/>
        </w:rPr>
        <w:t>Hasselmo</w:t>
      </w:r>
      <w:proofErr w:type="spellEnd"/>
      <w:r w:rsidRPr="007C2001">
        <w:rPr>
          <w:szCs w:val="24"/>
          <w:lang w:val="en-DE"/>
        </w:rPr>
        <w:t xml:space="preserve"> and </w:t>
      </w:r>
      <w:proofErr w:type="spellStart"/>
      <w:r w:rsidRPr="007C2001">
        <w:rPr>
          <w:szCs w:val="24"/>
          <w:lang w:val="en-DE"/>
        </w:rPr>
        <w:t>collegues</w:t>
      </w:r>
      <w:proofErr w:type="spellEnd"/>
      <w:r w:rsidRPr="007C2001">
        <w:rPr>
          <w:szCs w:val="24"/>
          <w:lang w:val="en-DE"/>
        </w:rPr>
        <w:t xml:space="preserve"> developed a </w:t>
      </w:r>
      <w:r w:rsidRPr="007C2001">
        <w:rPr>
          <w:szCs w:val="24"/>
          <w:lang w:val="en-DE"/>
        </w:rPr>
        <w:lastRenderedPageBreak/>
        <w:t xml:space="preserve">computational model that solves this conundrum by moving encoding and retrieval processes to opposing phases in the theta rhythm (xx, also </w:t>
      </w:r>
      <w:proofErr w:type="spellStart"/>
      <w:r w:rsidRPr="007C2001">
        <w:rPr>
          <w:szCs w:val="24"/>
          <w:lang w:val="en-DE"/>
        </w:rPr>
        <w:t>shapiro</w:t>
      </w:r>
      <w:proofErr w:type="spellEnd"/>
      <w:r w:rsidRPr="007C2001">
        <w:rPr>
          <w:szCs w:val="24"/>
          <w:lang w:val="en-DE"/>
        </w:rPr>
        <w:t xml:space="preserve"> </w:t>
      </w:r>
      <w:proofErr w:type="spellStart"/>
      <w:r w:rsidRPr="007C2001">
        <w:rPr>
          <w:szCs w:val="24"/>
          <w:lang w:val="en-DE"/>
        </w:rPr>
        <w:t>turk</w:t>
      </w:r>
      <w:proofErr w:type="spellEnd"/>
      <w:r w:rsidRPr="007C2001">
        <w:rPr>
          <w:szCs w:val="24"/>
          <w:lang w:val="en-DE"/>
        </w:rPr>
        <w:t xml:space="preserve"> </w:t>
      </w:r>
      <w:proofErr w:type="spellStart"/>
      <w:r w:rsidRPr="007C2001">
        <w:rPr>
          <w:szCs w:val="24"/>
          <w:lang w:val="en-DE"/>
        </w:rPr>
        <w:t>browne</w:t>
      </w:r>
      <w:proofErr w:type="spellEnd"/>
      <w:r w:rsidRPr="007C2001">
        <w:rPr>
          <w:szCs w:val="24"/>
          <w:lang w:val="en-DE"/>
        </w:rPr>
        <w:t xml:space="preserve"> </w:t>
      </w:r>
      <w:proofErr w:type="spellStart"/>
      <w:r w:rsidRPr="007C2001">
        <w:rPr>
          <w:szCs w:val="24"/>
          <w:lang w:val="en-DE"/>
        </w:rPr>
        <w:t>botvinick</w:t>
      </w:r>
      <w:proofErr w:type="spellEnd"/>
      <w:r w:rsidRPr="007C2001">
        <w:rPr>
          <w:szCs w:val="24"/>
          <w:lang w:val="en-DE"/>
        </w:rPr>
        <w:t xml:space="preserve"> </w:t>
      </w:r>
      <w:proofErr w:type="spellStart"/>
      <w:r w:rsidRPr="007C2001">
        <w:rPr>
          <w:szCs w:val="24"/>
          <w:lang w:val="en-DE"/>
        </w:rPr>
        <w:t>nroman</w:t>
      </w:r>
      <w:proofErr w:type="spellEnd"/>
      <w:r w:rsidRPr="007C2001">
        <w:rPr>
          <w:szCs w:val="24"/>
          <w:lang w:val="en-DE"/>
        </w:rPr>
        <w:t xml:space="preserve"> 2017?). Empirical support for this 180° shift between memory encoding and retrieval has been recently found by (</w:t>
      </w:r>
      <w:proofErr w:type="spellStart"/>
      <w:r w:rsidRPr="007C2001">
        <w:rPr>
          <w:szCs w:val="24"/>
          <w:lang w:val="en-DE"/>
        </w:rPr>
        <w:t>Kerrén</w:t>
      </w:r>
      <w:proofErr w:type="spellEnd"/>
      <w:r w:rsidRPr="007C2001">
        <w:rPr>
          <w:szCs w:val="24"/>
          <w:lang w:val="en-DE"/>
        </w:rPr>
        <w:t xml:space="preserve"> et al., 2018, current biology, xx).</w:t>
      </w:r>
    </w:p>
    <w:p w14:paraId="5D779191" w14:textId="77777777" w:rsidR="007C2001" w:rsidRPr="007C2001" w:rsidRDefault="007C2001" w:rsidP="007C2001">
      <w:pPr>
        <w:rPr>
          <w:szCs w:val="24"/>
          <w:lang w:val="en-DE"/>
        </w:rPr>
      </w:pPr>
      <w:r w:rsidRPr="007C2001">
        <w:rPr>
          <w:szCs w:val="24"/>
          <w:lang w:val="en-DE"/>
        </w:rPr>
        <w:t xml:space="preserve">This same mechanism of separating conflicting information in different theta phases has been shown in a proactive interference task. Here, after several repetitions the competing association </w:t>
      </w:r>
      <w:proofErr w:type="spellStart"/>
      <w:r w:rsidRPr="007C2001">
        <w:rPr>
          <w:szCs w:val="24"/>
          <w:lang w:val="en-DE"/>
        </w:rPr>
        <w:t>occured</w:t>
      </w:r>
      <w:proofErr w:type="spellEnd"/>
      <w:r w:rsidRPr="007C2001">
        <w:rPr>
          <w:szCs w:val="24"/>
          <w:lang w:val="en-DE"/>
        </w:rPr>
        <w:t xml:space="preserve"> in a separate phase of a 3 Hz theta </w:t>
      </w:r>
      <w:proofErr w:type="spellStart"/>
      <w:r w:rsidRPr="007C2001">
        <w:rPr>
          <w:szCs w:val="24"/>
          <w:lang w:val="en-DE"/>
        </w:rPr>
        <w:t>oscilllation</w:t>
      </w:r>
      <w:proofErr w:type="spellEnd"/>
      <w:r w:rsidRPr="007C2001">
        <w:rPr>
          <w:szCs w:val="24"/>
          <w:lang w:val="en-DE"/>
        </w:rPr>
        <w:t xml:space="preserve"> compared to the target association making it less likely to be retrieved (?). This phase offset effect was more pronounced when interference was behaviourally lower (</w:t>
      </w:r>
      <w:proofErr w:type="spellStart"/>
      <w:r w:rsidRPr="007C2001">
        <w:rPr>
          <w:szCs w:val="24"/>
          <w:lang w:val="en-DE"/>
        </w:rPr>
        <w:t>Kerrén</w:t>
      </w:r>
      <w:proofErr w:type="spellEnd"/>
      <w:r w:rsidRPr="007C2001">
        <w:rPr>
          <w:szCs w:val="24"/>
          <w:lang w:val="en-DE"/>
        </w:rPr>
        <w:t xml:space="preserve"> et al., </w:t>
      </w:r>
      <w:proofErr w:type="spellStart"/>
      <w:r w:rsidRPr="007C2001">
        <w:rPr>
          <w:szCs w:val="24"/>
          <w:lang w:val="en-DE"/>
        </w:rPr>
        <w:t>biorxiv</w:t>
      </w:r>
      <w:proofErr w:type="spellEnd"/>
      <w:r w:rsidRPr="007C2001">
        <w:rPr>
          <w:szCs w:val="24"/>
          <w:lang w:val="en-DE"/>
        </w:rPr>
        <w:t>).</w:t>
      </w:r>
    </w:p>
    <w:p w14:paraId="4F185D16" w14:textId="77777777" w:rsidR="007C2001" w:rsidRPr="007C2001" w:rsidRDefault="007C2001" w:rsidP="007C2001">
      <w:pPr>
        <w:rPr>
          <w:szCs w:val="24"/>
          <w:lang w:val="en-DE"/>
        </w:rPr>
      </w:pPr>
    </w:p>
    <w:p w14:paraId="74B80708" w14:textId="77777777" w:rsidR="007C2001" w:rsidRPr="007C2001" w:rsidRDefault="007C2001" w:rsidP="007C2001">
      <w:pPr>
        <w:rPr>
          <w:szCs w:val="24"/>
          <w:lang w:val="en-DE"/>
        </w:rPr>
      </w:pPr>
      <w:r w:rsidRPr="007C2001">
        <w:rPr>
          <w:szCs w:val="24"/>
          <w:lang w:val="en-DE"/>
        </w:rPr>
        <w:t xml:space="preserve">spike theta locking: Jacobs, </w:t>
      </w:r>
      <w:proofErr w:type="spellStart"/>
      <w:r w:rsidRPr="007C2001">
        <w:rPr>
          <w:szCs w:val="24"/>
          <w:lang w:val="en-DE"/>
        </w:rPr>
        <w:t>kahana</w:t>
      </w:r>
      <w:proofErr w:type="spellEnd"/>
      <w:r w:rsidRPr="007C2001">
        <w:rPr>
          <w:szCs w:val="24"/>
          <w:lang w:val="en-DE"/>
        </w:rPr>
        <w:t xml:space="preserve"> </w:t>
      </w:r>
      <w:proofErr w:type="spellStart"/>
      <w:r w:rsidRPr="007C2001">
        <w:rPr>
          <w:szCs w:val="24"/>
          <w:lang w:val="en-DE"/>
        </w:rPr>
        <w:t>ekstrom</w:t>
      </w:r>
      <w:proofErr w:type="spellEnd"/>
      <w:r w:rsidRPr="007C2001">
        <w:rPr>
          <w:szCs w:val="24"/>
          <w:lang w:val="en-DE"/>
        </w:rPr>
        <w:t xml:space="preserve"> fried, 2007 j </w:t>
      </w:r>
      <w:proofErr w:type="spellStart"/>
      <w:r w:rsidRPr="007C2001">
        <w:rPr>
          <w:szCs w:val="24"/>
          <w:lang w:val="en-DE"/>
        </w:rPr>
        <w:t>neurosc</w:t>
      </w:r>
      <w:proofErr w:type="spellEnd"/>
      <w:r w:rsidRPr="007C2001">
        <w:rPr>
          <w:szCs w:val="24"/>
          <w:lang w:val="en-DE"/>
        </w:rPr>
        <w:t xml:space="preserve"> &amp; </w:t>
      </w:r>
      <w:proofErr w:type="spellStart"/>
      <w:r w:rsidRPr="007C2001">
        <w:rPr>
          <w:szCs w:val="24"/>
          <w:lang w:val="en-DE"/>
        </w:rPr>
        <w:t>ruetishauser</w:t>
      </w:r>
      <w:proofErr w:type="spellEnd"/>
      <w:r w:rsidRPr="007C2001">
        <w:rPr>
          <w:szCs w:val="24"/>
          <w:lang w:val="en-DE"/>
        </w:rPr>
        <w:t xml:space="preserve"> nature 2010</w:t>
      </w:r>
    </w:p>
    <w:p w14:paraId="52F2A947" w14:textId="77777777" w:rsidR="007C2001" w:rsidRPr="007C2001" w:rsidRDefault="007C2001" w:rsidP="007C2001">
      <w:pPr>
        <w:rPr>
          <w:szCs w:val="24"/>
          <w:lang w:val="en-DE"/>
        </w:rPr>
      </w:pPr>
    </w:p>
    <w:p w14:paraId="7D506200" w14:textId="4F365F20" w:rsidR="007C2001" w:rsidRDefault="007C2001" w:rsidP="007C2001">
      <w:pPr>
        <w:rPr>
          <w:szCs w:val="24"/>
          <w:lang w:val="en-DE"/>
        </w:rPr>
      </w:pPr>
      <w:r w:rsidRPr="007C2001">
        <w:rPr>
          <w:szCs w:val="24"/>
          <w:lang w:val="en-DE"/>
        </w:rPr>
        <w:t>We therefore expected neurons in the hippocampus to fire at distinct and separate theta phases during encoding and retrieval of episodic memories.</w:t>
      </w:r>
    </w:p>
    <w:p w14:paraId="73EC23AA" w14:textId="4521372E" w:rsidR="007C2001" w:rsidRDefault="007C2001" w:rsidP="007C2001">
      <w:pPr>
        <w:rPr>
          <w:szCs w:val="24"/>
          <w:lang w:val="en-DE"/>
        </w:rPr>
      </w:pPr>
    </w:p>
    <w:p w14:paraId="264EB475" w14:textId="77777777" w:rsidR="007C2001" w:rsidRDefault="007C2001" w:rsidP="007C2001">
      <w:pPr>
        <w:rPr>
          <w:szCs w:val="24"/>
          <w:lang w:val="en-DE"/>
        </w:rPr>
      </w:pPr>
    </w:p>
    <w:p w14:paraId="02A365A3" w14:textId="1AC0CED0" w:rsidR="0095288A" w:rsidRPr="00635CAB" w:rsidRDefault="0095288A" w:rsidP="002B6376">
      <w:pPr>
        <w:rPr>
          <w:szCs w:val="24"/>
          <w:lang w:val="en-DE"/>
        </w:rPr>
      </w:pPr>
      <w:r w:rsidRPr="00635CAB">
        <w:rPr>
          <w:szCs w:val="24"/>
          <w:lang w:val="en-DE"/>
        </w:rPr>
        <w:t xml:space="preserve">Activity in the theta band seems to enable the coordination of inter-areal synchrony supporting information flow between distant brain areas (xx) and to segment or chunk the ongoing brain signal into blocks of information (expand). </w:t>
      </w:r>
      <w:r w:rsidR="002B6376">
        <w:rPr>
          <w:szCs w:val="24"/>
          <w:lang w:val="en-DE"/>
        </w:rPr>
        <w:t>Recent findings suggest that there are two distinct theta rhythms governing the human hippocampus</w:t>
      </w:r>
      <w:commentRangeStart w:id="0"/>
      <w:r w:rsidR="002B6376">
        <w:rPr>
          <w:szCs w:val="24"/>
          <w:lang w:val="en-DE"/>
        </w:rPr>
        <w:t xml:space="preserve">: a slow (2-5 Hz) and a fast (5-9 Hz) oscillation. </w:t>
      </w:r>
      <w:commentRangeEnd w:id="0"/>
      <w:r w:rsidR="00136EBE">
        <w:rPr>
          <w:rStyle w:val="CommentReference"/>
        </w:rPr>
        <w:commentReference w:id="0"/>
      </w:r>
      <w:r w:rsidR="002B6376">
        <w:rPr>
          <w:szCs w:val="24"/>
          <w:lang w:val="en-DE"/>
        </w:rPr>
        <w:br/>
      </w:r>
      <w:r w:rsidRPr="00635CAB">
        <w:rPr>
          <w:szCs w:val="24"/>
          <w:lang w:val="en-DE"/>
        </w:rPr>
        <w:t xml:space="preserve">In their influential work </w:t>
      </w:r>
      <w:proofErr w:type="spellStart"/>
      <w:r w:rsidRPr="00635CAB">
        <w:rPr>
          <w:szCs w:val="24"/>
          <w:lang w:val="en-DE"/>
        </w:rPr>
        <w:t>Hasselmo</w:t>
      </w:r>
      <w:proofErr w:type="spellEnd"/>
      <w:r w:rsidRPr="00635CAB">
        <w:rPr>
          <w:szCs w:val="24"/>
          <w:lang w:val="en-DE"/>
        </w:rPr>
        <w:t xml:space="preserve"> and colleagues propose that the theta phase separates states of memory encoding and states of retrieval by 180° with the aim to minimize interference between the ongoing experience and previous memories (</w:t>
      </w:r>
      <w:r w:rsidRPr="00635CAB">
        <w:rPr>
          <w:szCs w:val="24"/>
          <w:lang w:val="en-GB"/>
        </w:rPr>
        <w:t>10.1162/089976602317318965</w:t>
      </w:r>
      <w:r w:rsidRPr="00635CAB">
        <w:rPr>
          <w:szCs w:val="24"/>
          <w:lang w:val="en-DE"/>
        </w:rPr>
        <w:t xml:space="preserve">; </w:t>
      </w:r>
      <w:r w:rsidRPr="00635CAB">
        <w:rPr>
          <w:szCs w:val="24"/>
        </w:rPr>
        <w:t>10.1002/hipo.20116</w:t>
      </w:r>
      <w:r w:rsidRPr="00635CAB">
        <w:rPr>
          <w:szCs w:val="24"/>
          <w:lang w:val="en-DE"/>
        </w:rPr>
        <w:t>). (</w:t>
      </w:r>
      <w:proofErr w:type="gramStart"/>
      <w:r w:rsidRPr="00635CAB">
        <w:rPr>
          <w:szCs w:val="24"/>
          <w:lang w:val="en-DE"/>
        </w:rPr>
        <w:t>add</w:t>
      </w:r>
      <w:proofErr w:type="gramEnd"/>
      <w:r w:rsidRPr="00635CAB">
        <w:rPr>
          <w:szCs w:val="24"/>
          <w:lang w:val="en-DE"/>
        </w:rPr>
        <w:t xml:space="preserve"> stuff from ruetishauser where he shows SFC with theta modulates memory?) We therefore hypothesize that neural firing during encoding and retrieval of episodic memories occurs during different phases of the ongoing theta oscillation. </w:t>
      </w:r>
    </w:p>
    <w:p w14:paraId="3D10B3DD" w14:textId="77777777" w:rsidR="001E6FC1" w:rsidRDefault="001E6FC1" w:rsidP="002B6376">
      <w:pPr>
        <w:rPr>
          <w:szCs w:val="24"/>
          <w:lang w:val="en-DE"/>
        </w:rPr>
      </w:pPr>
    </w:p>
    <w:p w14:paraId="2028E830" w14:textId="5C6041AB" w:rsidR="001E6FC1" w:rsidRDefault="001E6FC1" w:rsidP="002B6376">
      <w:pPr>
        <w:rPr>
          <w:szCs w:val="24"/>
          <w:lang w:val="en-DE"/>
        </w:rPr>
      </w:pPr>
    </w:p>
    <w:p w14:paraId="73C41ADB" w14:textId="77777777" w:rsidR="001E6FC1" w:rsidRDefault="001E6FC1" w:rsidP="002B6376">
      <w:pPr>
        <w:rPr>
          <w:szCs w:val="24"/>
          <w:lang w:val="en-DE"/>
        </w:rPr>
      </w:pPr>
    </w:p>
    <w:p w14:paraId="0A8F95D9" w14:textId="44D0FA8E" w:rsidR="0095288A" w:rsidRDefault="0095288A" w:rsidP="002B6376">
      <w:pPr>
        <w:rPr>
          <w:szCs w:val="24"/>
          <w:lang w:val="en-DE"/>
        </w:rPr>
      </w:pPr>
      <w:r w:rsidRPr="00635CAB">
        <w:rPr>
          <w:szCs w:val="24"/>
          <w:lang w:val="en-DE"/>
        </w:rPr>
        <w:t>To conclude, we hypothesized that (i) neural firing of ESNs occurs within separate theta phases during encoding and retrieval and that (ii) this episode specific code reflects in a reinstatement of high frequency power in the local field potential while (iii) Concept Neuron related activity is not captured by changes in high frequency power.</w:t>
      </w:r>
    </w:p>
    <w:p w14:paraId="3B627B00" w14:textId="77777777" w:rsidR="00E262FB" w:rsidRPr="00E262FB" w:rsidRDefault="00E262FB" w:rsidP="00E262FB">
      <w:pPr>
        <w:rPr>
          <w:szCs w:val="24"/>
          <w:lang w:val="en-DE"/>
        </w:rPr>
      </w:pPr>
    </w:p>
    <w:p w14:paraId="748A4E96" w14:textId="13574E16" w:rsidR="00ED71DD" w:rsidRDefault="00ED71DD" w:rsidP="00E262FB">
      <w:pPr>
        <w:rPr>
          <w:szCs w:val="24"/>
          <w:lang w:val="en-DE"/>
        </w:rPr>
      </w:pPr>
      <w:r w:rsidRPr="00ED71DD">
        <w:rPr>
          <w:szCs w:val="24"/>
          <w:lang w:val="en-DE"/>
        </w:rP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higher frequencies and not only within the frequency range of interest (</w:t>
      </w:r>
      <w:r w:rsidR="00677B8E">
        <w:rPr>
          <w:szCs w:val="24"/>
          <w:lang w:val="en-DE"/>
        </w:rPr>
        <w:t>4</w:t>
      </w:r>
      <w:r w:rsidRPr="00ED71DD">
        <w:rPr>
          <w:szCs w:val="24"/>
          <w:lang w:val="en-DE"/>
        </w:rPr>
        <w:t>0-</w:t>
      </w:r>
      <w:r w:rsidR="00677B8E">
        <w:rPr>
          <w:szCs w:val="24"/>
          <w:lang w:val="en-DE"/>
        </w:rPr>
        <w:t>20</w:t>
      </w:r>
      <w:r w:rsidRPr="00ED71DD">
        <w:rPr>
          <w:szCs w:val="24"/>
          <w:lang w:val="en-DE"/>
        </w:rPr>
        <w:t>0 Hz). As an important control analysis, we do not find high frequency activity increases due to the presence of specific concepts or images, which rules out the possibility that these findings were due to the activity of Concept Neurons.</w:t>
      </w:r>
    </w:p>
    <w:p w14:paraId="7910F91B" w14:textId="77777777" w:rsidR="00ED71DD" w:rsidRPr="00635CAB" w:rsidRDefault="00ED71DD" w:rsidP="00E262FB">
      <w:pPr>
        <w:rPr>
          <w:szCs w:val="24"/>
          <w:lang w:val="en-DE"/>
        </w:rPr>
      </w:pPr>
    </w:p>
    <w:p w14:paraId="1989DA03" w14:textId="0F2768AF" w:rsidR="00B66183" w:rsidRDefault="00B66183" w:rsidP="001840C2">
      <w:pPr>
        <w:pStyle w:val="SMHeading"/>
        <w:rPr>
          <w:lang w:val="en-DE"/>
        </w:rPr>
      </w:pPr>
      <w:r>
        <w:rPr>
          <w:lang w:val="en-DE"/>
        </w:rPr>
        <w:t>Results</w:t>
      </w:r>
    </w:p>
    <w:p w14:paraId="0B48804C" w14:textId="5199008B" w:rsidR="0039462A" w:rsidRDefault="000B1D81" w:rsidP="0039462A">
      <w:pPr>
        <w:rPr>
          <w:lang w:val="en-DE"/>
        </w:rPr>
      </w:pPr>
      <w:r w:rsidRPr="000B1D81">
        <w:rPr>
          <w:lang w:val="en-DE"/>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5B6B59A" w14:textId="77777777" w:rsidR="000B1D81" w:rsidRDefault="000B1D81" w:rsidP="0039462A">
      <w:pPr>
        <w:rPr>
          <w:lang w:val="en-DE"/>
        </w:rPr>
      </w:pPr>
    </w:p>
    <w:p w14:paraId="1E20D445" w14:textId="1764E47A" w:rsidR="00B00A13" w:rsidRPr="0039462A" w:rsidRDefault="0039462A" w:rsidP="0039462A">
      <w:pPr>
        <w:rPr>
          <w:lang w:val="en-DE"/>
        </w:rPr>
      </w:pPr>
      <w:r>
        <w:rPr>
          <w:lang w:val="en-DE"/>
        </w:rPr>
        <w:t xml:space="preserve">During </w:t>
      </w:r>
      <w:r w:rsidR="00B00A13">
        <w:rPr>
          <w:lang w:val="en-DE"/>
        </w:rPr>
        <w:t xml:space="preserve">the encoding phase of experiment 1 </w:t>
      </w:r>
      <w:r>
        <w:rPr>
          <w:lang w:val="en-DE"/>
        </w:rPr>
        <w:t xml:space="preserve">patients were instructed to </w:t>
      </w:r>
      <w:r w:rsidR="00B00A13">
        <w:rPr>
          <w:lang w:val="en-DE"/>
        </w:rPr>
        <w:t xml:space="preserve">mentally </w:t>
      </w:r>
      <w:r>
        <w:rPr>
          <w:lang w:val="en-DE"/>
        </w:rPr>
        <w:t xml:space="preserve">create a vivid story consisting of an animal cue and two associate images (two faces, two places, or a face and a place). </w:t>
      </w:r>
      <w:r w:rsidR="00100690">
        <w:rPr>
          <w:lang w:val="en-DE"/>
        </w:rPr>
        <w:t xml:space="preserve">There was only one </w:t>
      </w:r>
      <w:r w:rsidR="00B00A13">
        <w:rPr>
          <w:lang w:val="en-DE"/>
        </w:rPr>
        <w:t xml:space="preserve">associate image </w:t>
      </w:r>
      <w:r w:rsidR="00100690">
        <w:rPr>
          <w:lang w:val="en-DE"/>
        </w:rPr>
        <w:t xml:space="preserve">in experiment 2 </w:t>
      </w:r>
      <w:r w:rsidR="00B00A13">
        <w:rPr>
          <w:lang w:val="en-DE"/>
        </w:rPr>
        <w:t>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776E8C71" w14:textId="77777777" w:rsidR="0039462A" w:rsidRPr="0039462A" w:rsidRDefault="0039462A" w:rsidP="0039462A">
      <w:pPr>
        <w:rPr>
          <w:lang w:val="en-DE"/>
        </w:rPr>
      </w:pPr>
    </w:p>
    <w:p w14:paraId="670ECB07" w14:textId="22C73FA7" w:rsidR="0039462A" w:rsidRPr="0039462A" w:rsidRDefault="00100690" w:rsidP="0039462A">
      <w:pPr>
        <w:rPr>
          <w:lang w:val="en-DE"/>
        </w:rPr>
      </w:pPr>
      <w:proofErr w:type="gramStart"/>
      <w:r>
        <w:rPr>
          <w:lang w:val="en-DE"/>
        </w:rPr>
        <w:t>In order to</w:t>
      </w:r>
      <w:proofErr w:type="gramEnd"/>
      <w:r>
        <w:rPr>
          <w:lang w:val="en-DE"/>
        </w:rPr>
        <w:t xml:space="preserve"> investigate high frequency power reinstatement, </w:t>
      </w:r>
      <w:r w:rsidR="0039462A" w:rsidRPr="0039462A">
        <w:rPr>
          <w:lang w:val="en-DE"/>
        </w:rPr>
        <w:t xml:space="preserve">we calculated the average power within a range of 40 </w:t>
      </w:r>
      <w:r w:rsidR="0039462A">
        <w:rPr>
          <w:lang w:val="en-DE"/>
        </w:rPr>
        <w:t>H</w:t>
      </w:r>
      <w:r w:rsidR="0039462A" w:rsidRPr="0039462A">
        <w:rPr>
          <w:lang w:val="en-DE"/>
        </w:rPr>
        <w:t>z to 200 Hz in steps of 5 Hz</w:t>
      </w:r>
      <w:r>
        <w:rPr>
          <w:lang w:val="en-DE"/>
        </w:rPr>
        <w:t xml:space="preserve"> f</w:t>
      </w:r>
      <w:r w:rsidRPr="0039462A">
        <w:rPr>
          <w:lang w:val="en-DE"/>
        </w:rPr>
        <w:t>or every microwire</w:t>
      </w:r>
      <w:r w:rsidR="0039462A" w:rsidRPr="0039462A">
        <w:rPr>
          <w:lang w:val="en-DE"/>
        </w:rPr>
        <w: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4C2CE23D" w14:textId="0091599B" w:rsidR="0039462A" w:rsidRPr="0039462A" w:rsidRDefault="0039462A" w:rsidP="0039462A">
      <w:pPr>
        <w:rPr>
          <w:lang w:val="en-DE"/>
        </w:rPr>
      </w:pPr>
      <w:r w:rsidRPr="0039462A">
        <w:rPr>
          <w:lang w:val="en-DE"/>
        </w:rPr>
        <w:lastRenderedPageBreak/>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(ESW).</w:t>
      </w:r>
    </w:p>
    <w:p w14:paraId="5F9E1799" w14:textId="1F3B1CCD" w:rsidR="00B66183" w:rsidRDefault="00100690" w:rsidP="0039462A">
      <w:pPr>
        <w:rPr>
          <w:lang w:val="en-GB"/>
        </w:rPr>
      </w:pPr>
      <w:r>
        <w:rPr>
          <w:lang w:val="en-DE"/>
        </w:rPr>
        <w:t>T</w:t>
      </w:r>
      <w:r w:rsidR="0039462A" w:rsidRPr="0039462A">
        <w:rPr>
          <w:lang w:val="en-DE"/>
        </w:rPr>
        <w:t xml:space="preserve">o estimate how many ESW we can expect by chance we then randomly drew one of the previously calculated permutations </w:t>
      </w:r>
      <w:r>
        <w:rPr>
          <w:lang w:val="en-DE"/>
        </w:rPr>
        <w:t>for each</w:t>
      </w:r>
      <w:r w:rsidR="0039462A" w:rsidRPr="0039462A">
        <w:rPr>
          <w:lang w:val="en-DE"/>
        </w:rPr>
        <w:t xml:space="preserve"> microwire and applied the same thresholding technique to these shuffled reinstatement values. This allowed us to create a distribution of ESW under the null hypothesis against which we could </w:t>
      </w:r>
      <w:r>
        <w:rPr>
          <w:lang w:val="en-DE"/>
        </w:rPr>
        <w:t>compare the</w:t>
      </w:r>
      <w:r w:rsidR="0039462A" w:rsidRPr="0039462A">
        <w:rPr>
          <w:lang w:val="en-DE"/>
        </w:rPr>
        <w:t xml:space="preserve"> number of </w:t>
      </w:r>
      <w:r>
        <w:rPr>
          <w:lang w:val="en-DE"/>
        </w:rPr>
        <w:t xml:space="preserve">empirically identified </w:t>
      </w:r>
      <w:r w:rsidR="0039462A" w:rsidRPr="0039462A">
        <w:rPr>
          <w:lang w:val="en-DE"/>
        </w:rPr>
        <w:t>ESW.</w:t>
      </w:r>
      <w:r w:rsidR="00164F31" w:rsidRPr="00164F31">
        <w:rPr>
          <w:lang w:val="en-GB"/>
        </w:rPr>
        <w:t xml:space="preserve"> </w:t>
      </w:r>
      <w:r w:rsidR="00164F31">
        <w:rPr>
          <w:lang w:val="en-GB"/>
        </w:rPr>
        <w:t xml:space="preserve">Using this approach, we </w:t>
      </w:r>
      <w:r>
        <w:rPr>
          <w:lang w:val="en-DE"/>
        </w:rPr>
        <w:t>found</w:t>
      </w:r>
      <w:r w:rsidR="00164F31">
        <w:rPr>
          <w:lang w:val="en-GB"/>
        </w:rPr>
        <w:t xml:space="preserve"> a significant number of ESW in experiment 1 (n = 139 out of 1010 microwire, </w:t>
      </w:r>
      <w:r w:rsidR="00164F31" w:rsidRPr="00164F31">
        <w:rPr>
          <w:i/>
          <w:iCs/>
          <w:lang w:val="en-GB"/>
        </w:rPr>
        <w:t>p</w:t>
      </w:r>
      <w:r w:rsidR="00164F31">
        <w:rPr>
          <w:lang w:val="en-GB"/>
        </w:rPr>
        <w:t xml:space="preserve"> = 0.0310; permutation test). </w:t>
      </w:r>
      <w:commentRangeStart w:id="1"/>
      <w:r w:rsidR="00E05217">
        <w:rPr>
          <w:lang w:val="en-DE"/>
        </w:rPr>
        <w:t>POWERSPECTRA FIGURE</w:t>
      </w:r>
      <w:commentRangeEnd w:id="1"/>
      <w:r w:rsidR="00E05217">
        <w:rPr>
          <w:rStyle w:val="CommentReference"/>
        </w:rPr>
        <w:commentReference w:id="1"/>
      </w:r>
      <w:r w:rsidR="00E05217">
        <w:rPr>
          <w:lang w:val="en-DE"/>
        </w:rPr>
        <w:t xml:space="preserve">. </w:t>
      </w:r>
      <w:r w:rsidR="00164F31">
        <w:rPr>
          <w:lang w:val="en-GB"/>
        </w:rPr>
        <w:t xml:space="preserve">In the second experiment we excluded all episodes that contained an image which reliably evoked </w:t>
      </w:r>
      <w:proofErr w:type="gramStart"/>
      <w:r w:rsidR="00164F31">
        <w:rPr>
          <w:lang w:val="en-GB"/>
        </w:rPr>
        <w:t>a</w:t>
      </w:r>
      <w:proofErr w:type="gramEnd"/>
      <w:r w:rsidR="00164F31">
        <w:rPr>
          <w:lang w:val="en-GB"/>
        </w:rPr>
        <w:t xml:space="preserve"> HFB power increase during a visual tuning task. During the visual tuning task</w:t>
      </w:r>
      <w:r w:rsidR="00491BFE">
        <w:rPr>
          <w:lang w:val="en-GB"/>
        </w:rPr>
        <w:t>,</w:t>
      </w:r>
      <w:r w:rsidR="00164F31">
        <w:rPr>
          <w:lang w:val="en-GB"/>
        </w:rPr>
        <w:t xml:space="preserve"> the same images </w:t>
      </w:r>
      <w:r>
        <w:rPr>
          <w:lang w:val="en-DE"/>
        </w:rPr>
        <w:t xml:space="preserve">that were </w:t>
      </w:r>
      <w:r w:rsidR="00164F31">
        <w:rPr>
          <w:lang w:val="en-GB"/>
        </w:rPr>
        <w:t xml:space="preserve">previously used in the memory task </w:t>
      </w:r>
      <w:r w:rsidR="00491BFE">
        <w:rPr>
          <w:lang w:val="en-GB"/>
        </w:rPr>
        <w:t>were</w:t>
      </w:r>
      <w:r w:rsidR="00164F31">
        <w:rPr>
          <w:lang w:val="en-GB"/>
        </w:rPr>
        <w:t xml:space="preserve"> shown repeatedly without an episodic memory </w:t>
      </w:r>
      <w:r w:rsidR="00491BFE">
        <w:rPr>
          <w:lang w:val="en-GB"/>
        </w:rPr>
        <w:t>component</w:t>
      </w:r>
      <w:r w:rsidR="00164F31">
        <w:rPr>
          <w:lang w:val="en-GB"/>
        </w:rPr>
        <w:t>. This approach has been traditionally used to detect neurons responding to specific concepts or categories</w:t>
      </w:r>
      <w:r w:rsidR="00491BFE">
        <w:rPr>
          <w:lang w:val="en-GB"/>
        </w:rPr>
        <w:t xml:space="preserve"> (Florian, Rodrigo xx)</w:t>
      </w:r>
      <w:r w:rsidR="00164F31">
        <w:rPr>
          <w:lang w:val="en-GB"/>
        </w:rPr>
        <w:t xml:space="preserve">.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HFB</w:t>
      </w:r>
      <w:r w:rsidR="00164F31">
        <w:rPr>
          <w:lang w:val="en-GB"/>
        </w:rPr>
        <w:t xml:space="preserve"> </w:t>
      </w:r>
      <w:r w:rsidR="00491BFE">
        <w:rPr>
          <w:lang w:val="en-GB"/>
        </w:rPr>
        <w:t>in any of 19 overlapping 100ms time bins following the image presentation across all six repetitions in comparison to a 500ms pre-stimulus baseline period using a Mann-Whitney U test (see Methods). When excluding these tuned images</w:t>
      </w:r>
      <w:r w:rsidR="00572380">
        <w:rPr>
          <w:lang w:val="en-GB"/>
        </w:rPr>
        <w:t>,</w:t>
      </w:r>
      <w:r w:rsidR="00491BFE">
        <w:rPr>
          <w:lang w:val="en-GB"/>
        </w:rPr>
        <w:t xml:space="preserve"> we still found a significant number of ESW in experiment 2 (xxx). </w:t>
      </w:r>
      <w:r>
        <w:rPr>
          <w:lang w:val="en-DE"/>
        </w:rPr>
        <w:t>In contrast</w:t>
      </w:r>
      <w:r w:rsidR="00491BFE">
        <w:rPr>
          <w:lang w:val="en-GB"/>
        </w:rPr>
        <w:t xml:space="preserve">, </w:t>
      </w:r>
      <w:r w:rsidR="001146A4">
        <w:rPr>
          <w:lang w:val="en-DE"/>
        </w:rPr>
        <w:t>we did</w:t>
      </w:r>
      <w:r w:rsidR="00491BFE">
        <w:rPr>
          <w:lang w:val="en-GB"/>
        </w:rPr>
        <w:t xml:space="preserve"> not </w:t>
      </w:r>
      <w:r w:rsidR="001146A4">
        <w:rPr>
          <w:lang w:val="en-DE"/>
        </w:rPr>
        <w:t xml:space="preserve">find </w:t>
      </w:r>
      <w:r w:rsidR="00491BFE">
        <w:rPr>
          <w:lang w:val="en-GB"/>
        </w:rPr>
        <w:t xml:space="preserve">a significant number of CSM (xx). To conclude, we </w:t>
      </w:r>
      <w:r w:rsidR="00572380">
        <w:rPr>
          <w:lang w:val="en-GB"/>
        </w:rPr>
        <w:t>found</w:t>
      </w:r>
      <w:r w:rsidR="00491BFE">
        <w:rPr>
          <w:lang w:val="en-GB"/>
        </w:rPr>
        <w:t xml:space="preserve"> a </w:t>
      </w:r>
      <w:r w:rsidR="00572380">
        <w:rPr>
          <w:lang w:val="en-GB"/>
        </w:rPr>
        <w:t>memory code of HFB power reinstatements between encoding and retrieval of individual episodes in the LFP</w:t>
      </w:r>
      <w:r w:rsidR="00E05217">
        <w:rPr>
          <w:lang w:val="en-DE"/>
        </w:rPr>
        <w:t xml:space="preserve"> in two independent experiments</w:t>
      </w:r>
      <w:r w:rsidR="00572380">
        <w:rPr>
          <w:lang w:val="en-GB"/>
        </w:rPr>
        <w:t>. This power reinstatement cannot be explained by a content specific code (i.e., CSM).</w:t>
      </w:r>
    </w:p>
    <w:p w14:paraId="3A21F00D" w14:textId="161D6E4C" w:rsidR="00491BFE" w:rsidRDefault="00491BFE" w:rsidP="0039462A">
      <w:pPr>
        <w:rPr>
          <w:lang w:val="en-GB"/>
        </w:rPr>
      </w:pPr>
    </w:p>
    <w:p w14:paraId="28CD326B" w14:textId="164ED890" w:rsidR="00721A5A" w:rsidRPr="00721A5A" w:rsidRDefault="00721A5A" w:rsidP="00721A5A">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9D6B7FE" w:rsidR="00721A5A" w:rsidRPr="00721A5A" w:rsidRDefault="00721A5A" w:rsidP="00721A5A">
      <w:pPr>
        <w:rPr>
          <w:lang w:val="en-GB"/>
        </w:rPr>
      </w:pPr>
      <w:r w:rsidRPr="00721A5A">
        <w:rPr>
          <w:lang w:val="en-GB"/>
        </w:rPr>
        <w:t>Based on previous literature no single theta frequency dominates the human hippocampus (xx). Instead</w:t>
      </w:r>
      <w:r>
        <w:rPr>
          <w:lang w:val="en-DE"/>
        </w:rPr>
        <w:t>,</w:t>
      </w:r>
      <w:r w:rsidRPr="00721A5A">
        <w:rPr>
          <w:lang w:val="en-GB"/>
        </w:rPr>
        <w:t xml:space="preserve"> there is a lower theta oscillation (2-5 Hz) and a faster theta oscillation (5-9 Hz). </w:t>
      </w:r>
    </w:p>
    <w:p w14:paraId="40FFA159" w14:textId="6D5D8781" w:rsidR="00721A5A" w:rsidRPr="00721A5A" w:rsidRDefault="00721A5A" w:rsidP="00721A5A">
      <w:pPr>
        <w:rPr>
          <w:lang w:val="en-GB"/>
        </w:rPr>
      </w:pPr>
      <w:proofErr w:type="spellStart"/>
      <w:r w:rsidRPr="00721A5A">
        <w:rPr>
          <w:lang w:val="en-GB"/>
        </w:rPr>
        <w:t>Unfortunat</w:t>
      </w:r>
      <w:r>
        <w:rPr>
          <w:lang w:val="en-DE"/>
        </w:rPr>
        <w:t>ely</w:t>
      </w:r>
      <w:proofErr w:type="spellEnd"/>
      <w:r w:rsidRPr="00721A5A">
        <w:rPr>
          <w:lang w:val="en-GB"/>
        </w:rPr>
        <w:t xml:space="preserve">, we do not know which microwire best represented the dendritic input into a single neuron. Because of that we computed theta components using a weighted average of all microwires within one microwire bundle based on the generalized </w:t>
      </w:r>
      <w:proofErr w:type="spellStart"/>
      <w:r w:rsidRPr="00721A5A">
        <w:rPr>
          <w:lang w:val="en-GB"/>
        </w:rPr>
        <w:t>eigendecomposition</w:t>
      </w:r>
      <w:proofErr w:type="spellEnd"/>
      <w:r w:rsidRPr="00721A5A">
        <w:rPr>
          <w:lang w:val="en-GB"/>
        </w:rPr>
        <w:t xml:space="preserve"> </w:t>
      </w:r>
      <w:r w:rsidRPr="00721A5A">
        <w:rPr>
          <w:lang w:val="en-GB"/>
        </w:rPr>
        <w:lastRenderedPageBreak/>
        <w:t xml:space="preserve">of the narrowband theta covariance matrix and the broadband covariance matrix (see Methods). </w:t>
      </w:r>
    </w:p>
    <w:p w14:paraId="388E3F8E" w14:textId="38243FD9" w:rsidR="00721A5A" w:rsidRPr="00721A5A" w:rsidRDefault="00721A5A" w:rsidP="00721A5A">
      <w:pPr>
        <w:rPr>
          <w:lang w:val="en-GB"/>
        </w:rPr>
      </w:pPr>
      <w:r w:rsidRPr="00721A5A">
        <w:rPr>
          <w:lang w:val="en-GB"/>
        </w:rPr>
        <w:t xml:space="preserve">We distinguished three different categories of activity: spikes of ESN that </w:t>
      </w:r>
      <w:proofErr w:type="spellStart"/>
      <w:r w:rsidRPr="00721A5A">
        <w:rPr>
          <w:lang w:val="en-GB"/>
        </w:rPr>
        <w:t>occu</w:t>
      </w:r>
      <w:proofErr w:type="spellEnd"/>
      <w:r>
        <w:rPr>
          <w:lang w:val="en-DE"/>
        </w:rPr>
        <w:t>r</w:t>
      </w:r>
      <w:r w:rsidRPr="00721A5A">
        <w:rPr>
          <w:lang w:val="en-GB"/>
        </w:rPr>
        <w:t>red during reinstated trials (</w:t>
      </w:r>
      <w:proofErr w:type="spellStart"/>
      <w:r w:rsidRPr="00721A5A">
        <w:rPr>
          <w:lang w:val="en-GB"/>
        </w:rPr>
        <w:t>rESN</w:t>
      </w:r>
      <w:proofErr w:type="spellEnd"/>
      <w:r w:rsidRPr="00721A5A">
        <w:rPr>
          <w:lang w:val="en-GB"/>
        </w:rPr>
        <w:t>), spikes of ESN during non-reinstated trials (</w:t>
      </w:r>
      <w:proofErr w:type="spellStart"/>
      <w:r w:rsidRPr="00721A5A">
        <w:rPr>
          <w:lang w:val="en-GB"/>
        </w:rPr>
        <w:t>nESN</w:t>
      </w:r>
      <w:proofErr w:type="spellEnd"/>
      <w:r w:rsidRPr="00721A5A">
        <w:rPr>
          <w:lang w:val="en-GB"/>
        </w:rPr>
        <w:t>), and spikes of other neurons (SU).</w:t>
      </w:r>
    </w:p>
    <w:p w14:paraId="71378253" w14:textId="09AC3313" w:rsidR="00721A5A" w:rsidRDefault="00721A5A" w:rsidP="00721A5A">
      <w:pPr>
        <w:rPr>
          <w:lang w:val="en-DE"/>
        </w:rPr>
      </w:pPr>
      <w:r w:rsidRPr="00721A5A">
        <w:rPr>
          <w:lang w:val="en-GB"/>
        </w:rPr>
        <w:t>We first computed the prefer</w:t>
      </w:r>
      <w:r>
        <w:rPr>
          <w:lang w:val="en-DE"/>
        </w:rPr>
        <w:t>r</w:t>
      </w:r>
      <w:r w:rsidRPr="00721A5A">
        <w:rPr>
          <w:lang w:val="en-GB"/>
        </w:rPr>
        <w:t xml:space="preserve">ed mean phase during encoding and retrieval for each neuron. In order to determine a general phase preference, we pooled this </w:t>
      </w:r>
      <w:proofErr w:type="spellStart"/>
      <w:r w:rsidRPr="00721A5A">
        <w:rPr>
          <w:lang w:val="en-GB"/>
        </w:rPr>
        <w:t>prefered</w:t>
      </w:r>
      <w:proofErr w:type="spellEnd"/>
      <w:r w:rsidRPr="00721A5A">
        <w:rPr>
          <w:lang w:val="en-GB"/>
        </w:rPr>
        <w:t xml:space="preserve"> phase value over all neurons within a category of neuron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and used the Rayleigh test for </w:t>
      </w:r>
      <w:proofErr w:type="gramStart"/>
      <w:r w:rsidRPr="00721A5A">
        <w:rPr>
          <w:lang w:val="en-GB"/>
        </w:rPr>
        <w:t>statistical</w:t>
      </w:r>
      <w:proofErr w:type="gramEnd"/>
      <w:r w:rsidRPr="00721A5A">
        <w:rPr>
          <w:lang w:val="en-GB"/>
        </w:rPr>
        <w:t xml:space="preserve"> significant deviations from a uniform phase distribution. </w:t>
      </w:r>
      <w:r w:rsidR="00FE6D61">
        <w:rPr>
          <w:lang w:val="en-DE"/>
        </w:rPr>
        <w:t>In experiment 1 o</w:t>
      </w:r>
      <w:proofErr w:type="spellStart"/>
      <w:r w:rsidRPr="00721A5A">
        <w:rPr>
          <w:lang w:val="en-GB"/>
        </w:rPr>
        <w:t>nly</w:t>
      </w:r>
      <w:proofErr w:type="spellEnd"/>
      <w:r w:rsidRPr="00721A5A">
        <w:rPr>
          <w:lang w:val="en-GB"/>
        </w:rPr>
        <w:t xml:space="preserve"> the SU category showed a </w:t>
      </w:r>
      <w:r w:rsidR="00FE6D61">
        <w:rPr>
          <w:lang w:val="en-DE"/>
        </w:rPr>
        <w:t xml:space="preserve">phase </w:t>
      </w:r>
      <w:r w:rsidRPr="00721A5A">
        <w:rPr>
          <w:lang w:val="en-GB"/>
        </w:rPr>
        <w:t xml:space="preserve">preference for the slow theta component during encoding (θ = -162.5°, </w:t>
      </w:r>
      <w:r w:rsidRPr="00FE6D61">
        <w:rPr>
          <w:i/>
          <w:iCs/>
          <w:lang w:val="en-GB"/>
        </w:rPr>
        <w:t>p</w:t>
      </w:r>
      <w:r w:rsidRPr="00721A5A">
        <w:rPr>
          <w:lang w:val="en-GB"/>
        </w:rPr>
        <w:t xml:space="preserve"> = 0.048) and retrieval (θ = -178.1°, </w:t>
      </w:r>
      <w:r w:rsidRPr="00FE6D61">
        <w:rPr>
          <w:i/>
          <w:iCs/>
          <w:lang w:val="en-GB"/>
        </w:rPr>
        <w:t>p</w:t>
      </w:r>
      <w:r w:rsidRPr="00721A5A">
        <w:rPr>
          <w:lang w:val="en-GB"/>
        </w:rPr>
        <w:t xml:space="preserve"> = 0.004). </w:t>
      </w:r>
      <w:r w:rsidR="00FE6D61">
        <w:rPr>
          <w:lang w:val="en-DE"/>
        </w:rPr>
        <w:t>After adjusting for multiple comparisons for two tests (slow and fast theta) SU only show a slow theta phase preference during retrieval (</w:t>
      </w:r>
      <w:r w:rsidR="00FE6D61" w:rsidRPr="00FE6D61">
        <w:rPr>
          <w:i/>
          <w:iCs/>
          <w:lang w:val="en-DE"/>
        </w:rPr>
        <w:t>p</w:t>
      </w:r>
      <w:r w:rsidR="00FE6D61" w:rsidRPr="00FE6D61">
        <w:rPr>
          <w:i/>
          <w:iCs/>
          <w:vertAlign w:val="subscript"/>
          <w:lang w:val="en-DE"/>
        </w:rPr>
        <w:t>encoding adj</w:t>
      </w:r>
      <w:r w:rsidR="00FE6D61">
        <w:rPr>
          <w:i/>
          <w:iCs/>
          <w:vertAlign w:val="subscript"/>
          <w:lang w:val="en-DE"/>
        </w:rPr>
        <w:t>.</w:t>
      </w:r>
      <w:r w:rsidR="00FE6D61">
        <w:rPr>
          <w:lang w:val="en-DE"/>
        </w:rPr>
        <w:t xml:space="preserve"> = 0.0</w:t>
      </w:r>
      <w:r w:rsidR="008279C5">
        <w:rPr>
          <w:lang w:val="en-DE"/>
        </w:rPr>
        <w:t>96</w:t>
      </w:r>
      <w:r w:rsidR="00FE6D61">
        <w:rPr>
          <w:lang w:val="en-DE"/>
        </w:rPr>
        <w:t xml:space="preserve">; </w:t>
      </w:r>
      <w:r w:rsidR="00FE6D61" w:rsidRPr="00FE6D61">
        <w:rPr>
          <w:i/>
          <w:iCs/>
          <w:lang w:val="en-DE"/>
        </w:rPr>
        <w:t>p</w:t>
      </w:r>
      <w:r w:rsidR="00FE6D61" w:rsidRPr="00FE6D61">
        <w:rPr>
          <w:i/>
          <w:iCs/>
          <w:vertAlign w:val="subscript"/>
          <w:lang w:val="en-DE"/>
        </w:rPr>
        <w:t>retrieval adj</w:t>
      </w:r>
      <w:r w:rsidR="00FE6D61">
        <w:rPr>
          <w:i/>
          <w:iCs/>
          <w:vertAlign w:val="subscript"/>
          <w:lang w:val="en-DE"/>
        </w:rPr>
        <w:t>.</w:t>
      </w:r>
      <w:r w:rsidR="00FE6D61">
        <w:rPr>
          <w:lang w:val="en-DE"/>
        </w:rPr>
        <w:t xml:space="preserve"> = 0.008</w:t>
      </w:r>
      <w:r w:rsidR="008279C5">
        <w:rPr>
          <w:lang w:val="en-DE"/>
        </w:rPr>
        <w:t>; Bonferroni corrected</w:t>
      </w:r>
      <w:r w:rsidR="00FE6D61">
        <w:rPr>
          <w:lang w:val="en-DE"/>
        </w:rPr>
        <w:t xml:space="preserve">). </w:t>
      </w:r>
      <w:r w:rsidR="00FE6D61" w:rsidRPr="00721A5A">
        <w:rPr>
          <w:lang w:val="en-GB"/>
        </w:rPr>
        <w:t xml:space="preserve">Neither </w:t>
      </w:r>
      <w:proofErr w:type="spellStart"/>
      <w:r w:rsidR="00FE6D61" w:rsidRPr="00721A5A">
        <w:rPr>
          <w:lang w:val="en-GB"/>
        </w:rPr>
        <w:t>rESN</w:t>
      </w:r>
      <w:proofErr w:type="spellEnd"/>
      <w:r w:rsidR="00FE6D61" w:rsidRPr="00721A5A">
        <w:rPr>
          <w:lang w:val="en-GB"/>
        </w:rPr>
        <w:t xml:space="preserve"> nor </w:t>
      </w:r>
      <w:proofErr w:type="spellStart"/>
      <w:r w:rsidR="00FE6D61" w:rsidRPr="00721A5A">
        <w:rPr>
          <w:lang w:val="en-GB"/>
        </w:rPr>
        <w:t>nESN</w:t>
      </w:r>
      <w:proofErr w:type="spellEnd"/>
      <w:r w:rsidR="00FE6D61" w:rsidRPr="00721A5A">
        <w:rPr>
          <w:lang w:val="en-GB"/>
        </w:rPr>
        <w:t xml:space="preserve"> showed any slow or fast theta phase preference during encoding or retrieval (all </w:t>
      </w:r>
      <w:r w:rsidR="00FE6D61" w:rsidRPr="00FE6D61">
        <w:rPr>
          <w:i/>
          <w:iCs/>
          <w:lang w:val="en-GB"/>
        </w:rPr>
        <w:t>p</w:t>
      </w:r>
      <w:r w:rsidR="00FE6D61" w:rsidRPr="00721A5A">
        <w:rPr>
          <w:lang w:val="en-GB"/>
        </w:rPr>
        <w:t xml:space="preserve"> &gt; 0.28). </w:t>
      </w:r>
      <w:r w:rsidR="00FE6D61">
        <w:rPr>
          <w:lang w:val="en-DE"/>
        </w:rPr>
        <w:t>In experiment 2 the SU category showed a preference for the slow theta component during encoding (</w:t>
      </w:r>
      <w:r w:rsidR="00FE6D61" w:rsidRPr="00721A5A">
        <w:rPr>
          <w:lang w:val="en-GB"/>
        </w:rPr>
        <w:t xml:space="preserve">θ </w:t>
      </w:r>
      <w:r w:rsidR="00FE6D61">
        <w:rPr>
          <w:lang w:val="en-DE"/>
        </w:rPr>
        <w:t xml:space="preserve">= -72.8°, </w:t>
      </w:r>
      <w:r w:rsidR="00FE6D61" w:rsidRPr="00FE6D61">
        <w:rPr>
          <w:i/>
          <w:iCs/>
          <w:lang w:val="en-DE"/>
        </w:rPr>
        <w:t>p</w:t>
      </w:r>
      <w:r w:rsidR="00FE6D61">
        <w:rPr>
          <w:lang w:val="en-DE"/>
        </w:rPr>
        <w:t xml:space="preserve"> = 0.002; retrieval </w:t>
      </w:r>
      <w:r w:rsidR="00FE6D61" w:rsidRPr="00FE6D61">
        <w:rPr>
          <w:i/>
          <w:iCs/>
          <w:lang w:val="en-DE"/>
        </w:rPr>
        <w:t>p</w:t>
      </w:r>
      <w:r w:rsidR="00FE6D61">
        <w:rPr>
          <w:lang w:val="en-DE"/>
        </w:rPr>
        <w:t xml:space="preserve"> = 0.633; all other </w:t>
      </w:r>
      <w:r w:rsidR="00FE6D61" w:rsidRPr="00FE6D61">
        <w:rPr>
          <w:i/>
          <w:iCs/>
          <w:lang w:val="en-DE"/>
        </w:rPr>
        <w:t>p</w:t>
      </w:r>
      <w:r w:rsidR="00FE6D61">
        <w:rPr>
          <w:lang w:val="en-DE"/>
        </w:rPr>
        <w:t xml:space="preserve"> &gt; 0.10)</w:t>
      </w:r>
      <w:r w:rsidR="008279C5">
        <w:rPr>
          <w:lang w:val="en-DE"/>
        </w:rPr>
        <w:t xml:space="preserve">. </w:t>
      </w:r>
      <w:proofErr w:type="spellStart"/>
      <w:r w:rsidR="00FE6D61">
        <w:rPr>
          <w:lang w:val="en-DE"/>
        </w:rPr>
        <w:t>rESN</w:t>
      </w:r>
      <w:proofErr w:type="spellEnd"/>
      <w:r w:rsidR="00FE6D61">
        <w:rPr>
          <w:lang w:val="en-DE"/>
        </w:rPr>
        <w:t xml:space="preserve"> showed a phase preference for the slow theta component during retrieval (</w:t>
      </w:r>
      <w:r w:rsidR="00FE6D61" w:rsidRPr="00721A5A">
        <w:rPr>
          <w:lang w:val="en-GB"/>
        </w:rPr>
        <w:t xml:space="preserve">θ </w:t>
      </w:r>
      <w:r w:rsidR="00FE6D61">
        <w:rPr>
          <w:lang w:val="en-DE"/>
        </w:rPr>
        <w:t xml:space="preserve">= -158.7°, </w:t>
      </w:r>
      <w:r w:rsidR="00FE6D61" w:rsidRPr="00FE6D61">
        <w:rPr>
          <w:i/>
          <w:iCs/>
          <w:lang w:val="en-DE"/>
        </w:rPr>
        <w:t>p</w:t>
      </w:r>
      <w:r w:rsidR="00FE6D61">
        <w:rPr>
          <w:lang w:val="en-DE"/>
        </w:rPr>
        <w:t xml:space="preserve"> = 0.048)</w:t>
      </w:r>
      <w:r w:rsidR="008279C5">
        <w:rPr>
          <w:lang w:val="en-DE"/>
        </w:rPr>
        <w:t xml:space="preserve"> that </w:t>
      </w:r>
      <w:r w:rsidR="001F1C31">
        <w:rPr>
          <w:lang w:val="en-DE"/>
        </w:rPr>
        <w:t>did</w:t>
      </w:r>
      <w:r w:rsidR="008279C5">
        <w:rPr>
          <w:lang w:val="en-DE"/>
        </w:rPr>
        <w:t xml:space="preserve"> not survive adjusting </w:t>
      </w:r>
      <w:r w:rsidR="001F1C31">
        <w:rPr>
          <w:lang w:val="en-DE"/>
        </w:rPr>
        <w:t>for multiple comparisons.</w:t>
      </w:r>
    </w:p>
    <w:p w14:paraId="3023EFE1" w14:textId="35D3933D" w:rsidR="008279C5" w:rsidRPr="00FE6D61" w:rsidRDefault="008279C5" w:rsidP="00721A5A">
      <w:pPr>
        <w:rPr>
          <w:lang w:val="en-DE"/>
        </w:rPr>
      </w:pPr>
      <w:r>
        <w:rPr>
          <w:lang w:val="en-DE"/>
        </w:rPr>
        <w:t xml:space="preserve">There was a statistically significant phase preference in </w:t>
      </w:r>
      <w:proofErr w:type="spellStart"/>
      <w:r>
        <w:rPr>
          <w:lang w:val="en-DE"/>
        </w:rPr>
        <w:t>rESN</w:t>
      </w:r>
      <w:proofErr w:type="spellEnd"/>
      <w:r>
        <w:rPr>
          <w:lang w:val="en-DE"/>
        </w:rPr>
        <w:t xml:space="preserve"> for the slow theta component during retrieval (</w:t>
      </w:r>
      <w:r w:rsidRPr="00721A5A">
        <w:rPr>
          <w:lang w:val="en-GB"/>
        </w:rPr>
        <w:t xml:space="preserve">θ </w:t>
      </w:r>
      <w:r>
        <w:rPr>
          <w:lang w:val="en-DE"/>
        </w:rPr>
        <w:t xml:space="preserve">= -158.7°, </w:t>
      </w:r>
      <w:r w:rsidRPr="00FE6D61">
        <w:rPr>
          <w:i/>
          <w:iCs/>
          <w:lang w:val="en-DE"/>
        </w:rPr>
        <w:t>p</w:t>
      </w:r>
      <w:r>
        <w:rPr>
          <w:lang w:val="en-DE"/>
        </w:rPr>
        <w:t xml:space="preserve"> = 0.048), however, after controlling for multiple comparisons (slow and fast theta), the effect was no longer significant (</w:t>
      </w:r>
      <w:r w:rsidRPr="00FE6D61">
        <w:rPr>
          <w:i/>
          <w:iCs/>
          <w:lang w:val="en-DE"/>
        </w:rPr>
        <w:t>p</w:t>
      </w:r>
      <w:r>
        <w:rPr>
          <w:i/>
          <w:iCs/>
          <w:vertAlign w:val="subscript"/>
          <w:lang w:val="en-DE"/>
        </w:rPr>
        <w:t>adj.</w:t>
      </w:r>
      <w:r>
        <w:rPr>
          <w:lang w:val="en-DE"/>
        </w:rPr>
        <w:t xml:space="preserve"> = 0.096). </w:t>
      </w:r>
    </w:p>
    <w:p w14:paraId="798F9479" w14:textId="6A41363B" w:rsidR="00721A5A" w:rsidRPr="00721A5A" w:rsidRDefault="001F1C31" w:rsidP="00721A5A">
      <w:pPr>
        <w:rPr>
          <w:lang w:val="en-GB"/>
        </w:rPr>
      </w:pPr>
      <w:r>
        <w:rPr>
          <w:lang w:val="en-DE"/>
        </w:rPr>
        <w:t>I</w:t>
      </w:r>
      <w:proofErr w:type="spellStart"/>
      <w:r w:rsidR="00721A5A" w:rsidRPr="00721A5A">
        <w:rPr>
          <w:lang w:val="en-GB"/>
        </w:rPr>
        <w:t>t</w:t>
      </w:r>
      <w:proofErr w:type="spellEnd"/>
      <w:r w:rsidR="00721A5A" w:rsidRPr="00721A5A">
        <w:rPr>
          <w:lang w:val="en-GB"/>
        </w:rPr>
        <w:t xml:space="preserve"> is possible that despite an absence of phase preference during encoding or retrieval, neurons show a reliable offset between the two phases (a representative example of a 10° offset with four neurons: encoding: 0°, 90°, 180°, 270°; retrieval: 10°, 100°, 190°, 280°).</w:t>
      </w:r>
    </w:p>
    <w:p w14:paraId="70FD9531" w14:textId="0E88A6EC" w:rsidR="00721A5A" w:rsidRPr="00FE1A1F" w:rsidRDefault="00721A5A" w:rsidP="00721A5A">
      <w:pPr>
        <w:rPr>
          <w:lang w:val="en-DE"/>
        </w:rPr>
      </w:pPr>
      <w:proofErr w:type="gramStart"/>
      <w:r w:rsidRPr="00721A5A">
        <w:rPr>
          <w:lang w:val="en-GB"/>
        </w:rPr>
        <w:t>In order to</w:t>
      </w:r>
      <w:proofErr w:type="gramEnd"/>
      <w:r w:rsidRPr="00721A5A">
        <w:rPr>
          <w:lang w:val="en-GB"/>
        </w:rPr>
        <w:t xml:space="preserve"> determine if there was a significant theta phase difference between neurons firing at encoding and at retrieval</w:t>
      </w:r>
      <w:r>
        <w:rPr>
          <w:lang w:val="en-DE"/>
        </w:rPr>
        <w:t xml:space="preserve">, </w:t>
      </w:r>
      <w:r w:rsidRPr="00721A5A">
        <w:rPr>
          <w:lang w:val="en-GB"/>
        </w:rPr>
        <w:t>we computed the mean cosine similarity of the complex value for each neuron for all spikes during encoding with all spikes during retrieval. We determined the statistical significance of the encoding-retrieval phase offset separately for each neuron type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using a </w:t>
      </w:r>
      <w:r w:rsidR="00FE1A1F">
        <w:rPr>
          <w:lang w:val="en-DE"/>
        </w:rPr>
        <w:t xml:space="preserve">one-sample test with a mean angle of 0° (i.e., no phase difference between encoding and retrieval). This one-sample test is the circular equivalent of a one-sample t-test with continuous data (we used the function </w:t>
      </w:r>
      <w:proofErr w:type="spellStart"/>
      <w:r w:rsidR="00FE1A1F" w:rsidRPr="00FE1A1F">
        <w:rPr>
          <w:i/>
          <w:iCs/>
          <w:lang w:val="en-DE"/>
        </w:rPr>
        <w:t>circ_mtest</w:t>
      </w:r>
      <w:proofErr w:type="spellEnd"/>
      <w:r w:rsidR="00FE1A1F">
        <w:rPr>
          <w:lang w:val="en-DE"/>
        </w:rPr>
        <w:t xml:space="preserve"> from </w:t>
      </w:r>
      <w:commentRangeStart w:id="2"/>
      <w:r w:rsidR="00FE1A1F">
        <w:rPr>
          <w:lang w:val="en-DE"/>
        </w:rPr>
        <w:t>the Circular Statistics Toolbox v1.21.0.</w:t>
      </w:r>
      <w:commentRangeStart w:id="3"/>
      <w:r w:rsidR="00FE1A1F">
        <w:rPr>
          <w:lang w:val="en-DE"/>
        </w:rPr>
        <w:t>0</w:t>
      </w:r>
      <w:commentRangeEnd w:id="3"/>
      <w:r w:rsidR="00FE1A1F">
        <w:rPr>
          <w:rStyle w:val="CommentReference"/>
        </w:rPr>
        <w:commentReference w:id="3"/>
      </w:r>
      <w:commentRangeEnd w:id="2"/>
      <w:r w:rsidR="00677B8E">
        <w:rPr>
          <w:rStyle w:val="CommentReference"/>
        </w:rPr>
        <w:commentReference w:id="2"/>
      </w:r>
      <w:r w:rsidR="00FE1A1F">
        <w:rPr>
          <w:lang w:val="en-DE"/>
        </w:rPr>
        <w:t>)</w:t>
      </w:r>
      <w:r w:rsidRPr="00721A5A">
        <w:rPr>
          <w:lang w:val="en-GB"/>
        </w:rPr>
        <w:t xml:space="preserve">. </w:t>
      </w:r>
      <w:r w:rsidR="00FE6D61">
        <w:rPr>
          <w:lang w:val="en-DE"/>
        </w:rPr>
        <w:t>In experiment 1 t</w:t>
      </w:r>
      <w:r w:rsidR="00677B8E" w:rsidRPr="00677B8E">
        <w:rPr>
          <w:lang w:val="en-DE"/>
        </w:rPr>
        <w:t>his approach yielded no significant encoding-retrieval phase differences for any category of neurons (</w:t>
      </w:r>
      <w:proofErr w:type="spellStart"/>
      <w:r w:rsidR="00677B8E" w:rsidRPr="00677B8E">
        <w:rPr>
          <w:lang w:val="en-DE"/>
        </w:rPr>
        <w:t>rESN</w:t>
      </w:r>
      <w:proofErr w:type="spellEnd"/>
      <w:r w:rsidR="00677B8E" w:rsidRPr="00677B8E">
        <w:rPr>
          <w:lang w:val="en-DE"/>
        </w:rPr>
        <w:t xml:space="preserve">, </w:t>
      </w:r>
      <w:proofErr w:type="spellStart"/>
      <w:r w:rsidR="00677B8E" w:rsidRPr="00677B8E">
        <w:rPr>
          <w:lang w:val="en-DE"/>
        </w:rPr>
        <w:t>nESN</w:t>
      </w:r>
      <w:proofErr w:type="spellEnd"/>
      <w:r w:rsidR="00677B8E" w:rsidRPr="00677B8E">
        <w:rPr>
          <w:lang w:val="en-DE"/>
        </w:rPr>
        <w:t xml:space="preserve">, SU) or theta components (slow, fast) (all </w:t>
      </w:r>
      <w:r w:rsidR="00677B8E" w:rsidRPr="00677B8E">
        <w:rPr>
          <w:i/>
          <w:iCs/>
          <w:lang w:val="en-DE"/>
        </w:rPr>
        <w:t>p</w:t>
      </w:r>
      <w:r w:rsidR="00677B8E" w:rsidRPr="00677B8E">
        <w:rPr>
          <w:lang w:val="en-DE"/>
        </w:rPr>
        <w:t xml:space="preserve"> &gt; 0.26).</w:t>
      </w:r>
      <w:r w:rsidR="00FE6D61">
        <w:rPr>
          <w:lang w:val="en-DE"/>
        </w:rPr>
        <w:t xml:space="preserve"> Likewise, no encoding-retrieval phase differences were found in experiment 2 (all </w:t>
      </w:r>
      <w:r w:rsidR="00FE6D61" w:rsidRPr="00FE6D61">
        <w:rPr>
          <w:i/>
          <w:iCs/>
          <w:lang w:val="en-DE"/>
        </w:rPr>
        <w:t>p</w:t>
      </w:r>
      <w:r w:rsidR="00FE6D61">
        <w:rPr>
          <w:lang w:val="en-DE"/>
        </w:rPr>
        <w:t xml:space="preserve"> &gt; 0.4)</w:t>
      </w:r>
    </w:p>
    <w:p w14:paraId="1133B1AA" w14:textId="5AEBB65D" w:rsidR="00572380" w:rsidRDefault="001F1C31" w:rsidP="0039462A">
      <w:pPr>
        <w:rPr>
          <w:lang w:val="en-GB"/>
        </w:rPr>
      </w:pPr>
      <w:r w:rsidRPr="001F1C31">
        <w:rPr>
          <w:lang w:val="en-GB"/>
        </w:rPr>
        <w:lastRenderedPageBreak/>
        <w:t>To conclude, we find a slow theta phase preference for SU during encoding in experiment 2 and retrieval in experiment 1. However, no neuron type (</w:t>
      </w:r>
      <w:proofErr w:type="spellStart"/>
      <w:r w:rsidRPr="001F1C31">
        <w:rPr>
          <w:lang w:val="en-GB"/>
        </w:rPr>
        <w:t>rESN</w:t>
      </w:r>
      <w:proofErr w:type="spellEnd"/>
      <w:r w:rsidRPr="001F1C31">
        <w:rPr>
          <w:lang w:val="en-GB"/>
        </w:rPr>
        <w:t xml:space="preserve">, </w:t>
      </w:r>
      <w:proofErr w:type="spellStart"/>
      <w:r w:rsidRPr="001F1C31">
        <w:rPr>
          <w:lang w:val="en-GB"/>
        </w:rPr>
        <w:t>nESN</w:t>
      </w:r>
      <w:proofErr w:type="spellEnd"/>
      <w:r w:rsidRPr="001F1C31">
        <w:rPr>
          <w:lang w:val="en-GB"/>
        </w:rPr>
        <w:t>, SU) shows a significant encoding-retrieval theta phase offset.</w:t>
      </w:r>
    </w:p>
    <w:p w14:paraId="3E78A497" w14:textId="77777777" w:rsidR="00B66183" w:rsidRDefault="00B66183" w:rsidP="00B66183">
      <w:pPr>
        <w:rPr>
          <w:lang w:val="en-DE"/>
        </w:rPr>
      </w:pPr>
    </w:p>
    <w:p w14:paraId="3435DCDF" w14:textId="77777777" w:rsidR="00B66183" w:rsidRDefault="00B66183" w:rsidP="00B66183">
      <w:pPr>
        <w:rPr>
          <w:lang w:val="en-DE"/>
        </w:rPr>
      </w:pPr>
    </w:p>
    <w:p w14:paraId="3F3CE7B2" w14:textId="77777777" w:rsidR="00B66183" w:rsidRDefault="00B66183" w:rsidP="001840C2">
      <w:pPr>
        <w:pStyle w:val="SMHeading"/>
        <w:rPr>
          <w:lang w:val="en-DE"/>
        </w:rPr>
      </w:pPr>
    </w:p>
    <w:p w14:paraId="5E5F4C0D" w14:textId="31CFD5F1" w:rsidR="00766E9E" w:rsidRDefault="00256D0E" w:rsidP="001840C2">
      <w:pPr>
        <w:pStyle w:val="SMHeading"/>
      </w:pPr>
      <w:r>
        <w:rPr>
          <w:noProof/>
        </w:rPr>
        <w:drawing>
          <wp:inline distT="0" distB="0" distL="0" distR="0" wp14:anchorId="4D954CA2" wp14:editId="4323D9BD">
            <wp:extent cx="5934974" cy="343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73" t="2469" r="8032"/>
                    <a:stretch/>
                  </pic:blipFill>
                  <pic:spPr bwMode="auto">
                    <a:xfrm>
                      <a:off x="0" y="0"/>
                      <a:ext cx="5954361" cy="3446489"/>
                    </a:xfrm>
                    <a:prstGeom prst="rect">
                      <a:avLst/>
                    </a:prstGeom>
                    <a:noFill/>
                    <a:ln>
                      <a:noFill/>
                    </a:ln>
                    <a:extLst>
                      <a:ext uri="{53640926-AAD7-44D8-BBD7-CCE9431645EC}">
                        <a14:shadowObscured xmlns:a14="http://schemas.microsoft.com/office/drawing/2010/main"/>
                      </a:ext>
                    </a:extLst>
                  </pic:spPr>
                </pic:pic>
              </a:graphicData>
            </a:graphic>
          </wp:inline>
        </w:drawing>
      </w:r>
    </w:p>
    <w:p w14:paraId="0D4F3C25" w14:textId="295A0A60" w:rsidR="000E122F" w:rsidRDefault="000E122F" w:rsidP="001840C2">
      <w:pPr>
        <w:pStyle w:val="SMHeading"/>
      </w:pPr>
      <w:commentRangeStart w:id="4"/>
      <w:r>
        <w:rPr>
          <w:noProof/>
        </w:rPr>
        <w:drawing>
          <wp:inline distT="0" distB="0" distL="0" distR="0" wp14:anchorId="7E4CBAF8" wp14:editId="32382E41">
            <wp:extent cx="5579110" cy="311785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a:stretch>
                      <a:fillRect/>
                    </a:stretch>
                  </pic:blipFill>
                  <pic:spPr>
                    <a:xfrm>
                      <a:off x="0" y="0"/>
                      <a:ext cx="5579110" cy="3117850"/>
                    </a:xfrm>
                    <a:prstGeom prst="rect">
                      <a:avLst/>
                    </a:prstGeom>
                  </pic:spPr>
                </pic:pic>
              </a:graphicData>
            </a:graphic>
          </wp:inline>
        </w:drawing>
      </w:r>
      <w:commentRangeEnd w:id="4"/>
      <w:r w:rsidR="00833CE9">
        <w:rPr>
          <w:rStyle w:val="CommentReference"/>
          <w:b w:val="0"/>
          <w:bCs w:val="0"/>
          <w:kern w:val="0"/>
        </w:rPr>
        <w:commentReference w:id="4"/>
      </w:r>
    </w:p>
    <w:p w14:paraId="73C94927" w14:textId="73BE1602" w:rsidR="008332EB" w:rsidRPr="001840C2" w:rsidRDefault="008332EB" w:rsidP="001840C2">
      <w:pPr>
        <w:pStyle w:val="SMHeading"/>
      </w:pPr>
      <w:r w:rsidRPr="001840C2">
        <w:t>Materials and Methods</w:t>
      </w:r>
    </w:p>
    <w:p w14:paraId="0C085B93" w14:textId="5EA0C3A7" w:rsidR="008332EB" w:rsidRPr="001840C2" w:rsidRDefault="008332EB" w:rsidP="001840C2">
      <w:pPr>
        <w:pStyle w:val="SMSubheading"/>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ind w:firstLine="0"/>
        <w:rPr>
          <w:szCs w:val="24"/>
          <w:lang w:val="en-DE"/>
        </w:rPr>
      </w:pPr>
      <w:r w:rsidRPr="001840C2">
        <w:rPr>
          <w:szCs w:val="24"/>
          <w:lang w:val="en-DE"/>
        </w:rPr>
        <w:lastRenderedPageBreak/>
        <w:t>See above</w:t>
      </w:r>
      <w:r w:rsidR="00CD7717" w:rsidRPr="001840C2">
        <w:rPr>
          <w:szCs w:val="24"/>
          <w:lang w:val="en-DE"/>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ind w:firstLine="0"/>
        <w:rPr>
          <w:szCs w:val="24"/>
          <w:lang w:val="en-DE"/>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ind w:firstLine="0"/>
        <w:rPr>
          <w:b/>
          <w:szCs w:val="24"/>
          <w:lang w:val="en-DE"/>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ind w:firstLine="0"/>
        <w:rPr>
          <w:szCs w:val="24"/>
          <w:lang w:val="en-DE"/>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val="en-DE"/>
        </w:rPr>
      </w:pPr>
      <w:r w:rsidRPr="001840C2">
        <w:rPr>
          <w:szCs w:val="24"/>
          <w:lang w:val="en-DE"/>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val="en-DE"/>
        </w:rPr>
      </w:pPr>
      <w:r w:rsidRPr="001840C2">
        <w:rPr>
          <w:szCs w:val="24"/>
          <w:u w:val="single"/>
          <w:lang w:val="en-DE"/>
        </w:rPr>
        <w:t xml:space="preserve">LFP </w:t>
      </w:r>
      <w:r w:rsidR="00677B8E">
        <w:rPr>
          <w:szCs w:val="24"/>
          <w:u w:val="single"/>
          <w:lang w:val="en-DE"/>
        </w:rPr>
        <w:t>p</w:t>
      </w:r>
      <w:r w:rsidR="00677B8E" w:rsidRPr="001840C2">
        <w:rPr>
          <w:szCs w:val="24"/>
          <w:u w:val="single"/>
          <w:lang w:val="en-GB"/>
        </w:rPr>
        <w:t>re-proces</w:t>
      </w:r>
      <w:r w:rsidR="00677B8E" w:rsidRPr="001840C2">
        <w:rPr>
          <w:szCs w:val="24"/>
          <w:lang w:val="en-GB"/>
        </w:rPr>
        <w:t>sing</w:t>
      </w:r>
      <w:r w:rsidR="00E05217">
        <w:rPr>
          <w:szCs w:val="24"/>
          <w:lang w:val="en-DE"/>
        </w:rPr>
        <w:t xml:space="preserve"> (HFA analyses)</w:t>
      </w:r>
    </w:p>
    <w:p w14:paraId="7794C827" w14:textId="77384865" w:rsidR="00CD7717" w:rsidRPr="001840C2" w:rsidRDefault="00CD7717" w:rsidP="001840C2">
      <w:pPr>
        <w:pStyle w:val="SMText"/>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bandstop filter with a centre frequency of 50 Hz (</w:t>
      </w:r>
      <w:r w:rsidR="00E05217">
        <w:rPr>
          <w:szCs w:val="24"/>
          <w:lang w:val="en-GB"/>
        </w:rPr>
        <w:t>±</w:t>
      </w:r>
      <w:r w:rsidR="00E05217">
        <w:rPr>
          <w:szCs w:val="24"/>
          <w:lang w:val="en-DE"/>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val="en-DE"/>
        </w:rPr>
      </w:pPr>
      <w:r w:rsidRPr="001840C2">
        <w:rPr>
          <w:szCs w:val="24"/>
          <w:u w:val="single"/>
          <w:lang w:val="en-DE"/>
        </w:rPr>
        <w:t xml:space="preserve">LFP </w:t>
      </w:r>
      <w:r w:rsidRPr="001840C2">
        <w:rPr>
          <w:szCs w:val="24"/>
          <w:u w:val="single"/>
          <w:lang w:val="en-GB"/>
        </w:rPr>
        <w:t>Artefact Rejection</w:t>
      </w:r>
      <w:r w:rsidR="00E05217">
        <w:rPr>
          <w:szCs w:val="24"/>
          <w:u w:val="single"/>
          <w:lang w:val="en-DE"/>
        </w:rPr>
        <w:t xml:space="preserve"> (HFA analyses)</w:t>
      </w:r>
    </w:p>
    <w:p w14:paraId="2BA9ABCE" w14:textId="7A80E165" w:rsidR="00CD7717" w:rsidRPr="001840C2" w:rsidRDefault="00CD7717" w:rsidP="001840C2">
      <w:pPr>
        <w:pStyle w:val="SMText"/>
        <w:rPr>
          <w:szCs w:val="24"/>
          <w:lang w:val="en-GB"/>
        </w:rPr>
      </w:pPr>
      <w:r w:rsidRPr="001840C2">
        <w:rPr>
          <w:szCs w:val="24"/>
          <w:lang w:val="en-GB"/>
        </w:rPr>
        <w:t xml:space="preserve">For each microwire, we computed the bandpass-filtered signal between </w:t>
      </w:r>
      <w:r w:rsidR="00C11CFC">
        <w:rPr>
          <w:szCs w:val="24"/>
          <w:lang w:val="en-DE"/>
        </w:rPr>
        <w:t>40</w:t>
      </w:r>
      <w:r w:rsidRPr="001840C2">
        <w:rPr>
          <w:szCs w:val="24"/>
          <w:lang w:val="en-GB"/>
        </w:rPr>
        <w:t xml:space="preserve"> Hz and </w:t>
      </w:r>
      <w:r w:rsidR="00C11CFC">
        <w:rPr>
          <w:szCs w:val="24"/>
          <w:lang w:val="en-DE"/>
        </w:rPr>
        <w:t>200</w:t>
      </w:r>
      <w:r w:rsidRPr="001840C2">
        <w:rPr>
          <w:szCs w:val="24"/>
          <w:lang w:val="en-GB"/>
        </w:rPr>
        <w:t xml:space="preserve">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1840C2">
      <w:pPr>
        <w:pStyle w:val="SMText"/>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val="en-DE"/>
        </w:rPr>
        <w:t>40</w:t>
      </w:r>
      <w:r w:rsidRPr="001840C2">
        <w:rPr>
          <w:szCs w:val="24"/>
          <w:lang w:val="en-GB"/>
        </w:rPr>
        <w:t xml:space="preserve"> Hz to </w:t>
      </w:r>
      <w:r w:rsidR="00C11CFC">
        <w:rPr>
          <w:szCs w:val="24"/>
          <w:lang w:val="en-DE"/>
        </w:rPr>
        <w:t>200</w:t>
      </w:r>
      <w:r w:rsidRPr="001840C2">
        <w:rPr>
          <w:szCs w:val="24"/>
          <w:lang w:val="en-GB"/>
        </w:rPr>
        <w:t xml:space="preserve"> Hz in steps of 5 Hz and a width of 7 cycles, on the linenoise-removed broadband signal. After removing all artefacts (see #Artefact Rejection), we computed the mean power over all frequencies. </w:t>
      </w:r>
    </w:p>
    <w:p w14:paraId="35177CB5" w14:textId="77777777" w:rsidR="00CD7717" w:rsidRPr="001840C2" w:rsidRDefault="00CD7717" w:rsidP="001840C2">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7B5637DF" w:rsidR="00CD7717" w:rsidRPr="00C11CFC" w:rsidRDefault="00CD7717" w:rsidP="001840C2">
      <w:pPr>
        <w:pStyle w:val="SMText"/>
        <w:rPr>
          <w:szCs w:val="24"/>
          <w:lang w:val="en-DE"/>
        </w:rPr>
      </w:pPr>
      <w:r w:rsidRPr="001840C2">
        <w:rPr>
          <w:szCs w:val="24"/>
          <w:lang w:val="en-GB"/>
        </w:rPr>
        <w:t xml:space="preserve">We z-scored the remaining HFA power values independently for encoding and retrieval, and </w:t>
      </w:r>
      <w:r w:rsidR="003E2EE2">
        <w:rPr>
          <w:szCs w:val="24"/>
          <w:lang w:val="en-DE"/>
        </w:rPr>
        <w:t xml:space="preserve">afterwards </w:t>
      </w:r>
      <w:r w:rsidRPr="001840C2">
        <w:rPr>
          <w:szCs w:val="24"/>
          <w:lang w:val="en-GB"/>
        </w:rPr>
        <w:t xml:space="preserve">excluded </w:t>
      </w:r>
      <w:r w:rsidR="00C11CFC">
        <w:rPr>
          <w:szCs w:val="24"/>
          <w:lang w:val="en-DE"/>
        </w:rPr>
        <w:t>later forgotten trials.</w:t>
      </w:r>
    </w:p>
    <w:p w14:paraId="70CC7333" w14:textId="77777777" w:rsidR="00CD7717" w:rsidRPr="001840C2" w:rsidRDefault="00CD7717" w:rsidP="001840C2">
      <w:pPr>
        <w:pStyle w:val="SMText"/>
        <w:rPr>
          <w:szCs w:val="24"/>
          <w:lang w:val="en-GB"/>
        </w:rPr>
      </w:pPr>
      <w:r w:rsidRPr="001840C2">
        <w:rPr>
          <w:szCs w:val="24"/>
          <w:lang w:val="en-GB"/>
        </w:rPr>
        <w:t xml:space="preserve">Finally, we defined the element-wise product of the encoding and retrieval standardized HFA power as a proxy for episode-specific reinstatement. </w:t>
      </w:r>
    </w:p>
    <w:p w14:paraId="6E6C6116" w14:textId="379E7FB4" w:rsidR="00CD7717" w:rsidRPr="001840C2" w:rsidRDefault="00CD7717" w:rsidP="001840C2">
      <w:pPr>
        <w:pStyle w:val="SMText"/>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p</w:t>
      </w:r>
      <w:r w:rsidRPr="00C11CFC">
        <w:rPr>
          <w:color w:val="000000" w:themeColor="text1"/>
          <w:szCs w:val="24"/>
          <w:vertAlign w:val="subscript"/>
          <w:lang w:val="en-GB"/>
        </w:rPr>
        <w:t>right-tailed</w:t>
      </w:r>
      <w:r w:rsidRPr="00C11CFC">
        <w:rPr>
          <w:color w:val="000000" w:themeColor="text1"/>
          <w:szCs w:val="24"/>
          <w:lang w:val="en-GB"/>
        </w:rPr>
        <w:t xml:space="preserve"> &lt; 0.05), we </w:t>
      </w:r>
      <w:r w:rsidRPr="001840C2">
        <w:rPr>
          <w:szCs w:val="24"/>
          <w:lang w:val="en-GB"/>
        </w:rPr>
        <w:t>considered this microwire an Episod</w:t>
      </w:r>
      <w:r w:rsidR="0039462A">
        <w:rPr>
          <w:szCs w:val="24"/>
          <w:lang w:val="en-DE"/>
        </w:rPr>
        <w:t>e</w:t>
      </w:r>
      <w:r w:rsidRPr="001840C2">
        <w:rPr>
          <w:szCs w:val="24"/>
          <w:lang w:val="en-GB"/>
        </w:rPr>
        <w:t xml:space="preserve">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val="en-DE"/>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1E190821" w:rsidR="003E2A69" w:rsidRPr="001840C2" w:rsidRDefault="003E2A69" w:rsidP="001840C2">
      <w:pPr>
        <w:pStyle w:val="SMText"/>
        <w:ind w:firstLine="0"/>
        <w:rPr>
          <w:szCs w:val="24"/>
          <w:lang w:val="en-GB"/>
        </w:rPr>
      </w:pPr>
      <w:r w:rsidRPr="001840C2">
        <w:rPr>
          <w:szCs w:val="24"/>
          <w:lang w:val="en-GB"/>
        </w:rPr>
        <w:t xml:space="preserve">In order to generate Figure XX, we repeated the time-frequency analysis in the range of 3 Hz and </w:t>
      </w:r>
      <w:r w:rsidR="00C11CFC">
        <w:rPr>
          <w:szCs w:val="24"/>
          <w:lang w:val="en-DE"/>
        </w:rPr>
        <w:t>2</w:t>
      </w:r>
      <w:r w:rsidRPr="001840C2">
        <w:rPr>
          <w:szCs w:val="24"/>
          <w:lang w:val="en-GB"/>
        </w:rPr>
        <w:t>00 Hz for all microwires that exhibited a HFB power reinstatement in at least one episode. For each ESW we calculated the mean power in the HFB during reinstated and non-reinstated episodes and then averaged the respective power spectra across all ESW. To determine the statistical significance of the results, we used a cluster-based permutation test (Oostendorf/feld xx).</w:t>
      </w:r>
    </w:p>
    <w:p w14:paraId="06F1C8A2" w14:textId="2AFBC736" w:rsidR="0096480F" w:rsidRPr="001840C2" w:rsidRDefault="0096480F" w:rsidP="001840C2">
      <w:pPr>
        <w:pStyle w:val="SMText"/>
        <w:ind w:firstLine="0"/>
        <w:rPr>
          <w:szCs w:val="24"/>
          <w:lang w:val="en-DE"/>
        </w:rPr>
      </w:pPr>
    </w:p>
    <w:p w14:paraId="168DA4A3" w14:textId="74D9FD66" w:rsidR="0096480F" w:rsidRPr="001840C2" w:rsidRDefault="0096480F" w:rsidP="001840C2">
      <w:pPr>
        <w:pStyle w:val="SMText"/>
        <w:ind w:firstLine="0"/>
        <w:rPr>
          <w:szCs w:val="24"/>
          <w:lang w:val="en-DE"/>
        </w:rPr>
      </w:pPr>
      <w:r w:rsidRPr="001840C2">
        <w:rPr>
          <w:szCs w:val="24"/>
          <w:lang w:val="en-DE"/>
        </w:rPr>
        <w:lastRenderedPageBreak/>
        <w:t xml:space="preserve">Identification of </w:t>
      </w:r>
      <w:r w:rsidR="00B948BD" w:rsidRPr="001840C2">
        <w:rPr>
          <w:szCs w:val="24"/>
          <w:lang w:val="en-DE"/>
        </w:rPr>
        <w:t xml:space="preserve">putative </w:t>
      </w:r>
      <w:r w:rsidRPr="001840C2">
        <w:rPr>
          <w:szCs w:val="24"/>
          <w:lang w:val="en-DE"/>
        </w:rPr>
        <w:t>Concept Microwires (CWs)</w:t>
      </w:r>
    </w:p>
    <w:p w14:paraId="29C5614A" w14:textId="77777777" w:rsidR="00A34844" w:rsidRPr="001840C2" w:rsidRDefault="00A34844" w:rsidP="001840C2">
      <w:pPr>
        <w:pStyle w:val="SMText"/>
        <w:rPr>
          <w:szCs w:val="24"/>
          <w:lang w:val="en-DE"/>
        </w:rPr>
      </w:pPr>
      <w:r w:rsidRPr="001840C2">
        <w:rPr>
          <w:szCs w:val="24"/>
          <w:lang w:val="en-DE"/>
        </w:rPr>
        <w:t xml:space="preserve">We have adapted the method created by Mormann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1FF2AD5" w:rsidR="00A34844" w:rsidRPr="001840C2" w:rsidRDefault="00A34844" w:rsidP="001840C2">
      <w:pPr>
        <w:pStyle w:val="SMText"/>
        <w:rPr>
          <w:szCs w:val="24"/>
          <w:lang w:val="en-DE"/>
        </w:rPr>
      </w:pPr>
      <w:r w:rsidRPr="001840C2">
        <w:rPr>
          <w:szCs w:val="24"/>
          <w:lang w:val="en-DE"/>
        </w:rPr>
        <w:t xml:space="preserve">We performed a time-frequency analysis using wavelets in the range of </w:t>
      </w:r>
      <w:r w:rsidR="00E740C1">
        <w:rPr>
          <w:szCs w:val="24"/>
          <w:lang w:val="en-DE"/>
        </w:rPr>
        <w:t>4</w:t>
      </w:r>
      <w:r w:rsidRPr="001840C2">
        <w:rPr>
          <w:szCs w:val="24"/>
          <w:lang w:val="en-DE"/>
        </w:rPr>
        <w:t xml:space="preserve">0 Hz to </w:t>
      </w:r>
      <w:r w:rsidR="00E740C1">
        <w:rPr>
          <w:szCs w:val="24"/>
          <w:lang w:val="en-DE"/>
        </w:rPr>
        <w:t>20</w:t>
      </w:r>
      <w:r w:rsidRPr="001840C2">
        <w:rPr>
          <w:szCs w:val="24"/>
          <w:lang w:val="en-DE"/>
        </w:rPr>
        <w:t xml:space="preserve">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62260550" w:rsidR="0096480F" w:rsidRPr="00491BFE" w:rsidRDefault="00A34844" w:rsidP="001840C2">
      <w:pPr>
        <w:pStyle w:val="SMText"/>
        <w:ind w:firstLine="0"/>
        <w:rPr>
          <w:szCs w:val="24"/>
          <w:lang w:val="en-GB"/>
        </w:rPr>
      </w:pPr>
      <w:r w:rsidRPr="001840C2">
        <w:rPr>
          <w:szCs w:val="24"/>
          <w:lang w:val="en-DE"/>
        </w:rPr>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r w:rsidR="00491BFE" w:rsidRPr="00491BFE">
        <w:rPr>
          <w:szCs w:val="24"/>
          <w:lang w:val="en-GB"/>
        </w:rPr>
        <w:t xml:space="preserve"> </w:t>
      </w:r>
      <w:r w:rsidR="00491BFE">
        <w:rPr>
          <w:szCs w:val="24"/>
          <w:lang w:val="en-GB"/>
        </w:rPr>
        <w:t>PERMUTATION TEST</w:t>
      </w:r>
    </w:p>
    <w:p w14:paraId="10920AB1" w14:textId="77777777" w:rsidR="00E05217" w:rsidRDefault="00E05217" w:rsidP="001840C2">
      <w:pPr>
        <w:pStyle w:val="SMText"/>
        <w:ind w:firstLine="0"/>
        <w:rPr>
          <w:szCs w:val="24"/>
          <w:lang w:val="en-DE"/>
        </w:rPr>
      </w:pPr>
    </w:p>
    <w:p w14:paraId="61EA708F" w14:textId="02905A42" w:rsidR="0011376D" w:rsidRPr="001840C2" w:rsidRDefault="00E05217" w:rsidP="001840C2">
      <w:pPr>
        <w:pStyle w:val="SMText"/>
        <w:ind w:firstLine="0"/>
        <w:rPr>
          <w:szCs w:val="24"/>
          <w:lang w:val="en-DE"/>
        </w:rPr>
      </w:pPr>
      <w:r>
        <w:rPr>
          <w:szCs w:val="24"/>
          <w:lang w:val="en-DE"/>
        </w:rPr>
        <w:t xml:space="preserve">Theta components and </w:t>
      </w:r>
      <w:r w:rsidR="00677B8E">
        <w:rPr>
          <w:szCs w:val="24"/>
          <w:lang w:val="en-DE"/>
        </w:rPr>
        <w:t>pre-processing</w:t>
      </w:r>
    </w:p>
    <w:p w14:paraId="0452F99C" w14:textId="608BB255" w:rsidR="001840C2" w:rsidRPr="001840C2" w:rsidRDefault="00CA0F2A" w:rsidP="001840C2">
      <w:pPr>
        <w:pStyle w:val="SMText"/>
        <w:rPr>
          <w:szCs w:val="24"/>
          <w:lang w:val="en-DE"/>
        </w:rPr>
      </w:pPr>
      <w:r>
        <w:rPr>
          <w:szCs w:val="24"/>
          <w:lang w:val="en-DE"/>
        </w:rPr>
        <w:t>As a first step, w</w:t>
      </w:r>
      <w:r w:rsidR="003065D7" w:rsidRPr="001840C2">
        <w:rPr>
          <w:szCs w:val="24"/>
          <w:lang w:val="en-DE"/>
        </w:rPr>
        <w:t xml:space="preserve">e downsampled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EC47820" w14:textId="77777777" w:rsidR="001840C2" w:rsidRPr="001840C2" w:rsidRDefault="001840C2" w:rsidP="001840C2">
      <w:pPr>
        <w:pStyle w:val="SMText"/>
        <w:rPr>
          <w:szCs w:val="24"/>
          <w:lang w:val="en-DE"/>
        </w:rPr>
      </w:pPr>
    </w:p>
    <w:p w14:paraId="384F1BEB" w14:textId="682B95F8" w:rsidR="001840C2" w:rsidRPr="001840C2" w:rsidRDefault="00CA0F2A" w:rsidP="001840C2">
      <w:pPr>
        <w:pStyle w:val="SMText"/>
        <w:ind w:firstLine="0"/>
        <w:rPr>
          <w:szCs w:val="24"/>
          <w:lang w:val="en-DE"/>
        </w:rPr>
      </w:pPr>
      <w:r>
        <w:rPr>
          <w:szCs w:val="24"/>
          <w:lang w:val="en-DE"/>
        </w:rPr>
        <w:t>The g</w:t>
      </w:r>
      <w:r w:rsidR="001840C2" w:rsidRPr="001840C2">
        <w:rPr>
          <w:szCs w:val="24"/>
          <w:lang w:val="en-DE"/>
        </w:rPr>
        <w:t xml:space="preserve">eneralization of the eigendecomposition extends </w:t>
      </w:r>
      <w:r>
        <w:rPr>
          <w:szCs w:val="24"/>
          <w:lang w:val="en-DE"/>
        </w:rPr>
        <w:t>the eigendecomposition</w:t>
      </w:r>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eigenvaluedecomposition</w:t>
      </w:r>
      <w:r>
        <w:rPr>
          <w:szCs w:val="24"/>
          <w:lang w:val="en-DE"/>
        </w:rPr>
        <w:t xml:space="preserve"> with a singular square matrix</w:t>
      </w:r>
      <w:r w:rsidR="001840C2"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val="en-DE"/>
        </w:rPr>
      </w:pPr>
    </w:p>
    <w:p w14:paraId="60AC02D2" w14:textId="0E75DB2E" w:rsidR="001840C2" w:rsidRPr="001840C2" w:rsidRDefault="00CA0F2A" w:rsidP="001840C2">
      <w:pPr>
        <w:pStyle w:val="SMText"/>
        <w:ind w:firstLine="0"/>
        <w:rPr>
          <w:szCs w:val="24"/>
          <w:lang w:val="en-DE"/>
        </w:rPr>
      </w:pPr>
      <w:r>
        <w:rPr>
          <w:szCs w:val="24"/>
          <w:lang w:val="en-DE"/>
        </w:rPr>
        <w:t>In contrast</w:t>
      </w:r>
      <w:r w:rsidR="001840C2" w:rsidRPr="001840C2">
        <w:rPr>
          <w:szCs w:val="24"/>
          <w:lang w:val="en-DE"/>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w:t>
      </w:r>
      <w:r w:rsidR="001840C2" w:rsidRPr="001840C2">
        <w:rPr>
          <w:szCs w:val="24"/>
          <w:lang w:val="en-DE"/>
        </w:rPr>
        <w:lastRenderedPageBreak/>
        <w:t>minimizes the broadband activity.</w:t>
      </w:r>
      <w:r>
        <w:rPr>
          <w:szCs w:val="24"/>
          <w:lang w:val="en-DE"/>
        </w:rPr>
        <w:t xml:space="preserve"> This eigenvector can be applied to the narrowband filtered multichannel data to get generate a narrowband component.</w:t>
      </w:r>
      <w:r w:rsidR="001840C2" w:rsidRPr="001840C2">
        <w:rPr>
          <w:szCs w:val="24"/>
          <w:lang w:val="en-DE"/>
        </w:rPr>
        <w:t xml:space="preserve"> </w:t>
      </w:r>
      <w:r w:rsidR="001840C2" w:rsidRPr="001840C2">
        <w:rPr>
          <w:szCs w:val="24"/>
          <w:shd w:val="clear" w:color="auto" w:fill="FFFFFF"/>
        </w:rPr>
        <w:t>https://doi.org/10.7554/eLife.21792</w:t>
      </w:r>
      <w:r w:rsidR="001840C2" w:rsidRPr="001840C2">
        <w:rPr>
          <w:szCs w:val="24"/>
          <w:shd w:val="clear" w:color="auto" w:fill="FFFFFF"/>
          <w:lang w:val="en-DE"/>
        </w:rPr>
        <w:t xml:space="preserve"> xx</w:t>
      </w:r>
    </w:p>
    <w:p w14:paraId="40AA888E" w14:textId="77777777" w:rsidR="001840C2" w:rsidRPr="001840C2" w:rsidRDefault="001840C2" w:rsidP="001840C2">
      <w:pPr>
        <w:pStyle w:val="SMText"/>
        <w:rPr>
          <w:szCs w:val="24"/>
          <w:lang w:val="en-DE"/>
        </w:rPr>
      </w:pPr>
    </w:p>
    <w:p w14:paraId="44B088EC" w14:textId="651B124E" w:rsidR="003065D7" w:rsidRPr="001840C2" w:rsidRDefault="003065D7" w:rsidP="001840C2">
      <w:pPr>
        <w:pStyle w:val="SMText"/>
        <w:ind w:firstLine="0"/>
        <w:rPr>
          <w:szCs w:val="24"/>
          <w:lang w:val="en-DE"/>
        </w:rPr>
      </w:pPr>
      <w:r w:rsidRPr="001840C2">
        <w:rPr>
          <w:szCs w:val="24"/>
          <w:lang w:val="en-DE"/>
        </w:rPr>
        <w:t>Based on previous literature (xx) we generated a slower theta component in the frequency range of 2 Hz to 5 Hz and a second</w:t>
      </w:r>
      <w:r w:rsidR="00CA0F2A">
        <w:rPr>
          <w:szCs w:val="24"/>
          <w:lang w:val="en-DE"/>
        </w:rPr>
        <w:t>,</w:t>
      </w:r>
      <w:r w:rsidRPr="001840C2">
        <w:rPr>
          <w:szCs w:val="24"/>
          <w:lang w:val="en-DE"/>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szCs w:val="24"/>
          <w:lang w:val="en-DE"/>
        </w:rPr>
        <w:t xml:space="preserve">then </w:t>
      </w:r>
      <w:r w:rsidRPr="001840C2">
        <w:rPr>
          <w:szCs w:val="24"/>
          <w:lang w:val="en-DE"/>
        </w:rPr>
        <w:t xml:space="preserve">applied the Hilbert transform to </w:t>
      </w:r>
      <w:r w:rsidR="00CA0F2A">
        <w:rPr>
          <w:szCs w:val="24"/>
          <w:lang w:val="en-DE"/>
        </w:rPr>
        <w:t xml:space="preserve">the narrowband component </w:t>
      </w:r>
      <w:r w:rsidRPr="001840C2">
        <w:rPr>
          <w:szCs w:val="24"/>
          <w:lang w:val="en-DE"/>
        </w:rPr>
        <w:t>get the analytic signal.</w:t>
      </w:r>
    </w:p>
    <w:p w14:paraId="43818CFE" w14:textId="77777777" w:rsidR="003065D7" w:rsidRPr="001840C2" w:rsidRDefault="003065D7" w:rsidP="001840C2">
      <w:pPr>
        <w:pStyle w:val="SMText"/>
        <w:rPr>
          <w:szCs w:val="24"/>
          <w:lang w:val="en-DE"/>
        </w:rPr>
      </w:pPr>
    </w:p>
    <w:p w14:paraId="5C0ABC25" w14:textId="09207081" w:rsidR="003065D7" w:rsidRDefault="003065D7" w:rsidP="001840C2">
      <w:pPr>
        <w:pStyle w:val="SMText"/>
        <w:rPr>
          <w:szCs w:val="24"/>
          <w:lang w:val="en-DE"/>
        </w:rPr>
      </w:pPr>
      <w:r w:rsidRPr="001840C2">
        <w:rPr>
          <w:szCs w:val="24"/>
          <w:lang w:val="en-DE"/>
        </w:rPr>
        <w:t xml:space="preserve">We considered the spikes of neurons up to two seconds preceding the patient's response during the encoding and retrieval of later remembered episodes. </w:t>
      </w:r>
      <w:r w:rsidR="003A5411">
        <w:rPr>
          <w:szCs w:val="24"/>
          <w:lang w:val="en-DE"/>
        </w:rPr>
        <w:t xml:space="preserve">Each neuron had to contain at least 11 spikes within the time of interest to be included for further analysis. </w:t>
      </w:r>
      <w:r w:rsidRPr="001840C2">
        <w:rPr>
          <w:szCs w:val="24"/>
          <w:lang w:val="en-DE"/>
        </w:rPr>
        <w:t>We confined all spike-field analyses to spikes and LFPs that were recorded on the same Behnke-Fried electrode.</w:t>
      </w:r>
    </w:p>
    <w:p w14:paraId="09262295" w14:textId="17095399" w:rsidR="00F526A5" w:rsidRDefault="00F526A5" w:rsidP="001840C2">
      <w:pPr>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671B19A9" w14:textId="6B5BF55E" w:rsidR="00677B8E" w:rsidRDefault="003A5411" w:rsidP="001840C2">
      <w:pPr>
        <w:rPr>
          <w:szCs w:val="24"/>
          <w:lang w:val="en-DE"/>
        </w:rPr>
      </w:pPr>
      <w:r>
        <w:rPr>
          <w:szCs w:val="24"/>
          <w:lang w:val="en-DE"/>
        </w:rPr>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during encoding and retrieval for </w:t>
      </w:r>
      <w:r w:rsidR="00F526A5">
        <w:rPr>
          <w:szCs w:val="24"/>
          <w:lang w:val="en-DE"/>
        </w:rPr>
        <w:t xml:space="preserve">(i) </w:t>
      </w:r>
      <w:r>
        <w:rPr>
          <w:szCs w:val="24"/>
          <w:lang w:val="en-DE"/>
        </w:rPr>
        <w:t>Episode Specific Neurons in trials that were later reinstated</w:t>
      </w:r>
      <w:r w:rsidR="00677B8E">
        <w:rPr>
          <w:szCs w:val="24"/>
          <w:lang w:val="en-DE"/>
        </w:rPr>
        <w:t xml:space="preserve"> (</w:t>
      </w:r>
      <w:proofErr w:type="spellStart"/>
      <w:r w:rsidR="00677B8E">
        <w:rPr>
          <w:szCs w:val="24"/>
          <w:lang w:val="en-DE"/>
        </w:rPr>
        <w:t>rESN</w:t>
      </w:r>
      <w:proofErr w:type="spellEnd"/>
      <w:r w:rsidR="00677B8E">
        <w:rPr>
          <w:szCs w:val="24"/>
          <w:lang w:val="en-DE"/>
        </w:rPr>
        <w:t>)</w:t>
      </w:r>
      <w:r>
        <w:rPr>
          <w:szCs w:val="24"/>
          <w:lang w:val="en-DE"/>
        </w:rPr>
        <w:t xml:space="preserve">, </w:t>
      </w:r>
      <w:r w:rsidR="00F526A5">
        <w:rPr>
          <w:szCs w:val="24"/>
          <w:lang w:val="en-DE"/>
        </w:rPr>
        <w:t xml:space="preserve">(ii) </w:t>
      </w:r>
      <w:r>
        <w:rPr>
          <w:szCs w:val="24"/>
          <w:lang w:val="en-DE"/>
        </w:rPr>
        <w:t xml:space="preserve">for Episode Specific neurons in trials that were later not reinstated </w:t>
      </w:r>
      <w:r w:rsidR="00677B8E">
        <w:rPr>
          <w:szCs w:val="24"/>
          <w:lang w:val="en-DE"/>
        </w:rPr>
        <w:t>(</w:t>
      </w:r>
      <w:proofErr w:type="spellStart"/>
      <w:r w:rsidR="00677B8E">
        <w:rPr>
          <w:szCs w:val="24"/>
          <w:lang w:val="en-DE"/>
        </w:rPr>
        <w:t>nESN</w:t>
      </w:r>
      <w:proofErr w:type="spellEnd"/>
      <w:r w:rsidR="00677B8E">
        <w:rPr>
          <w:szCs w:val="24"/>
          <w:lang w:val="en-DE"/>
        </w:rPr>
        <w:t xml:space="preserve">) </w:t>
      </w:r>
      <w:r>
        <w:rPr>
          <w:szCs w:val="24"/>
          <w:lang w:val="en-DE"/>
        </w:rPr>
        <w:t xml:space="preserve">and </w:t>
      </w:r>
      <w:r w:rsidR="00F526A5">
        <w:rPr>
          <w:szCs w:val="24"/>
          <w:lang w:val="en-DE"/>
        </w:rPr>
        <w:t xml:space="preserve">(iii) </w:t>
      </w:r>
      <w:r>
        <w:rPr>
          <w:szCs w:val="24"/>
          <w:lang w:val="en-DE"/>
        </w:rPr>
        <w:t>all other neurons</w:t>
      </w:r>
      <w:r w:rsidR="00677B8E">
        <w:rPr>
          <w:szCs w:val="24"/>
          <w:lang w:val="en-DE"/>
        </w:rPr>
        <w:t xml:space="preserve"> (SU)</w:t>
      </w:r>
      <w:r>
        <w:rPr>
          <w:szCs w:val="24"/>
          <w:lang w:val="en-DE"/>
        </w:rPr>
        <w:t>.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5"/>
      <w:r>
        <w:rPr>
          <w:szCs w:val="24"/>
          <w:lang w:val="en-DE"/>
        </w:rPr>
        <w:t>We</w:t>
      </w:r>
      <w:commentRangeEnd w:id="5"/>
      <w:r w:rsidR="003E2EE2">
        <w:rPr>
          <w:rStyle w:val="CommentReference"/>
        </w:rPr>
        <w:commentReference w:id="5"/>
      </w:r>
      <w:r>
        <w:rPr>
          <w:szCs w:val="24"/>
          <w:lang w:val="en-DE"/>
        </w:rPr>
        <w:t xml:space="preserve"> determined the statistical significance of these difference scores using a </w:t>
      </w:r>
      <w:r w:rsidR="00677B8E">
        <w:rPr>
          <w:szCs w:val="24"/>
          <w:lang w:val="en-DE"/>
        </w:rPr>
        <w:t xml:space="preserve">one </w:t>
      </w:r>
      <w:r w:rsidR="00677B8E">
        <w:rPr>
          <w:szCs w:val="24"/>
          <w:lang w:val="en-DE"/>
        </w:rPr>
        <w:lastRenderedPageBreak/>
        <w:t xml:space="preserve">sample test for a mean angle of 0°, which we implemented using the function </w:t>
      </w:r>
      <w:proofErr w:type="spellStart"/>
      <w:r w:rsidR="00677B8E" w:rsidRPr="00677B8E">
        <w:rPr>
          <w:i/>
          <w:iCs/>
          <w:szCs w:val="24"/>
          <w:lang w:val="en-DE"/>
        </w:rPr>
        <w:t>circ_mtest</w:t>
      </w:r>
      <w:proofErr w:type="spellEnd"/>
      <w:r w:rsidR="00677B8E">
        <w:rPr>
          <w:szCs w:val="24"/>
          <w:lang w:val="en-DE"/>
        </w:rPr>
        <w:t xml:space="preserve"> from the Circular Statistics Toolbox v1.21.0.0)</w:t>
      </w:r>
      <w:r w:rsidR="0003794E">
        <w:rPr>
          <w:szCs w:val="24"/>
          <w:lang w:val="en-DE"/>
        </w:rPr>
        <w:t>.</w:t>
      </w:r>
    </w:p>
    <w:p w14:paraId="41E11840" w14:textId="77777777" w:rsidR="00677B8E" w:rsidRDefault="00677B8E">
      <w:pPr>
        <w:spacing w:after="160" w:line="259" w:lineRule="auto"/>
        <w:rPr>
          <w:szCs w:val="24"/>
          <w:lang w:val="en-DE"/>
        </w:rPr>
      </w:pPr>
      <w:r>
        <w:rPr>
          <w:szCs w:val="24"/>
          <w:lang w:val="en-DE"/>
        </w:rPr>
        <w:br w:type="page"/>
      </w:r>
    </w:p>
    <w:p w14:paraId="0A3EAB33" w14:textId="617FEDE7" w:rsidR="00580D43" w:rsidRPr="00580D43" w:rsidRDefault="00677B8E" w:rsidP="00580D43">
      <w:pPr>
        <w:pStyle w:val="SMHeading"/>
        <w:rPr>
          <w:lang w:val="en-DE"/>
        </w:rPr>
      </w:pPr>
      <w:r>
        <w:rPr>
          <w:lang w:val="en-DE"/>
        </w:rPr>
        <w:lastRenderedPageBreak/>
        <w:t>Discussion</w:t>
      </w:r>
    </w:p>
    <w:p w14:paraId="19481FAE" w14:textId="4AF7B0DC" w:rsidR="00561918" w:rsidRDefault="00561918" w:rsidP="00580D43">
      <w:pPr>
        <w:rPr>
          <w:lang w:val="en-DE"/>
        </w:rPr>
      </w:pPr>
      <w:r w:rsidRPr="00561918">
        <w:rPr>
          <w:lang w:val="en-DE"/>
        </w:rPr>
        <w:t>Episodic memories refer to distinctive events that occur</w:t>
      </w:r>
      <w:r>
        <w:rPr>
          <w:lang w:val="en-DE"/>
        </w:rPr>
        <w:t>r</w:t>
      </w:r>
      <w:r w:rsidRPr="00561918">
        <w:rPr>
          <w:lang w:val="en-DE"/>
        </w:rPr>
        <w:t xml:space="preserve">ed at a specific time and space. These memories are composed of multiple components. In Chapters 1 and 2 we identified </w:t>
      </w:r>
      <w:r>
        <w:rPr>
          <w:lang w:val="en-DE"/>
        </w:rPr>
        <w:t xml:space="preserve">the neural basis of how the hippocampus processes these episodic memories. These </w:t>
      </w:r>
      <w:r w:rsidRPr="00561918">
        <w:rPr>
          <w:lang w:val="en-DE"/>
        </w:rPr>
        <w:t xml:space="preserve">neurons </w:t>
      </w:r>
      <w:r w:rsidR="0047494E">
        <w:rPr>
          <w:lang w:val="en-DE"/>
        </w:rPr>
        <w:t xml:space="preserve">(called Episode Specific Neurons; ESNs) </w:t>
      </w:r>
      <w:r w:rsidRPr="00561918">
        <w:rPr>
          <w:lang w:val="en-DE"/>
        </w:rPr>
        <w:t xml:space="preserve">increase their firing rate during encoding of specific episodic memories and reinstate this firing rate during memory retrieval. In the present chapter we extend these findings from single neurons to the population level by </w:t>
      </w:r>
      <w:r>
        <w:rPr>
          <w:lang w:val="en-DE"/>
        </w:rPr>
        <w:t>investigating</w:t>
      </w:r>
      <w:r w:rsidRPr="00561918">
        <w:rPr>
          <w:lang w:val="en-DE"/>
        </w:rPr>
        <w:t xml:space="preserve"> the local field potential (LFP) as a proxy of multi unit activity.</w:t>
      </w:r>
    </w:p>
    <w:p w14:paraId="3044C6C2" w14:textId="77777777" w:rsidR="00561918" w:rsidRDefault="00561918" w:rsidP="00561918">
      <w:pPr>
        <w:rPr>
          <w:lang w:val="en-DE"/>
        </w:rPr>
      </w:pPr>
      <w:r w:rsidRPr="00561918">
        <w:rPr>
          <w:lang w:val="en-DE"/>
        </w:rPr>
        <w:t xml:space="preserve">We analysed two independent datasets that were collected using microelectrodes located in the human hippocampus while patients performed a memory association task. </w:t>
      </w:r>
    </w:p>
    <w:p w14:paraId="0F9F9B08" w14:textId="08B9E7E5" w:rsidR="000A25C8" w:rsidRDefault="00561918" w:rsidP="00561918">
      <w:pPr>
        <w:rPr>
          <w:lang w:val="en-DE"/>
        </w:rPr>
      </w:pPr>
      <w:r w:rsidRPr="00561918">
        <w:rPr>
          <w:lang w:val="en-DE"/>
        </w:rPr>
        <w:t>We identified a significant number of microwires that reinstate the power in the high frequency band from encoding to retrieval of specific episodes (HFB; 40-200 Hz).</w:t>
      </w:r>
      <w:r>
        <w:rPr>
          <w:lang w:val="en-DE"/>
        </w:rPr>
        <w:t xml:space="preserve"> </w:t>
      </w:r>
      <w:r w:rsidRPr="00561918">
        <w:rPr>
          <w:lang w:val="en-DE"/>
        </w:rPr>
        <w:t xml:space="preserve">These findings cannot be explained by a content code because (i.e., HFB activity induced by the presence of </w:t>
      </w:r>
      <w:proofErr w:type="gramStart"/>
      <w:r w:rsidRPr="00561918">
        <w:rPr>
          <w:lang w:val="en-DE"/>
        </w:rPr>
        <w:t>particular concepts</w:t>
      </w:r>
      <w:proofErr w:type="gramEnd"/>
      <w:r w:rsidRPr="00561918">
        <w:rPr>
          <w:lang w:val="en-DE"/>
        </w:rPr>
        <w:t xml:space="preserve">). While the existence of Concept Neurons is undisputed, their activity does not seem to be </w:t>
      </w:r>
      <w:r>
        <w:rPr>
          <w:lang w:val="en-DE"/>
        </w:rPr>
        <w:t>reflected</w:t>
      </w:r>
      <w:r w:rsidRPr="00561918">
        <w:rPr>
          <w:lang w:val="en-DE"/>
        </w:rPr>
        <w:t xml:space="preserve"> in the HFB. It is unclear whether the cause of this is the spatial distribution of CN assemblies, their small </w:t>
      </w:r>
      <w:proofErr w:type="gramStart"/>
      <w:r w:rsidRPr="00561918">
        <w:rPr>
          <w:lang w:val="en-DE"/>
        </w:rPr>
        <w:t>size</w:t>
      </w:r>
      <w:proofErr w:type="gramEnd"/>
      <w:r w:rsidRPr="00561918">
        <w:rPr>
          <w:lang w:val="en-DE"/>
        </w:rPr>
        <w:t xml:space="preserve"> or their asynchronous firing.</w:t>
      </w:r>
    </w:p>
    <w:p w14:paraId="688242B9" w14:textId="77777777" w:rsidR="00561918" w:rsidRDefault="00561918" w:rsidP="000A25C8">
      <w:pPr>
        <w:rPr>
          <w:lang w:val="en-DE"/>
        </w:rPr>
      </w:pPr>
    </w:p>
    <w:p w14:paraId="772A852E" w14:textId="18419669" w:rsidR="00561918" w:rsidRDefault="00CF6107" w:rsidP="00580D43">
      <w:r w:rsidRPr="00CF6107">
        <w:t>Our analyses revealed that the power differences between reinstated and non-reinstated episodes exceeded the frequency range of 40-200 Hz that we used to differentiate the two. Reinstated episodes were characterized by an increased power from 10 Hz (during encoding) and 15 Hz (during retrieval), implying that the distinction between reinstated and non-reinstated episodes may not be limited to the HFB, but could be attributed to either an offset or a spectral tilt of the 1/f power</w:t>
      </w:r>
      <w:r>
        <w:rPr>
          <w:lang w:val="en-DE"/>
        </w:rPr>
        <w:t xml:space="preserve"> </w:t>
      </w:r>
      <w:r w:rsidRPr="00CF6107">
        <w:t>spectrum. Future studies will need to carefully disentangle the individual contributions of oscillatory changes, a power offset, and a spectral tilt between reinstated and non-reinstated trials.</w:t>
      </w:r>
    </w:p>
    <w:p w14:paraId="2733EAC6" w14:textId="77777777" w:rsidR="00CF6107" w:rsidRDefault="00CF6107" w:rsidP="00580D43">
      <w:pPr>
        <w:rPr>
          <w:lang w:val="en-DE"/>
        </w:rPr>
      </w:pPr>
    </w:p>
    <w:p w14:paraId="13F5DA3E" w14:textId="51AE4278" w:rsidR="000A1870" w:rsidRDefault="00AA59AA" w:rsidP="00580D43">
      <w:pPr>
        <w:rPr>
          <w:lang w:val="en-DE"/>
        </w:rPr>
      </w:pPr>
      <w:r w:rsidRPr="00AA59AA">
        <w:t xml:space="preserve">There is an ongoing debate as to whether increased HFB power indicates increased MUA firing synchrony or merely more firing. Unfortunately, due to the limited number of single neurons that can be recorded using microwires, we cannot resolve this question using the currently available electrodes. Utilizing hardware such as a Neurapixels probe would allow us to </w:t>
      </w:r>
      <w:r w:rsidR="0047494E" w:rsidRPr="00AA59AA">
        <w:t>record</w:t>
      </w:r>
      <w:r w:rsidRPr="00AA59AA">
        <w:t xml:space="preserve"> hundreds of neurons simultaneously, thereby enabling us to examine how HFB power relates to MUA activity during episodic memory processing in the hippocampus.</w:t>
      </w:r>
    </w:p>
    <w:p w14:paraId="62F8732D" w14:textId="6A498241" w:rsidR="000A25C8" w:rsidRDefault="000377B1" w:rsidP="00580D43">
      <w:pPr>
        <w:rPr>
          <w:lang w:val="en-DE"/>
        </w:rPr>
      </w:pPr>
      <w:r w:rsidRPr="000377B1">
        <w:rPr>
          <w:lang w:val="en-DE"/>
        </w:rPr>
        <w:t xml:space="preserve">A </w:t>
      </w:r>
      <w:r>
        <w:rPr>
          <w:lang w:val="en-DE"/>
        </w:rPr>
        <w:t>considerable</w:t>
      </w:r>
      <w:r w:rsidRPr="000377B1">
        <w:rPr>
          <w:lang w:val="en-DE"/>
        </w:rPr>
        <w:t xml:space="preserve"> body of literature exists </w:t>
      </w:r>
      <w:r>
        <w:rPr>
          <w:lang w:val="en-DE"/>
        </w:rPr>
        <w:t>that</w:t>
      </w:r>
      <w:r w:rsidRPr="000377B1">
        <w:rPr>
          <w:lang w:val="en-DE"/>
        </w:rPr>
        <w:t xml:space="preserve"> emphasizes the importance of theta oscillations for memory</w:t>
      </w:r>
      <w:r>
        <w:rPr>
          <w:lang w:val="en-DE"/>
        </w:rPr>
        <w:t xml:space="preserve"> processing (xx). </w:t>
      </w:r>
      <w:r w:rsidR="000A1870" w:rsidRPr="000A1870">
        <w:t xml:space="preserve">One influential theoretical model proposed that </w:t>
      </w:r>
      <w:r w:rsidR="000A1870" w:rsidRPr="000A1870">
        <w:lastRenderedPageBreak/>
        <w:t xml:space="preserve">encoding and retrieval of memories occur in opposite phases of the theta oscillation thereby </w:t>
      </w:r>
      <w:proofErr w:type="gramStart"/>
      <w:r w:rsidR="000A1870" w:rsidRPr="000A1870">
        <w:t>avoiding that</w:t>
      </w:r>
      <w:proofErr w:type="gramEnd"/>
      <w:r w:rsidR="000A1870" w:rsidRPr="000A1870">
        <w:t xml:space="preserve"> encoding new information causes catastrophic interference of older </w:t>
      </w:r>
      <w:proofErr w:type="spellStart"/>
      <w:r w:rsidR="000A1870" w:rsidRPr="000A1870">
        <w:t>memorie</w:t>
      </w:r>
      <w:proofErr w:type="spellEnd"/>
      <w:r w:rsidR="000A1870">
        <w:rPr>
          <w:lang w:val="en-DE"/>
        </w:rPr>
        <w:t>s (</w:t>
      </w:r>
      <w:proofErr w:type="spellStart"/>
      <w:r w:rsidR="000A1870">
        <w:rPr>
          <w:lang w:val="en-DE"/>
        </w:rPr>
        <w:t>hasselmo</w:t>
      </w:r>
      <w:proofErr w:type="spellEnd"/>
      <w:r w:rsidR="000A1870">
        <w:rPr>
          <w:lang w:val="en-DE"/>
        </w:rPr>
        <w:t>, xx)</w:t>
      </w:r>
      <w:r w:rsidR="000A25C8">
        <w:rPr>
          <w:lang w:val="en-DE"/>
        </w:rPr>
        <w:t>.</w:t>
      </w:r>
    </w:p>
    <w:p w14:paraId="2214A6EE" w14:textId="5F582D4D" w:rsidR="000377B1" w:rsidRDefault="000377B1" w:rsidP="00580D43">
      <w:pPr>
        <w:rPr>
          <w:lang w:val="en-DE"/>
        </w:rPr>
      </w:pPr>
      <w:r w:rsidRPr="000377B1">
        <w:t>Recent studies have revealed that there is not one dominant theta frequency in the human hippocampus, but rather two distinct oscillations - a slow (2-5 Hz) and a fast (5-9 Hz) theta</w:t>
      </w:r>
      <w:r w:rsidR="000A25C8">
        <w:rPr>
          <w:lang w:val="en-DE"/>
        </w:rPr>
        <w:t xml:space="preserve"> oscillation</w:t>
      </w:r>
      <w:r>
        <w:rPr>
          <w:lang w:val="en-DE"/>
        </w:rPr>
        <w:t xml:space="preserve"> (xx). </w:t>
      </w:r>
      <w:r w:rsidR="000A25C8">
        <w:rPr>
          <w:lang w:val="en-DE"/>
        </w:rPr>
        <w:t>We investigated how the firing activity of different previously identified neuron types relates to the phase of the ongoing theta oscillations during memory encoding and retrieval. We distinguished between spikes from ESNs during reinstated (</w:t>
      </w:r>
      <w:proofErr w:type="spellStart"/>
      <w:r w:rsidR="000A25C8">
        <w:rPr>
          <w:lang w:val="en-DE"/>
        </w:rPr>
        <w:t>rESN</w:t>
      </w:r>
      <w:proofErr w:type="spellEnd"/>
      <w:r w:rsidR="000A25C8">
        <w:rPr>
          <w:lang w:val="en-DE"/>
        </w:rPr>
        <w:t>), non-reinstated episodes (</w:t>
      </w:r>
      <w:proofErr w:type="spellStart"/>
      <w:r w:rsidR="000A25C8">
        <w:rPr>
          <w:lang w:val="en-DE"/>
        </w:rPr>
        <w:t>nESN</w:t>
      </w:r>
      <w:proofErr w:type="spellEnd"/>
      <w:r w:rsidR="000A25C8">
        <w:rPr>
          <w:lang w:val="en-DE"/>
        </w:rPr>
        <w:t>) and spikes from other single neurons (SU).</w:t>
      </w:r>
    </w:p>
    <w:p w14:paraId="44206948" w14:textId="201BD6D6" w:rsidR="00580D43" w:rsidRDefault="00580D43" w:rsidP="00580D43">
      <w:pPr>
        <w:rPr>
          <w:lang w:val="en-DE"/>
        </w:rPr>
      </w:pPr>
      <w:r w:rsidRPr="00580D43">
        <w:rPr>
          <w:lang w:val="en-DE"/>
        </w:rPr>
        <w:t>Contrary to existing literature we found no consistent evidence that any type of neuronal activity occur</w:t>
      </w:r>
      <w:r w:rsidR="000A25C8">
        <w:rPr>
          <w:lang w:val="en-DE"/>
        </w:rPr>
        <w:t>r</w:t>
      </w:r>
      <w:r w:rsidRPr="00580D43">
        <w:rPr>
          <w:lang w:val="en-DE"/>
        </w:rPr>
        <w:t xml:space="preserve">ed during specific theta phases </w:t>
      </w:r>
      <w:r w:rsidR="000A25C8">
        <w:rPr>
          <w:lang w:val="en-DE"/>
        </w:rPr>
        <w:t xml:space="preserve">at encoding or retrieval </w:t>
      </w:r>
      <w:r w:rsidRPr="00580D43">
        <w:rPr>
          <w:lang w:val="en-DE"/>
        </w:rPr>
        <w:t>nor of any reliable difference in theta phase preference between encoding and retrieval</w:t>
      </w:r>
      <w:r w:rsidR="000A25C8">
        <w:rPr>
          <w:lang w:val="en-DE"/>
        </w:rPr>
        <w:t>.</w:t>
      </w:r>
    </w:p>
    <w:p w14:paraId="694F566B" w14:textId="5B231450" w:rsidR="009F2F7E" w:rsidRDefault="009F2F7E" w:rsidP="00580D43">
      <w:pPr>
        <w:rPr>
          <w:lang w:val="en-DE"/>
        </w:rPr>
      </w:pPr>
      <w:r>
        <w:rPr>
          <w:lang w:val="en-DE"/>
        </w:rPr>
        <w:t xml:space="preserve">These unexpected results could be due to various reasons: (1) there is substantial variance between the firing rates of neurons. As a </w:t>
      </w:r>
      <w:proofErr w:type="gramStart"/>
      <w:r>
        <w:rPr>
          <w:lang w:val="en-DE"/>
        </w:rPr>
        <w:t>consequence</w:t>
      </w:r>
      <w:proofErr w:type="gramEnd"/>
      <w:r>
        <w:rPr>
          <w:lang w:val="en-DE"/>
        </w:rPr>
        <w:t xml:space="preserve"> </w:t>
      </w:r>
      <w:r w:rsidR="00C177E5">
        <w:rPr>
          <w:lang w:val="en-DE"/>
        </w:rPr>
        <w:t xml:space="preserve">sparse firing neurons might not allow a reliable estimating of phase preference whereas frequently firing neurons fire so often that their </w:t>
      </w:r>
    </w:p>
    <w:p w14:paraId="3A7D19CB" w14:textId="77777777" w:rsidR="009F2F7E" w:rsidRDefault="009F2F7E" w:rsidP="00580D43">
      <w:pPr>
        <w:rPr>
          <w:lang w:val="en-DE"/>
        </w:rPr>
      </w:pPr>
    </w:p>
    <w:p w14:paraId="2EFF9DFB" w14:textId="77777777" w:rsidR="009F2F7E" w:rsidRDefault="009F2F7E" w:rsidP="00580D43">
      <w:pPr>
        <w:rPr>
          <w:lang w:val="en-DE"/>
        </w:rPr>
      </w:pPr>
    </w:p>
    <w:p w14:paraId="460E0EBD" w14:textId="2B114F66" w:rsidR="009F2F7E" w:rsidRDefault="00C177E5" w:rsidP="00580D43">
      <w:r w:rsidRPr="00C177E5">
        <w:t>We employed a frequentist approach when analyzing our data; thus, while we did not find compelling evidence to reject the null hypothesis (i.e., no theta phase difference between spikes at encoding and retrieval), this should not be interpreted as evidence for the null hypothesis. To further investigate this, future studies should use a Bayesian framework.</w:t>
      </w:r>
    </w:p>
    <w:p w14:paraId="521FB3BA" w14:textId="77777777" w:rsidR="00C177E5" w:rsidRDefault="00C177E5" w:rsidP="00580D43">
      <w:pPr>
        <w:rPr>
          <w:lang w:val="en-DE"/>
        </w:rPr>
      </w:pPr>
    </w:p>
    <w:p w14:paraId="0BC286FE" w14:textId="05BEAB7C" w:rsidR="00692FA9" w:rsidRDefault="00580D43" w:rsidP="00580D43">
      <w:pPr>
        <w:rPr>
          <w:lang w:val="en-DE"/>
        </w:rPr>
      </w:pPr>
      <w:r>
        <w:rPr>
          <w:lang w:val="en-DE"/>
        </w:rPr>
        <w:t xml:space="preserve">Why no theta findings? </w:t>
      </w:r>
      <w:r w:rsidR="00A06659">
        <w:rPr>
          <w:lang w:val="en-DE"/>
        </w:rPr>
        <w:t xml:space="preserve">While there is some rudimentary evidence that other SU show </w:t>
      </w:r>
      <w:proofErr w:type="gramStart"/>
      <w:r w:rsidR="00A06659">
        <w:rPr>
          <w:lang w:val="en-DE"/>
        </w:rPr>
        <w:t>a</w:t>
      </w:r>
      <w:proofErr w:type="gramEnd"/>
      <w:r w:rsidR="00A06659">
        <w:rPr>
          <w:lang w:val="en-DE"/>
        </w:rPr>
        <w:t xml:space="preserve"> encoding and retrieval firing difference </w:t>
      </w:r>
    </w:p>
    <w:p w14:paraId="30F1B38D" w14:textId="1F689FAE" w:rsidR="00580D43" w:rsidRDefault="00580D43" w:rsidP="00580D43">
      <w:pPr>
        <w:rPr>
          <w:lang w:val="en-DE"/>
        </w:rPr>
      </w:pPr>
      <w:r>
        <w:rPr>
          <w:lang w:val="en-DE"/>
        </w:rPr>
        <w:t xml:space="preserve">It is interesting that each neuron seems to </w:t>
      </w:r>
      <w:r w:rsidR="00A06659">
        <w:rPr>
          <w:lang w:val="en-DE"/>
        </w:rPr>
        <w:t>keep their firing towards a relative theta fast equal between encoding and retrieval</w:t>
      </w:r>
    </w:p>
    <w:p w14:paraId="03FA1993" w14:textId="77777777" w:rsidR="00C177E5" w:rsidRDefault="00C177E5" w:rsidP="0047494E">
      <w:pPr>
        <w:rPr>
          <w:lang w:val="en-DE"/>
        </w:rPr>
      </w:pPr>
    </w:p>
    <w:p w14:paraId="7F4DBC09" w14:textId="03D6A0DF" w:rsidR="002947EE" w:rsidRDefault="000A25C8" w:rsidP="0047494E">
      <w:pPr>
        <w:rPr>
          <w:lang w:val="en-DE"/>
        </w:rPr>
      </w:pPr>
      <w:r>
        <w:rPr>
          <w:lang w:val="en-DE"/>
        </w:rPr>
        <w:t xml:space="preserve">It seems that neurons just fire to their preferred frequency at encoding and retrieval this is especially interesting considering there is mostly no phase preference during encoding and retrieval. Not every neuron might be coding an encoding event so just that there is no phase preference at encoding </w:t>
      </w:r>
      <w:r w:rsidR="008A69E7">
        <w:rPr>
          <w:lang w:val="en-DE"/>
        </w:rPr>
        <w:t xml:space="preserve">might not mean that encoding does not occur at any specific phase. Maybe the units we recorded weren’t just involved in the memory encoding process. This </w:t>
      </w:r>
      <w:proofErr w:type="gramStart"/>
      <w:r w:rsidR="008A69E7">
        <w:rPr>
          <w:lang w:val="en-DE"/>
        </w:rPr>
        <w:t>is might be</w:t>
      </w:r>
      <w:proofErr w:type="gramEnd"/>
      <w:r w:rsidR="008A69E7">
        <w:rPr>
          <w:lang w:val="en-DE"/>
        </w:rPr>
        <w:t xml:space="preserve"> true for SU and </w:t>
      </w:r>
      <w:proofErr w:type="spellStart"/>
      <w:r w:rsidR="008A69E7">
        <w:rPr>
          <w:lang w:val="en-DE"/>
        </w:rPr>
        <w:t>nESN</w:t>
      </w:r>
      <w:proofErr w:type="spellEnd"/>
      <w:r w:rsidR="008A69E7">
        <w:rPr>
          <w:lang w:val="en-DE"/>
        </w:rPr>
        <w:t xml:space="preserve">, but not for </w:t>
      </w:r>
      <w:proofErr w:type="spellStart"/>
      <w:r w:rsidR="008A69E7">
        <w:rPr>
          <w:lang w:val="en-DE"/>
        </w:rPr>
        <w:t>rESN</w:t>
      </w:r>
      <w:proofErr w:type="spellEnd"/>
      <w:r w:rsidR="008A69E7">
        <w:rPr>
          <w:lang w:val="en-DE"/>
        </w:rPr>
        <w:t xml:space="preserve">. However, there are very few reinstated trials over both experiments which might be not enough data to interpret </w:t>
      </w:r>
      <w:r w:rsidR="008A69E7">
        <w:rPr>
          <w:lang w:val="en-DE"/>
        </w:rPr>
        <w:lastRenderedPageBreak/>
        <w:t xml:space="preserve">anything. This problem gets worse if you consider that some neurons are </w:t>
      </w:r>
      <w:proofErr w:type="spellStart"/>
      <w:r w:rsidR="008A69E7">
        <w:rPr>
          <w:lang w:val="en-DE"/>
        </w:rPr>
        <w:t>bursty</w:t>
      </w:r>
      <w:proofErr w:type="spellEnd"/>
      <w:r w:rsidR="008A69E7">
        <w:rPr>
          <w:lang w:val="en-DE"/>
        </w:rPr>
        <w:t xml:space="preserve"> or fire a lot, which muddies the spike field relationship.</w:t>
      </w:r>
    </w:p>
    <w:p w14:paraId="5BE63858" w14:textId="2A0C5DB0" w:rsidR="004F297D" w:rsidRDefault="004F297D" w:rsidP="0047494E">
      <w:pPr>
        <w:rPr>
          <w:lang w:val="en-DE"/>
        </w:rPr>
      </w:pPr>
    </w:p>
    <w:p w14:paraId="3772FAFC" w14:textId="5E6025C9" w:rsidR="004F297D" w:rsidRPr="001840C2" w:rsidRDefault="004F297D" w:rsidP="0047494E">
      <w:pPr>
        <w:rPr>
          <w:lang w:val="en-DE"/>
        </w:rPr>
      </w:pPr>
      <w:r w:rsidRPr="004F297D">
        <w:rPr>
          <w:lang w:val="en-DE"/>
        </w:rPr>
        <w:t>These findings extend the discoveries of the previous chapters from the single neuron level to the population activity reflected in the LFP.</w:t>
      </w:r>
    </w:p>
    <w:sectPr w:rsidR="004F297D" w:rsidRPr="001840C2"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19T22:12:00Z" w:initials="LK(">
    <w:p w14:paraId="31CE7CD6" w14:textId="77777777" w:rsidR="00136EBE" w:rsidRDefault="00136EBE" w:rsidP="003C5B16">
      <w:pPr>
        <w:pStyle w:val="CommentText"/>
      </w:pPr>
      <w:r>
        <w:rPr>
          <w:rStyle w:val="CommentReference"/>
        </w:rPr>
        <w:annotationRef/>
      </w:r>
      <w:r>
        <w:t>Expand and cite</w:t>
      </w:r>
    </w:p>
  </w:comment>
  <w:comment w:id="1" w:author="Luca Kolibius (PGR)" w:date="2022-12-19T09:55:00Z" w:initials="LK(">
    <w:p w14:paraId="39CCACA1" w14:textId="157EF60F" w:rsidR="00E05217" w:rsidRDefault="00E05217" w:rsidP="00CA160B">
      <w:pPr>
        <w:pStyle w:val="CommentText"/>
      </w:pPr>
      <w:r>
        <w:rPr>
          <w:rStyle w:val="CommentReference"/>
        </w:rPr>
        <w:annotationRef/>
      </w:r>
      <w:r>
        <w:t xml:space="preserve"> </w:t>
      </w:r>
    </w:p>
  </w:comment>
  <w:comment w:id="3" w:author="Luca Kolibius (PGR)" w:date="2022-12-20T14:57:00Z" w:initials="LK(">
    <w:p w14:paraId="772078B1" w14:textId="77777777"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2"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4" w:author="Luca Kolibius (PGR)" w:date="2022-12-21T17:57:00Z" w:initials="LK(">
    <w:p w14:paraId="077530F1" w14:textId="77777777" w:rsidR="00833CE9" w:rsidRDefault="00833CE9" w:rsidP="00300BC0">
      <w:pPr>
        <w:pStyle w:val="CommentText"/>
      </w:pPr>
      <w:r>
        <w:rPr>
          <w:rStyle w:val="CommentReference"/>
        </w:rPr>
        <w:annotationRef/>
      </w:r>
      <w:r>
        <w:t>@POS_allFreq_tEMt lines 192ff</w:t>
      </w:r>
    </w:p>
  </w:comment>
  <w:comment w:id="5" w:author="Luca Kolibius (PGR)" w:date="2022-12-08T16:15:00Z" w:initials="LK(">
    <w:p w14:paraId="12FF8263" w14:textId="336CEF86"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E7CD6" w15:done="0"/>
  <w15:commentEx w15:paraId="39CCACA1" w15:done="0"/>
  <w15:commentEx w15:paraId="772078B1" w15:done="0"/>
  <w15:commentEx w15:paraId="0E2559BF" w15:done="0"/>
  <w15:commentEx w15:paraId="077530F1"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6054" w16cex:dateUtc="2022-12-19T22:12:00Z"/>
  <w16cex:commentExtensible w16cex:durableId="274AB390" w16cex:dateUtc="2022-12-19T09:55:00Z"/>
  <w16cex:commentExtensible w16cex:durableId="274C4BBE" w16cex:dateUtc="2022-12-20T14:57:00Z"/>
  <w16cex:commentExtensible w16cex:durableId="274C4FF7" w16cex:dateUtc="2022-12-20T15:15:00Z"/>
  <w16cex:commentExtensible w16cex:durableId="274DC77A" w16cex:dateUtc="2022-12-21T17:57: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E7CD6" w16cid:durableId="274B6054"/>
  <w16cid:commentId w16cid:paraId="39CCACA1" w16cid:durableId="274AB390"/>
  <w16cid:commentId w16cid:paraId="772078B1" w16cid:durableId="274C4BBE"/>
  <w16cid:commentId w16cid:paraId="0E2559BF" w16cid:durableId="274C4FF7"/>
  <w16cid:commentId w16cid:paraId="077530F1" w16cid:durableId="274DC77A"/>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2EB"/>
    <w:rsid w:val="00000B5B"/>
    <w:rsid w:val="000377B1"/>
    <w:rsid w:val="0003794E"/>
    <w:rsid w:val="000A1870"/>
    <w:rsid w:val="000A25C8"/>
    <w:rsid w:val="000B1D81"/>
    <w:rsid w:val="000E122F"/>
    <w:rsid w:val="00100690"/>
    <w:rsid w:val="0011376D"/>
    <w:rsid w:val="001146A4"/>
    <w:rsid w:val="00136EBE"/>
    <w:rsid w:val="00141A58"/>
    <w:rsid w:val="00164F31"/>
    <w:rsid w:val="001840C2"/>
    <w:rsid w:val="001C2ECF"/>
    <w:rsid w:val="001E6FC1"/>
    <w:rsid w:val="001F1C31"/>
    <w:rsid w:val="00256D0E"/>
    <w:rsid w:val="002947EE"/>
    <w:rsid w:val="002A55DD"/>
    <w:rsid w:val="002B6376"/>
    <w:rsid w:val="002C6B0C"/>
    <w:rsid w:val="002E3702"/>
    <w:rsid w:val="003065D7"/>
    <w:rsid w:val="0039462A"/>
    <w:rsid w:val="003A5411"/>
    <w:rsid w:val="003E2A69"/>
    <w:rsid w:val="003E2EE2"/>
    <w:rsid w:val="0047494E"/>
    <w:rsid w:val="00491BFE"/>
    <w:rsid w:val="004B5FFD"/>
    <w:rsid w:val="004F297D"/>
    <w:rsid w:val="005100FE"/>
    <w:rsid w:val="00561918"/>
    <w:rsid w:val="00572380"/>
    <w:rsid w:val="00580D43"/>
    <w:rsid w:val="005B0A7A"/>
    <w:rsid w:val="00676DBD"/>
    <w:rsid w:val="00677B8E"/>
    <w:rsid w:val="00692FA9"/>
    <w:rsid w:val="00721A5A"/>
    <w:rsid w:val="00766E9E"/>
    <w:rsid w:val="007C2001"/>
    <w:rsid w:val="007C78F9"/>
    <w:rsid w:val="007F16B5"/>
    <w:rsid w:val="008279C5"/>
    <w:rsid w:val="008332EB"/>
    <w:rsid w:val="00833CE9"/>
    <w:rsid w:val="008A69E7"/>
    <w:rsid w:val="0095288A"/>
    <w:rsid w:val="009622D4"/>
    <w:rsid w:val="0096480F"/>
    <w:rsid w:val="009A75B9"/>
    <w:rsid w:val="009F2F7E"/>
    <w:rsid w:val="00A06659"/>
    <w:rsid w:val="00A30D29"/>
    <w:rsid w:val="00A34844"/>
    <w:rsid w:val="00A96865"/>
    <w:rsid w:val="00AA59AA"/>
    <w:rsid w:val="00AC4F5E"/>
    <w:rsid w:val="00AD7818"/>
    <w:rsid w:val="00AE130B"/>
    <w:rsid w:val="00B00A13"/>
    <w:rsid w:val="00B66183"/>
    <w:rsid w:val="00B948BD"/>
    <w:rsid w:val="00C076B0"/>
    <w:rsid w:val="00C11CFC"/>
    <w:rsid w:val="00C177E5"/>
    <w:rsid w:val="00C43058"/>
    <w:rsid w:val="00CA0F2A"/>
    <w:rsid w:val="00CD7717"/>
    <w:rsid w:val="00CF6107"/>
    <w:rsid w:val="00D62181"/>
    <w:rsid w:val="00D9361E"/>
    <w:rsid w:val="00DE2F8B"/>
    <w:rsid w:val="00E05217"/>
    <w:rsid w:val="00E262FB"/>
    <w:rsid w:val="00E740C1"/>
    <w:rsid w:val="00ED71DD"/>
    <w:rsid w:val="00F454BB"/>
    <w:rsid w:val="00F526A5"/>
    <w:rsid w:val="00FE1A1F"/>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90"/>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24211</TotalTime>
  <Pages>15</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6</cp:revision>
  <dcterms:created xsi:type="dcterms:W3CDTF">2022-11-28T10:14:00Z</dcterms:created>
  <dcterms:modified xsi:type="dcterms:W3CDTF">2022-12-22T19:43:00Z</dcterms:modified>
</cp:coreProperties>
</file>