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6E110" w14:textId="3ECB4786" w:rsidR="003130CD" w:rsidRDefault="008B466F">
      <w:pPr>
        <w:rPr>
          <w:lang w:val="en-DE"/>
        </w:rPr>
      </w:pPr>
      <w:r>
        <w:rPr>
          <w:lang w:val="en-DE"/>
        </w:rPr>
        <w:t>Deleted</w:t>
      </w:r>
    </w:p>
    <w:p w14:paraId="1783BB52" w14:textId="77777777" w:rsidR="008B466F" w:rsidRPr="001840C2" w:rsidRDefault="008B466F" w:rsidP="008B466F">
      <w:pPr>
        <w:pStyle w:val="SMText"/>
        <w:spacing w:line="360" w:lineRule="auto"/>
        <w:ind w:firstLine="0"/>
        <w:rPr>
          <w:szCs w:val="24"/>
          <w:lang w:val="en-DE"/>
        </w:rPr>
      </w:pPr>
      <w:r w:rsidRPr="001840C2">
        <w:rPr>
          <w:szCs w:val="24"/>
          <w:lang w:val="en-DE"/>
        </w:rPr>
        <w:t xml:space="preserve">POS is a measure of phase opposition between to conditions. That means even if there is a high Inter Spike Consistency (ISC) within each condition (e.g., encoding and retrieval) if the phase preference is the same between conditions the phase opposition will be low. </w:t>
      </w:r>
      <w:proofErr w:type="gramStart"/>
      <w:r w:rsidRPr="001840C2">
        <w:rPr>
          <w:szCs w:val="24"/>
          <w:lang w:val="en-DE"/>
        </w:rPr>
        <w:t>In order to</w:t>
      </w:r>
      <w:proofErr w:type="gramEnd"/>
      <w:r w:rsidRPr="001840C2">
        <w:rPr>
          <w:szCs w:val="24"/>
          <w:lang w:val="en-DE"/>
        </w:rPr>
        <w:t xml:space="preserve"> compute the POS, we require at least 11 spikes in each condition. We computed the POS on the level of the neuron to account of inter-neuron difference in phase preference. The formular for POS is given by:</w:t>
      </w:r>
    </w:p>
    <w:p w14:paraId="33B608E3" w14:textId="77777777" w:rsidR="008B466F" w:rsidRPr="001840C2" w:rsidRDefault="008B466F" w:rsidP="008B466F">
      <w:pPr>
        <w:pStyle w:val="SMText"/>
        <w:spacing w:line="360" w:lineRule="auto"/>
        <w:ind w:firstLine="0"/>
        <w:rPr>
          <w:szCs w:val="24"/>
          <w:lang w:val="en-DE"/>
        </w:rPr>
      </w:pPr>
    </w:p>
    <w:p w14:paraId="697FCCF8" w14:textId="77777777" w:rsidR="008B466F" w:rsidRPr="001840C2" w:rsidRDefault="008B466F" w:rsidP="008B466F">
      <w:pPr>
        <w:pStyle w:val="SMText"/>
        <w:spacing w:line="360" w:lineRule="auto"/>
        <w:ind w:firstLine="0"/>
        <w:rPr>
          <w:szCs w:val="24"/>
        </w:rPr>
      </w:pPr>
      <m:oMath>
        <m:r>
          <w:rPr>
            <w:rFonts w:ascii="Cambria Math" w:hAnsi="Cambria Math"/>
            <w:szCs w:val="24"/>
            <w:lang w:val="en-DE"/>
          </w:rPr>
          <m:t xml:space="preserve">POS= </m:t>
        </m:r>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enc</m:t>
            </m:r>
          </m:sub>
        </m:sSub>
        <m:r>
          <w:rPr>
            <w:rFonts w:ascii="Cambria Math" w:hAnsi="Cambria Math"/>
            <w:szCs w:val="24"/>
            <w:lang w:val="en-DE"/>
          </w:rPr>
          <m:t xml:space="preserve">+ </m:t>
        </m:r>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ret</m:t>
            </m:r>
          </m:sub>
        </m:sSub>
        <m:r>
          <w:rPr>
            <w:rFonts w:ascii="Cambria Math" w:hAnsi="Cambria Math"/>
            <w:szCs w:val="24"/>
            <w:lang w:val="en-DE"/>
          </w:rPr>
          <m:t xml:space="preserve">- </m:t>
        </m:r>
        <m:sSub>
          <m:sSubPr>
            <m:ctrlPr>
              <w:rPr>
                <w:rFonts w:ascii="Cambria Math" w:hAnsi="Cambria Math"/>
                <w:i/>
                <w:szCs w:val="24"/>
                <w:lang w:val="en-DE"/>
              </w:rPr>
            </m:ctrlPr>
          </m:sSubPr>
          <m:e>
            <m:r>
              <w:rPr>
                <w:rFonts w:ascii="Cambria Math" w:hAnsi="Cambria Math"/>
                <w:szCs w:val="24"/>
                <w:lang w:val="en-DE"/>
              </w:rPr>
              <m:t>2*ISC</m:t>
            </m:r>
          </m:e>
          <m:sub>
            <m:r>
              <w:rPr>
                <w:rFonts w:ascii="Cambria Math" w:hAnsi="Cambria Math"/>
                <w:szCs w:val="24"/>
                <w:lang w:val="en-DE"/>
              </w:rPr>
              <m:t>all</m:t>
            </m:r>
          </m:sub>
        </m:sSub>
      </m:oMath>
      <w:r w:rsidRPr="001840C2">
        <w:rPr>
          <w:szCs w:val="24"/>
          <w:lang w:val="en-DE"/>
        </w:rPr>
        <w:t xml:space="preserve">         </w:t>
      </w:r>
      <w:r w:rsidRPr="00C076B0">
        <w:rPr>
          <w:szCs w:val="24"/>
        </w:rPr>
        <w:t>(</w:t>
      </w:r>
      <w:r w:rsidRPr="00C076B0">
        <w:rPr>
          <w:szCs w:val="24"/>
          <w:lang w:val="en-DE"/>
        </w:rPr>
        <w:t>1</w:t>
      </w:r>
      <w:r w:rsidRPr="00C076B0">
        <w:rPr>
          <w:szCs w:val="24"/>
        </w:rPr>
        <w:t>)</w:t>
      </w:r>
    </w:p>
    <w:p w14:paraId="66E7447F" w14:textId="77777777" w:rsidR="008B466F" w:rsidRPr="001840C2" w:rsidRDefault="008B466F" w:rsidP="008B466F">
      <w:pPr>
        <w:pStyle w:val="SMText"/>
        <w:spacing w:line="360" w:lineRule="auto"/>
        <w:ind w:firstLine="0"/>
        <w:rPr>
          <w:szCs w:val="24"/>
        </w:rPr>
      </w:pPr>
    </w:p>
    <w:p w14:paraId="513BA662" w14:textId="77777777" w:rsidR="008B466F" w:rsidRPr="001840C2" w:rsidRDefault="008B466F" w:rsidP="008B466F">
      <w:pPr>
        <w:pStyle w:val="SMText"/>
        <w:spacing w:line="360" w:lineRule="auto"/>
        <w:ind w:firstLine="0"/>
        <w:rPr>
          <w:szCs w:val="24"/>
          <w:lang w:val="en-DE"/>
        </w:rPr>
      </w:pPr>
      <w:r w:rsidRPr="001840C2">
        <w:rPr>
          <w:szCs w:val="24"/>
          <w:lang w:val="en-DE"/>
        </w:rPr>
        <w:t xml:space="preserve">ISC is defined </w:t>
      </w:r>
      <w:r w:rsidRPr="001840C2">
        <w:rPr>
          <w:szCs w:val="24"/>
        </w:rPr>
        <w:t>as (</w:t>
      </w:r>
      <w:r w:rsidRPr="001840C2">
        <w:rPr>
          <w:szCs w:val="24"/>
          <w:lang w:val="en-DE"/>
        </w:rPr>
        <w:t xml:space="preserve">xx </w:t>
      </w:r>
      <w:proofErr w:type="spellStart"/>
      <w:r w:rsidRPr="001840C2">
        <w:rPr>
          <w:szCs w:val="24"/>
        </w:rPr>
        <w:t>Tallon-Baudry</w:t>
      </w:r>
      <w:proofErr w:type="spellEnd"/>
      <w:r w:rsidRPr="001840C2">
        <w:rPr>
          <w:szCs w:val="24"/>
        </w:rPr>
        <w:t xml:space="preserve"> et al., 1996; </w:t>
      </w:r>
      <w:proofErr w:type="spellStart"/>
      <w:r w:rsidRPr="001840C2">
        <w:rPr>
          <w:szCs w:val="24"/>
        </w:rPr>
        <w:t>Lachaux</w:t>
      </w:r>
      <w:proofErr w:type="spellEnd"/>
      <w:r w:rsidRPr="001840C2">
        <w:rPr>
          <w:szCs w:val="24"/>
        </w:rPr>
        <w:t xml:space="preserve"> et al., 1999</w:t>
      </w:r>
      <w:r w:rsidRPr="001840C2">
        <w:rPr>
          <w:szCs w:val="24"/>
          <w:lang w:val="en-DE"/>
        </w:rPr>
        <w:t xml:space="preserve"> 10.3389/fnins.2016.00426 xx?):</w:t>
      </w:r>
    </w:p>
    <w:p w14:paraId="786AED2B" w14:textId="77777777" w:rsidR="008B466F" w:rsidRPr="00C076B0" w:rsidRDefault="008B466F" w:rsidP="008B466F">
      <w:pPr>
        <w:pStyle w:val="SMText"/>
        <w:spacing w:line="360" w:lineRule="auto"/>
        <w:ind w:firstLine="0"/>
        <w:rPr>
          <w:szCs w:val="24"/>
          <w:lang w:val="en-DE"/>
        </w:rPr>
      </w:pPr>
    </w:p>
    <w:p w14:paraId="39197638" w14:textId="77777777" w:rsidR="008B466F" w:rsidRPr="001840C2" w:rsidRDefault="008B466F" w:rsidP="008B466F">
      <w:pPr>
        <w:pStyle w:val="SMText"/>
        <w:spacing w:line="360" w:lineRule="auto"/>
        <w:ind w:firstLine="0"/>
        <w:rPr>
          <w:szCs w:val="24"/>
          <w:lang w:val="en-DE"/>
        </w:rPr>
      </w:pPr>
      <m:oMath>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all</m:t>
            </m:r>
          </m:sub>
        </m:sSub>
        <m:r>
          <w:rPr>
            <w:rFonts w:ascii="Cambria Math" w:hAnsi="Cambria Math"/>
            <w:szCs w:val="24"/>
            <w:lang w:val="en-DE"/>
          </w:rPr>
          <m:t>=</m:t>
        </m:r>
        <m:d>
          <m:dPr>
            <m:begChr m:val="|"/>
            <m:endChr m:val="|"/>
            <m:ctrlPr>
              <w:rPr>
                <w:rFonts w:ascii="Cambria Math" w:hAnsi="Cambria Math"/>
                <w:i/>
                <w:szCs w:val="24"/>
                <w:lang w:val="en-DE"/>
              </w:rPr>
            </m:ctrlPr>
          </m:dPr>
          <m:e>
            <m:nary>
              <m:naryPr>
                <m:chr m:val="∑"/>
                <m:limLoc m:val="subSup"/>
                <m:supHide m:val="1"/>
                <m:ctrlPr>
                  <w:rPr>
                    <w:rFonts w:ascii="Cambria Math" w:hAnsi="Cambria Math"/>
                    <w:i/>
                    <w:szCs w:val="24"/>
                    <w:lang w:val="en-DE"/>
                  </w:rPr>
                </m:ctrlPr>
              </m:naryPr>
              <m:sub>
                <m:r>
                  <w:rPr>
                    <w:rFonts w:ascii="Cambria Math" w:hAnsi="Cambria Math"/>
                    <w:szCs w:val="24"/>
                    <w:lang w:val="en-DE"/>
                  </w:rPr>
                  <m:t>[i=1:n]</m:t>
                </m:r>
              </m:sub>
              <m:sup/>
              <m:e>
                <m:f>
                  <m:fPr>
                    <m:ctrlPr>
                      <w:rPr>
                        <w:rFonts w:ascii="Cambria Math" w:hAnsi="Cambria Math"/>
                        <w:i/>
                        <w:szCs w:val="24"/>
                        <w:lang w:val="en-DE"/>
                      </w:rPr>
                    </m:ctrlPr>
                  </m:fPr>
                  <m:num>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num>
                  <m:den>
                    <m:d>
                      <m:dPr>
                        <m:begChr m:val="|"/>
                        <m:endChr m:val="|"/>
                        <m:ctrlPr>
                          <w:rPr>
                            <w:rFonts w:ascii="Cambria Math" w:hAnsi="Cambria Math"/>
                            <w:i/>
                            <w:szCs w:val="24"/>
                            <w:lang w:val="en-DE"/>
                          </w:rPr>
                        </m:ctrlPr>
                      </m:dPr>
                      <m:e>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e>
                    </m:d>
                  </m:den>
                </m:f>
                <m:r>
                  <w:rPr>
                    <w:rFonts w:ascii="Cambria Math" w:hAnsi="Cambria Math"/>
                    <w:szCs w:val="24"/>
                    <w:lang w:val="en-DE"/>
                  </w:rPr>
                  <m:t xml:space="preserve"> </m:t>
                </m:r>
              </m:e>
            </m:nary>
          </m:e>
        </m:d>
        <m:r>
          <w:rPr>
            <w:rFonts w:ascii="Cambria Math" w:hAnsi="Cambria Math"/>
            <w:szCs w:val="24"/>
            <w:lang w:val="en-DE"/>
          </w:rPr>
          <m:t>/</m:t>
        </m:r>
        <m:sSub>
          <m:sSubPr>
            <m:ctrlPr>
              <w:rPr>
                <w:rFonts w:ascii="Cambria Math" w:hAnsi="Cambria Math"/>
                <w:i/>
                <w:szCs w:val="24"/>
                <w:lang w:val="en-DE"/>
              </w:rPr>
            </m:ctrlPr>
          </m:sSubPr>
          <m:e>
            <m:r>
              <w:rPr>
                <w:rFonts w:ascii="Cambria Math" w:hAnsi="Cambria Math"/>
                <w:szCs w:val="24"/>
                <w:lang w:val="en-DE"/>
              </w:rPr>
              <m:t>n</m:t>
            </m:r>
          </m:e>
          <m:sub>
            <m:r>
              <w:rPr>
                <w:rFonts w:ascii="Cambria Math" w:hAnsi="Cambria Math"/>
                <w:szCs w:val="24"/>
                <w:lang w:val="en-DE"/>
              </w:rPr>
              <m:t>all</m:t>
            </m:r>
          </m:sub>
        </m:sSub>
      </m:oMath>
      <w:r w:rsidRPr="001840C2">
        <w:rPr>
          <w:szCs w:val="24"/>
          <w:lang w:val="en-DE"/>
        </w:rPr>
        <w:t xml:space="preserve">                         (2)</w:t>
      </w:r>
    </w:p>
    <w:p w14:paraId="20D915E4" w14:textId="77777777" w:rsidR="008B466F" w:rsidRPr="001840C2" w:rsidRDefault="008B466F" w:rsidP="008B466F">
      <w:pPr>
        <w:pStyle w:val="SMText"/>
        <w:spacing w:line="360" w:lineRule="auto"/>
        <w:ind w:firstLine="0"/>
        <w:rPr>
          <w:szCs w:val="24"/>
          <w:lang w:val="en-DE"/>
        </w:rPr>
      </w:pPr>
    </w:p>
    <w:p w14:paraId="4329939C" w14:textId="77777777" w:rsidR="008B466F" w:rsidRPr="001840C2" w:rsidRDefault="008B466F" w:rsidP="008B466F">
      <w:pPr>
        <w:pStyle w:val="SMText"/>
        <w:spacing w:line="360" w:lineRule="auto"/>
        <w:ind w:firstLine="0"/>
        <w:rPr>
          <w:szCs w:val="24"/>
          <w:lang w:val="en-DE"/>
        </w:rPr>
      </w:pPr>
      <m:oMath>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enc</m:t>
            </m:r>
          </m:sub>
        </m:sSub>
        <m:r>
          <w:rPr>
            <w:rFonts w:ascii="Cambria Math" w:hAnsi="Cambria Math"/>
            <w:szCs w:val="24"/>
            <w:lang w:val="en-DE"/>
          </w:rPr>
          <m:t>=</m:t>
        </m:r>
        <m:d>
          <m:dPr>
            <m:begChr m:val="|"/>
            <m:endChr m:val="|"/>
            <m:ctrlPr>
              <w:rPr>
                <w:rFonts w:ascii="Cambria Math" w:hAnsi="Cambria Math"/>
                <w:i/>
                <w:szCs w:val="24"/>
                <w:lang w:val="en-DE"/>
              </w:rPr>
            </m:ctrlPr>
          </m:dPr>
          <m:e>
            <m:nary>
              <m:naryPr>
                <m:chr m:val="∑"/>
                <m:limLoc m:val="subSup"/>
                <m:supHide m:val="1"/>
                <m:ctrlPr>
                  <w:rPr>
                    <w:rFonts w:ascii="Cambria Math" w:hAnsi="Cambria Math"/>
                    <w:i/>
                    <w:szCs w:val="24"/>
                    <w:lang w:val="en-DE"/>
                  </w:rPr>
                </m:ctrlPr>
              </m:naryPr>
              <m:sub>
                <m:r>
                  <w:rPr>
                    <w:rFonts w:ascii="Cambria Math" w:hAnsi="Cambria Math"/>
                    <w:szCs w:val="24"/>
                    <w:lang w:val="en-DE"/>
                  </w:rPr>
                  <m:t>[</m:t>
                </m:r>
                <m:r>
                  <m:rPr>
                    <m:sty m:val="p"/>
                  </m:rPr>
                  <w:rPr>
                    <w:rFonts w:ascii="Cambria Math" w:hAnsi="Cambria Math"/>
                    <w:szCs w:val="24"/>
                    <w:lang w:val="en-GB"/>
                  </w:rPr>
                  <m:t>i∈</m:t>
                </m:r>
                <m:sSub>
                  <m:sSubPr>
                    <m:ctrlPr>
                      <w:rPr>
                        <w:rFonts w:ascii="Cambria Math" w:hAnsi="Cambria Math"/>
                        <w:szCs w:val="24"/>
                        <w:lang w:val="en-GB"/>
                      </w:rPr>
                    </m:ctrlPr>
                  </m:sSubPr>
                  <m:e>
                    <m:r>
                      <w:rPr>
                        <w:rFonts w:ascii="Cambria Math" w:hAnsi="Cambria Math"/>
                        <w:szCs w:val="24"/>
                        <w:lang w:val="en-GB"/>
                      </w:rPr>
                      <m:t>group</m:t>
                    </m:r>
                  </m:e>
                  <m:sub>
                    <m:r>
                      <w:rPr>
                        <w:rFonts w:ascii="Cambria Math" w:hAnsi="Cambria Math"/>
                        <w:szCs w:val="24"/>
                        <w:lang w:val="en-GB"/>
                      </w:rPr>
                      <m:t>enc</m:t>
                    </m:r>
                  </m:sub>
                </m:sSub>
                <m:r>
                  <w:rPr>
                    <w:rFonts w:ascii="Cambria Math" w:hAnsi="Cambria Math"/>
                    <w:szCs w:val="24"/>
                    <w:lang w:val="en-DE"/>
                  </w:rPr>
                  <m:t>]</m:t>
                </m:r>
              </m:sub>
              <m:sup/>
              <m:e>
                <m:f>
                  <m:fPr>
                    <m:ctrlPr>
                      <w:rPr>
                        <w:rFonts w:ascii="Cambria Math" w:hAnsi="Cambria Math"/>
                        <w:i/>
                        <w:szCs w:val="24"/>
                        <w:lang w:val="en-DE"/>
                      </w:rPr>
                    </m:ctrlPr>
                  </m:fPr>
                  <m:num>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num>
                  <m:den>
                    <m:d>
                      <m:dPr>
                        <m:begChr m:val="|"/>
                        <m:endChr m:val="|"/>
                        <m:ctrlPr>
                          <w:rPr>
                            <w:rFonts w:ascii="Cambria Math" w:hAnsi="Cambria Math"/>
                            <w:i/>
                            <w:szCs w:val="24"/>
                            <w:lang w:val="en-DE"/>
                          </w:rPr>
                        </m:ctrlPr>
                      </m:dPr>
                      <m:e>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e>
                    </m:d>
                  </m:den>
                </m:f>
                <m:r>
                  <w:rPr>
                    <w:rFonts w:ascii="Cambria Math" w:hAnsi="Cambria Math"/>
                    <w:szCs w:val="24"/>
                    <w:lang w:val="en-DE"/>
                  </w:rPr>
                  <m:t xml:space="preserve"> </m:t>
                </m:r>
              </m:e>
            </m:nary>
          </m:e>
        </m:d>
        <m:r>
          <w:rPr>
            <w:rFonts w:ascii="Cambria Math" w:hAnsi="Cambria Math"/>
            <w:szCs w:val="24"/>
            <w:lang w:val="en-DE"/>
          </w:rPr>
          <m:t>/</m:t>
        </m:r>
        <m:sSub>
          <m:sSubPr>
            <m:ctrlPr>
              <w:rPr>
                <w:rFonts w:ascii="Cambria Math" w:hAnsi="Cambria Math"/>
                <w:i/>
                <w:szCs w:val="24"/>
                <w:lang w:val="en-DE"/>
              </w:rPr>
            </m:ctrlPr>
          </m:sSubPr>
          <m:e>
            <m:r>
              <w:rPr>
                <w:rFonts w:ascii="Cambria Math" w:hAnsi="Cambria Math"/>
                <w:szCs w:val="24"/>
                <w:lang w:val="en-DE"/>
              </w:rPr>
              <m:t>n</m:t>
            </m:r>
          </m:e>
          <m:sub>
            <m:r>
              <w:rPr>
                <w:rFonts w:ascii="Cambria Math" w:hAnsi="Cambria Math"/>
                <w:szCs w:val="24"/>
                <w:lang w:val="en-DE"/>
              </w:rPr>
              <m:t>enc</m:t>
            </m:r>
          </m:sub>
        </m:sSub>
      </m:oMath>
      <w:r w:rsidRPr="001840C2">
        <w:rPr>
          <w:szCs w:val="24"/>
          <w:lang w:val="en-DE"/>
        </w:rPr>
        <w:t xml:space="preserve">               (3)</w:t>
      </w:r>
    </w:p>
    <w:p w14:paraId="2D10A1F6" w14:textId="77777777" w:rsidR="008B466F" w:rsidRPr="001840C2" w:rsidRDefault="008B466F" w:rsidP="008B466F">
      <w:pPr>
        <w:pStyle w:val="SMText"/>
        <w:spacing w:line="360" w:lineRule="auto"/>
        <w:ind w:firstLine="0"/>
        <w:rPr>
          <w:szCs w:val="24"/>
          <w:lang w:val="en-DE"/>
        </w:rPr>
      </w:pPr>
    </w:p>
    <w:p w14:paraId="72222F7C" w14:textId="77777777" w:rsidR="008B466F" w:rsidRPr="001840C2" w:rsidRDefault="008B466F" w:rsidP="008B466F">
      <w:pPr>
        <w:pStyle w:val="SMText"/>
        <w:spacing w:line="360" w:lineRule="auto"/>
        <w:ind w:firstLine="0"/>
        <w:rPr>
          <w:szCs w:val="24"/>
          <w:lang w:val="en-DE"/>
        </w:rPr>
      </w:pPr>
      <m:oMath>
        <m:sSub>
          <m:sSubPr>
            <m:ctrlPr>
              <w:rPr>
                <w:rFonts w:ascii="Cambria Math" w:hAnsi="Cambria Math"/>
                <w:i/>
                <w:szCs w:val="24"/>
                <w:lang w:val="en-DE"/>
              </w:rPr>
            </m:ctrlPr>
          </m:sSubPr>
          <m:e>
            <m:r>
              <w:rPr>
                <w:rFonts w:ascii="Cambria Math" w:hAnsi="Cambria Math"/>
                <w:szCs w:val="24"/>
                <w:lang w:val="en-DE"/>
              </w:rPr>
              <m:t>ISC</m:t>
            </m:r>
          </m:e>
          <m:sub>
            <m:r>
              <w:rPr>
                <w:rFonts w:ascii="Cambria Math" w:hAnsi="Cambria Math"/>
                <w:szCs w:val="24"/>
                <w:lang w:val="en-DE"/>
              </w:rPr>
              <m:t>ret</m:t>
            </m:r>
          </m:sub>
        </m:sSub>
        <m:r>
          <w:rPr>
            <w:rFonts w:ascii="Cambria Math" w:hAnsi="Cambria Math"/>
            <w:szCs w:val="24"/>
            <w:lang w:val="en-DE"/>
          </w:rPr>
          <m:t>=</m:t>
        </m:r>
        <m:d>
          <m:dPr>
            <m:begChr m:val="|"/>
            <m:endChr m:val="|"/>
            <m:ctrlPr>
              <w:rPr>
                <w:rFonts w:ascii="Cambria Math" w:hAnsi="Cambria Math"/>
                <w:i/>
                <w:szCs w:val="24"/>
                <w:lang w:val="en-DE"/>
              </w:rPr>
            </m:ctrlPr>
          </m:dPr>
          <m:e>
            <m:nary>
              <m:naryPr>
                <m:chr m:val="∑"/>
                <m:limLoc m:val="subSup"/>
                <m:supHide m:val="1"/>
                <m:ctrlPr>
                  <w:rPr>
                    <w:rFonts w:ascii="Cambria Math" w:hAnsi="Cambria Math"/>
                    <w:i/>
                    <w:szCs w:val="24"/>
                    <w:lang w:val="en-DE"/>
                  </w:rPr>
                </m:ctrlPr>
              </m:naryPr>
              <m:sub>
                <m:r>
                  <w:rPr>
                    <w:rFonts w:ascii="Cambria Math" w:hAnsi="Cambria Math"/>
                    <w:szCs w:val="24"/>
                    <w:lang w:val="en-DE"/>
                  </w:rPr>
                  <m:t>[</m:t>
                </m:r>
                <m:r>
                  <m:rPr>
                    <m:sty m:val="p"/>
                  </m:rPr>
                  <w:rPr>
                    <w:rFonts w:ascii="Cambria Math" w:hAnsi="Cambria Math"/>
                    <w:szCs w:val="24"/>
                    <w:lang w:val="en-GB"/>
                  </w:rPr>
                  <m:t>i∈</m:t>
                </m:r>
                <m:sSub>
                  <m:sSubPr>
                    <m:ctrlPr>
                      <w:rPr>
                        <w:rFonts w:ascii="Cambria Math" w:hAnsi="Cambria Math"/>
                        <w:szCs w:val="24"/>
                        <w:lang w:val="en-GB"/>
                      </w:rPr>
                    </m:ctrlPr>
                  </m:sSubPr>
                  <m:e>
                    <m:r>
                      <w:rPr>
                        <w:rFonts w:ascii="Cambria Math" w:hAnsi="Cambria Math"/>
                        <w:szCs w:val="24"/>
                        <w:lang w:val="en-GB"/>
                      </w:rPr>
                      <m:t>group</m:t>
                    </m:r>
                  </m:e>
                  <m:sub>
                    <m:r>
                      <w:rPr>
                        <w:rFonts w:ascii="Cambria Math" w:hAnsi="Cambria Math"/>
                        <w:szCs w:val="24"/>
                        <w:lang w:val="en-GB"/>
                      </w:rPr>
                      <m:t>ret</m:t>
                    </m:r>
                  </m:sub>
                </m:sSub>
                <m:r>
                  <w:rPr>
                    <w:rFonts w:ascii="Cambria Math" w:hAnsi="Cambria Math"/>
                    <w:szCs w:val="24"/>
                    <w:lang w:val="en-DE"/>
                  </w:rPr>
                  <m:t>]</m:t>
                </m:r>
              </m:sub>
              <m:sup/>
              <m:e>
                <m:f>
                  <m:fPr>
                    <m:ctrlPr>
                      <w:rPr>
                        <w:rFonts w:ascii="Cambria Math" w:hAnsi="Cambria Math"/>
                        <w:i/>
                        <w:szCs w:val="24"/>
                        <w:lang w:val="en-DE"/>
                      </w:rPr>
                    </m:ctrlPr>
                  </m:fPr>
                  <m:num>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num>
                  <m:den>
                    <m:d>
                      <m:dPr>
                        <m:begChr m:val="|"/>
                        <m:endChr m:val="|"/>
                        <m:ctrlPr>
                          <w:rPr>
                            <w:rFonts w:ascii="Cambria Math" w:hAnsi="Cambria Math"/>
                            <w:i/>
                            <w:szCs w:val="24"/>
                            <w:lang w:val="en-DE"/>
                          </w:rPr>
                        </m:ctrlPr>
                      </m:dPr>
                      <m:e>
                        <m:sSub>
                          <m:sSubPr>
                            <m:ctrlPr>
                              <w:rPr>
                                <w:rFonts w:ascii="Cambria Math" w:hAnsi="Cambria Math"/>
                                <w:i/>
                                <w:szCs w:val="24"/>
                                <w:lang w:val="en-DE"/>
                              </w:rPr>
                            </m:ctrlPr>
                          </m:sSubPr>
                          <m:e>
                            <m:r>
                              <w:rPr>
                                <w:rFonts w:ascii="Cambria Math" w:hAnsi="Cambria Math"/>
                                <w:szCs w:val="24"/>
                                <w:lang w:val="en-DE"/>
                              </w:rPr>
                              <m:t>ω</m:t>
                            </m:r>
                          </m:e>
                          <m:sub>
                            <m:r>
                              <w:rPr>
                                <w:rFonts w:ascii="Cambria Math" w:hAnsi="Cambria Math"/>
                                <w:szCs w:val="24"/>
                                <w:lang w:val="en-DE"/>
                              </w:rPr>
                              <m:t>i</m:t>
                            </m:r>
                          </m:sub>
                        </m:sSub>
                      </m:e>
                    </m:d>
                  </m:den>
                </m:f>
                <m:r>
                  <w:rPr>
                    <w:rFonts w:ascii="Cambria Math" w:hAnsi="Cambria Math"/>
                    <w:szCs w:val="24"/>
                    <w:lang w:val="en-DE"/>
                  </w:rPr>
                  <m:t xml:space="preserve"> </m:t>
                </m:r>
              </m:e>
            </m:nary>
          </m:e>
        </m:d>
        <m:r>
          <w:rPr>
            <w:rFonts w:ascii="Cambria Math" w:hAnsi="Cambria Math"/>
            <w:szCs w:val="24"/>
            <w:lang w:val="en-DE"/>
          </w:rPr>
          <m:t>/</m:t>
        </m:r>
        <m:sSub>
          <m:sSubPr>
            <m:ctrlPr>
              <w:rPr>
                <w:rFonts w:ascii="Cambria Math" w:hAnsi="Cambria Math"/>
                <w:i/>
                <w:szCs w:val="24"/>
                <w:lang w:val="en-DE"/>
              </w:rPr>
            </m:ctrlPr>
          </m:sSubPr>
          <m:e>
            <m:r>
              <w:rPr>
                <w:rFonts w:ascii="Cambria Math" w:hAnsi="Cambria Math"/>
                <w:szCs w:val="24"/>
                <w:lang w:val="en-DE"/>
              </w:rPr>
              <m:t>n</m:t>
            </m:r>
          </m:e>
          <m:sub>
            <m:r>
              <w:rPr>
                <w:rFonts w:ascii="Cambria Math" w:hAnsi="Cambria Math"/>
                <w:szCs w:val="24"/>
                <w:lang w:val="en-DE"/>
              </w:rPr>
              <m:t>ret</m:t>
            </m:r>
          </m:sub>
        </m:sSub>
      </m:oMath>
      <w:r w:rsidRPr="001840C2">
        <w:rPr>
          <w:szCs w:val="24"/>
          <w:lang w:val="en-DE"/>
        </w:rPr>
        <w:t xml:space="preserve">                (4)</w:t>
      </w:r>
    </w:p>
    <w:p w14:paraId="24848F13" w14:textId="77777777" w:rsidR="008B466F" w:rsidRPr="001840C2" w:rsidRDefault="008B466F" w:rsidP="008B466F">
      <w:pPr>
        <w:pStyle w:val="SMText"/>
        <w:spacing w:line="360" w:lineRule="auto"/>
        <w:ind w:firstLine="0"/>
        <w:rPr>
          <w:szCs w:val="24"/>
          <w:lang w:val="en-GB"/>
        </w:rPr>
      </w:pPr>
    </w:p>
    <w:p w14:paraId="0C719C74" w14:textId="77777777" w:rsidR="008B466F" w:rsidRPr="001840C2" w:rsidRDefault="008B466F" w:rsidP="008B466F">
      <w:pPr>
        <w:spacing w:line="360" w:lineRule="auto"/>
        <w:rPr>
          <w:rFonts w:ascii="Times New Roman" w:hAnsi="Times New Roman" w:cs="Times New Roman"/>
          <w:sz w:val="24"/>
          <w:szCs w:val="24"/>
        </w:rPr>
      </w:pPr>
      <m:oMath>
        <m:sSub>
          <m:sSubPr>
            <m:ctrlPr>
              <w:rPr>
                <w:rFonts w:ascii="Cambria Math" w:eastAsia="Times New Roman" w:hAnsi="Cambria Math" w:cs="Times New Roman"/>
                <w:i/>
                <w:sz w:val="24"/>
                <w:szCs w:val="24"/>
                <w:lang w:val="en-DE"/>
              </w:rPr>
            </m:ctrlPr>
          </m:sSubPr>
          <m:e>
            <m:r>
              <w:rPr>
                <w:rFonts w:ascii="Cambria Math" w:hAnsi="Cambria Math" w:cs="Times New Roman"/>
                <w:sz w:val="24"/>
                <w:szCs w:val="24"/>
                <w:lang w:val="en-DE"/>
              </w:rPr>
              <m:t>ω</m:t>
            </m:r>
          </m:e>
          <m:sub>
            <m:r>
              <w:rPr>
                <w:rFonts w:ascii="Cambria Math" w:hAnsi="Cambria Math" w:cs="Times New Roman"/>
                <w:sz w:val="24"/>
                <w:szCs w:val="24"/>
                <w:lang w:val="en-DE"/>
              </w:rPr>
              <m:t>i</m:t>
            </m:r>
          </m:sub>
        </m:sSub>
      </m:oMath>
      <w:r w:rsidRPr="001840C2">
        <w:rPr>
          <w:rFonts w:ascii="Times New Roman" w:hAnsi="Times New Roman" w:cs="Times New Roman"/>
          <w:sz w:val="24"/>
          <w:szCs w:val="24"/>
          <w:lang w:val="en-DE"/>
        </w:rPr>
        <w:t xml:space="preserve"> is a complex number that represents the theta component at the times when the spikes occur (|</w:t>
      </w:r>
      <m:oMath>
        <m:sSub>
          <m:sSubPr>
            <m:ctrlPr>
              <w:rPr>
                <w:rFonts w:ascii="Cambria Math" w:eastAsia="Times New Roman" w:hAnsi="Cambria Math" w:cs="Times New Roman"/>
                <w:i/>
                <w:sz w:val="24"/>
                <w:szCs w:val="24"/>
                <w:lang w:val="en-DE"/>
              </w:rPr>
            </m:ctrlPr>
          </m:sSubPr>
          <m:e>
            <m:r>
              <w:rPr>
                <w:rFonts w:ascii="Cambria Math" w:hAnsi="Cambria Math" w:cs="Times New Roman"/>
                <w:sz w:val="24"/>
                <w:szCs w:val="24"/>
                <w:lang w:val="en-DE"/>
              </w:rPr>
              <m:t>|ω</m:t>
            </m:r>
          </m:e>
          <m:sub>
            <m:r>
              <w:rPr>
                <w:rFonts w:ascii="Cambria Math" w:hAnsi="Cambria Math" w:cs="Times New Roman"/>
                <w:sz w:val="24"/>
                <w:szCs w:val="24"/>
                <w:lang w:val="en-DE"/>
              </w:rPr>
              <m:t>i</m:t>
            </m:r>
          </m:sub>
        </m:sSub>
        <m:r>
          <w:rPr>
            <w:rFonts w:ascii="Cambria Math" w:hAnsi="Cambria Math" w:cs="Times New Roman"/>
            <w:sz w:val="24"/>
            <w:szCs w:val="24"/>
            <w:lang w:val="en-DE"/>
          </w:rPr>
          <m:t>|</m:t>
        </m:r>
      </m:oMath>
      <w:r w:rsidRPr="001840C2">
        <w:rPr>
          <w:rFonts w:ascii="Times New Roman" w:hAnsi="Times New Roman" w:cs="Times New Roman"/>
          <w:sz w:val="24"/>
          <w:szCs w:val="24"/>
          <w:lang w:val="en-DE"/>
        </w:rPr>
        <w:t xml:space="preserve"> is the magnitude of the signal and (</w:t>
      </w:r>
      <m:oMath>
        <m:r>
          <w:rPr>
            <w:rFonts w:ascii="Cambria Math" w:hAnsi="Cambria Math" w:cs="Times New Roman"/>
            <w:sz w:val="24"/>
            <w:szCs w:val="24"/>
            <w:lang w:val="en-DE"/>
          </w:rPr>
          <m:t>angle(</m:t>
        </m:r>
        <m:sSub>
          <m:sSubPr>
            <m:ctrlPr>
              <w:rPr>
                <w:rFonts w:ascii="Cambria Math" w:eastAsia="Times New Roman" w:hAnsi="Cambria Math" w:cs="Times New Roman"/>
                <w:i/>
                <w:sz w:val="24"/>
                <w:szCs w:val="24"/>
                <w:lang w:val="en-DE"/>
              </w:rPr>
            </m:ctrlPr>
          </m:sSubPr>
          <m:e>
            <m:r>
              <w:rPr>
                <w:rFonts w:ascii="Cambria Math" w:hAnsi="Cambria Math" w:cs="Times New Roman"/>
                <w:sz w:val="24"/>
                <w:szCs w:val="24"/>
                <w:lang w:val="en-DE"/>
              </w:rPr>
              <m:t>ω</m:t>
            </m:r>
          </m:e>
          <m:sub>
            <m:r>
              <w:rPr>
                <w:rFonts w:ascii="Cambria Math" w:hAnsi="Cambria Math" w:cs="Times New Roman"/>
                <w:sz w:val="24"/>
                <w:szCs w:val="24"/>
                <w:lang w:val="en-DE"/>
              </w:rPr>
              <m:t>i</m:t>
            </m:r>
          </m:sub>
        </m:sSub>
        <m:r>
          <w:rPr>
            <w:rFonts w:ascii="Cambria Math" w:hAnsi="Cambria Math" w:cs="Times New Roman"/>
            <w:sz w:val="24"/>
            <w:szCs w:val="24"/>
            <w:lang w:val="en-DE"/>
          </w:rPr>
          <m:t>)</m:t>
        </m:r>
      </m:oMath>
      <w:r w:rsidRPr="001840C2">
        <w:rPr>
          <w:rFonts w:ascii="Times New Roman" w:hAnsi="Times New Roman" w:cs="Times New Roman"/>
          <w:sz w:val="24"/>
          <w:szCs w:val="24"/>
          <w:lang w:val="en-DE"/>
        </w:rPr>
        <w:t xml:space="preserve">) is the phase at that time point). </w:t>
      </w:r>
      <w:proofErr w:type="spellStart"/>
      <w:r w:rsidRPr="001840C2">
        <w:rPr>
          <w:rFonts w:ascii="Times New Roman" w:hAnsi="Times New Roman" w:cs="Times New Roman"/>
          <w:sz w:val="24"/>
          <w:szCs w:val="24"/>
        </w:rPr>
        <w:t>n</w:t>
      </w:r>
      <w:r w:rsidRPr="001840C2">
        <w:rPr>
          <w:rFonts w:ascii="Times New Roman" w:hAnsi="Times New Roman" w:cs="Times New Roman"/>
          <w:sz w:val="24"/>
          <w:szCs w:val="24"/>
          <w:vertAlign w:val="subscript"/>
        </w:rPr>
        <w:t>enc</w:t>
      </w:r>
      <w:proofErr w:type="spellEnd"/>
      <w:r w:rsidRPr="001840C2">
        <w:rPr>
          <w:rFonts w:ascii="Times New Roman" w:hAnsi="Times New Roman" w:cs="Times New Roman"/>
          <w:sz w:val="24"/>
          <w:szCs w:val="24"/>
        </w:rPr>
        <w:t xml:space="preserve"> and </w:t>
      </w:r>
      <w:proofErr w:type="spellStart"/>
      <w:r w:rsidRPr="001840C2">
        <w:rPr>
          <w:rFonts w:ascii="Times New Roman" w:hAnsi="Times New Roman" w:cs="Times New Roman"/>
          <w:sz w:val="24"/>
          <w:szCs w:val="24"/>
        </w:rPr>
        <w:t>n</w:t>
      </w:r>
      <w:r w:rsidRPr="001840C2">
        <w:rPr>
          <w:rFonts w:ascii="Times New Roman" w:hAnsi="Times New Roman" w:cs="Times New Roman"/>
          <w:sz w:val="24"/>
          <w:szCs w:val="24"/>
          <w:vertAlign w:val="subscript"/>
        </w:rPr>
        <w:t>ret</w:t>
      </w:r>
      <w:proofErr w:type="spellEnd"/>
      <w:r w:rsidRPr="001840C2">
        <w:rPr>
          <w:rFonts w:ascii="Times New Roman" w:hAnsi="Times New Roman" w:cs="Times New Roman"/>
          <w:sz w:val="24"/>
          <w:szCs w:val="24"/>
        </w:rPr>
        <w:t xml:space="preserve"> correspond to the numbers of spikes in the encoding and retrieval episodes, respectively, </w:t>
      </w:r>
      <w:r w:rsidRPr="001840C2">
        <w:rPr>
          <w:rFonts w:ascii="Times New Roman" w:hAnsi="Times New Roman" w:cs="Times New Roman"/>
          <w:sz w:val="24"/>
          <w:szCs w:val="24"/>
          <w:lang w:val="en-DE"/>
        </w:rPr>
        <w:t>and</w:t>
      </w:r>
      <w:r w:rsidRPr="001840C2">
        <w:rPr>
          <w:rFonts w:ascii="Times New Roman" w:hAnsi="Times New Roman" w:cs="Times New Roman"/>
          <w:sz w:val="24"/>
          <w:szCs w:val="24"/>
        </w:rPr>
        <w:t> </w:t>
      </w:r>
      <w:proofErr w:type="gramStart"/>
      <w:r w:rsidRPr="001840C2">
        <w:rPr>
          <w:rFonts w:ascii="Times New Roman" w:hAnsi="Times New Roman" w:cs="Times New Roman"/>
          <w:sz w:val="24"/>
          <w:szCs w:val="24"/>
        </w:rPr>
        <w:t>n</w:t>
      </w:r>
      <w:r w:rsidRPr="001840C2">
        <w:rPr>
          <w:rFonts w:ascii="Times New Roman" w:hAnsi="Times New Roman" w:cs="Times New Roman"/>
          <w:sz w:val="24"/>
          <w:szCs w:val="24"/>
          <w:vertAlign w:val="subscript"/>
          <w:lang w:val="en-DE"/>
        </w:rPr>
        <w:t xml:space="preserve">all </w:t>
      </w:r>
      <w:r w:rsidRPr="001840C2">
        <w:rPr>
          <w:rFonts w:ascii="Times New Roman" w:hAnsi="Times New Roman" w:cs="Times New Roman"/>
          <w:sz w:val="24"/>
          <w:szCs w:val="24"/>
          <w:lang w:val="en-DE"/>
        </w:rPr>
        <w:t xml:space="preserve"> </w:t>
      </w:r>
      <w:r w:rsidRPr="001840C2">
        <w:rPr>
          <w:rFonts w:ascii="Times New Roman" w:hAnsi="Times New Roman" w:cs="Times New Roman"/>
          <w:sz w:val="24"/>
          <w:szCs w:val="24"/>
        </w:rPr>
        <w:t>=</w:t>
      </w:r>
      <w:proofErr w:type="gramEnd"/>
      <w:r w:rsidRPr="001840C2">
        <w:rPr>
          <w:rFonts w:ascii="Times New Roman" w:hAnsi="Times New Roman" w:cs="Times New Roman"/>
          <w:sz w:val="24"/>
          <w:szCs w:val="24"/>
        </w:rPr>
        <w:t xml:space="preserve"> </w:t>
      </w:r>
      <w:proofErr w:type="spellStart"/>
      <w:r w:rsidRPr="001840C2">
        <w:rPr>
          <w:rFonts w:ascii="Times New Roman" w:hAnsi="Times New Roman" w:cs="Times New Roman"/>
          <w:sz w:val="24"/>
          <w:szCs w:val="24"/>
        </w:rPr>
        <w:t>n</w:t>
      </w:r>
      <w:r w:rsidRPr="001840C2">
        <w:rPr>
          <w:rFonts w:ascii="Times New Roman" w:hAnsi="Times New Roman" w:cs="Times New Roman"/>
          <w:sz w:val="24"/>
          <w:szCs w:val="24"/>
          <w:vertAlign w:val="subscript"/>
        </w:rPr>
        <w:t>enc</w:t>
      </w:r>
      <w:proofErr w:type="spellEnd"/>
      <w:r w:rsidRPr="001840C2">
        <w:rPr>
          <w:rFonts w:ascii="Times New Roman" w:hAnsi="Times New Roman" w:cs="Times New Roman"/>
          <w:sz w:val="24"/>
          <w:szCs w:val="24"/>
        </w:rPr>
        <w:t xml:space="preserve"> + </w:t>
      </w:r>
      <w:proofErr w:type="spellStart"/>
      <w:r w:rsidRPr="001840C2">
        <w:rPr>
          <w:rFonts w:ascii="Times New Roman" w:hAnsi="Times New Roman" w:cs="Times New Roman"/>
          <w:sz w:val="24"/>
          <w:szCs w:val="24"/>
        </w:rPr>
        <w:t>n</w:t>
      </w:r>
      <w:r w:rsidRPr="001840C2">
        <w:rPr>
          <w:rFonts w:ascii="Times New Roman" w:hAnsi="Times New Roman" w:cs="Times New Roman"/>
          <w:sz w:val="24"/>
          <w:szCs w:val="24"/>
          <w:vertAlign w:val="subscript"/>
        </w:rPr>
        <w:t>ret</w:t>
      </w:r>
      <w:proofErr w:type="spellEnd"/>
      <w:r w:rsidRPr="001840C2">
        <w:rPr>
          <w:rFonts w:ascii="Times New Roman" w:hAnsi="Times New Roman" w:cs="Times New Roman"/>
          <w:sz w:val="24"/>
          <w:szCs w:val="24"/>
        </w:rPr>
        <w:t>.</w:t>
      </w:r>
    </w:p>
    <w:p w14:paraId="7D8BCBBA" w14:textId="77777777" w:rsidR="008B466F" w:rsidRPr="001840C2" w:rsidRDefault="008B466F" w:rsidP="008B466F">
      <w:pPr>
        <w:spacing w:line="360" w:lineRule="auto"/>
        <w:rPr>
          <w:rFonts w:ascii="Times New Roman" w:hAnsi="Times New Roman" w:cs="Times New Roman"/>
          <w:sz w:val="24"/>
          <w:szCs w:val="24"/>
        </w:rPr>
      </w:pPr>
    </w:p>
    <w:p w14:paraId="7713AA9C" w14:textId="77777777" w:rsidR="008B466F" w:rsidRPr="001840C2" w:rsidRDefault="008B466F" w:rsidP="008B466F">
      <w:pPr>
        <w:spacing w:line="360" w:lineRule="auto"/>
        <w:rPr>
          <w:rFonts w:ascii="Times New Roman" w:hAnsi="Times New Roman" w:cs="Times New Roman"/>
          <w:sz w:val="24"/>
          <w:szCs w:val="24"/>
          <w:lang w:val="en-DE"/>
        </w:rPr>
      </w:pPr>
      <w:r w:rsidRPr="001840C2">
        <w:rPr>
          <w:rFonts w:ascii="Times New Roman" w:hAnsi="Times New Roman" w:cs="Times New Roman"/>
          <w:sz w:val="24"/>
          <w:szCs w:val="24"/>
          <w:lang w:val="en-DE"/>
        </w:rPr>
        <w:t xml:space="preserve">To test the statistical significance of the empirical POS we shuffled the group identity for each trial 1,000 times and recomputed the POS. This allowed us to generate a baseline against which we compared the empirical POS. We have analysed the POS between encoding and encoding separately for ESN for reinstated trials contrasting the phase preference during encoding and retrieval, for later non-reinstated trials and for all other single neurons. We also calculated the POS for ESNs between reinstated and non-reinstated trials where we pooled </w:t>
      </w:r>
      <w:r w:rsidRPr="001840C2">
        <w:rPr>
          <w:rFonts w:ascii="Times New Roman" w:hAnsi="Times New Roman" w:cs="Times New Roman"/>
          <w:sz w:val="24"/>
          <w:szCs w:val="24"/>
          <w:lang w:val="en-DE"/>
        </w:rPr>
        <w:lastRenderedPageBreak/>
        <w:t>the encoding and retrieval trials because there was no significant POS between encoding and retrieval trials for later reinstated and non-reinstated ESN trials.</w:t>
      </w:r>
    </w:p>
    <w:p w14:paraId="48850F3E" w14:textId="77777777" w:rsidR="008B466F" w:rsidRPr="001840C2" w:rsidRDefault="008B466F" w:rsidP="008B466F">
      <w:pPr>
        <w:pStyle w:val="SMText"/>
        <w:spacing w:line="360" w:lineRule="auto"/>
        <w:ind w:firstLine="0"/>
        <w:rPr>
          <w:szCs w:val="24"/>
          <w:lang w:val="en-DE"/>
        </w:rPr>
      </w:pPr>
    </w:p>
    <w:p w14:paraId="33A69F02" w14:textId="77777777" w:rsidR="008B466F" w:rsidRPr="001840C2" w:rsidRDefault="008B466F" w:rsidP="008B466F">
      <w:pPr>
        <w:pStyle w:val="SMText"/>
        <w:spacing w:line="360" w:lineRule="auto"/>
        <w:ind w:firstLine="0"/>
        <w:rPr>
          <w:szCs w:val="24"/>
          <w:lang w:val="en-DE"/>
        </w:rPr>
      </w:pPr>
      <w:r w:rsidRPr="001840C2">
        <w:rPr>
          <w:szCs w:val="24"/>
          <w:lang w:val="en-DE"/>
        </w:rPr>
        <w:t xml:space="preserve">I also show figures for SFC for encoding and retrieval for </w:t>
      </w:r>
      <w:proofErr w:type="spellStart"/>
      <w:r w:rsidRPr="001840C2">
        <w:rPr>
          <w:szCs w:val="24"/>
          <w:lang w:val="en-DE"/>
        </w:rPr>
        <w:t>rESNs</w:t>
      </w:r>
      <w:proofErr w:type="spellEnd"/>
      <w:r w:rsidRPr="001840C2">
        <w:rPr>
          <w:szCs w:val="24"/>
          <w:lang w:val="en-DE"/>
        </w:rPr>
        <w:t xml:space="preserve"> and </w:t>
      </w:r>
      <w:proofErr w:type="spellStart"/>
      <w:r w:rsidRPr="001840C2">
        <w:rPr>
          <w:szCs w:val="24"/>
          <w:lang w:val="en-DE"/>
        </w:rPr>
        <w:t>SUs</w:t>
      </w:r>
      <w:proofErr w:type="spellEnd"/>
      <w:r w:rsidRPr="001840C2">
        <w:rPr>
          <w:szCs w:val="24"/>
          <w:lang w:val="en-DE"/>
        </w:rPr>
        <w:t xml:space="preserve"> (?) and tested it using the Rayleigh test (cite toolbox)</w:t>
      </w:r>
    </w:p>
    <w:p w14:paraId="1A2ECF45" w14:textId="77777777" w:rsidR="008B466F" w:rsidRPr="001840C2" w:rsidRDefault="008B466F" w:rsidP="008B466F">
      <w:pPr>
        <w:pStyle w:val="SMText"/>
        <w:spacing w:line="360" w:lineRule="auto"/>
        <w:ind w:firstLine="0"/>
        <w:rPr>
          <w:szCs w:val="24"/>
          <w:lang w:val="en-DE"/>
        </w:rPr>
      </w:pPr>
      <w:r w:rsidRPr="001840C2">
        <w:rPr>
          <w:szCs w:val="24"/>
          <w:lang w:val="en-DE"/>
        </w:rPr>
        <w:t xml:space="preserve"> </w:t>
      </w:r>
    </w:p>
    <w:p w14:paraId="10D23EBF" w14:textId="77777777" w:rsidR="008B466F" w:rsidRPr="001840C2" w:rsidRDefault="008B466F" w:rsidP="008B466F">
      <w:pPr>
        <w:pStyle w:val="SMText"/>
        <w:spacing w:line="360" w:lineRule="auto"/>
        <w:ind w:firstLine="0"/>
        <w:rPr>
          <w:szCs w:val="24"/>
          <w:lang w:val="en-DE"/>
        </w:rPr>
      </w:pPr>
      <w:r w:rsidRPr="001840C2">
        <w:rPr>
          <w:szCs w:val="24"/>
          <w:lang w:val="en-DE"/>
        </w:rPr>
        <w:t>-&gt; calculate the difference and visualize</w:t>
      </w:r>
    </w:p>
    <w:p w14:paraId="6CBDCD19" w14:textId="77777777" w:rsidR="008B466F" w:rsidRPr="001840C2" w:rsidRDefault="008B466F" w:rsidP="008B466F">
      <w:pPr>
        <w:pStyle w:val="SMText"/>
        <w:spacing w:line="360" w:lineRule="auto"/>
        <w:ind w:firstLine="0"/>
        <w:rPr>
          <w:szCs w:val="24"/>
          <w:lang w:val="en-DE"/>
        </w:rPr>
      </w:pPr>
      <w:r w:rsidRPr="001840C2">
        <w:rPr>
          <w:szCs w:val="24"/>
          <w:lang w:val="en-DE"/>
        </w:rPr>
        <w:t>-&gt; how do I shuffle for POS??</w:t>
      </w:r>
    </w:p>
    <w:p w14:paraId="48721C43" w14:textId="77777777" w:rsidR="008B466F" w:rsidRPr="001840C2" w:rsidRDefault="008B466F" w:rsidP="008B466F">
      <w:pPr>
        <w:pStyle w:val="SMText"/>
        <w:spacing w:line="360" w:lineRule="auto"/>
        <w:ind w:firstLine="0"/>
        <w:rPr>
          <w:szCs w:val="24"/>
          <w:lang w:val="en-GB"/>
        </w:rPr>
      </w:pPr>
      <w:r w:rsidRPr="001840C2">
        <w:rPr>
          <w:szCs w:val="24"/>
          <w:lang w:val="en-DE"/>
        </w:rPr>
        <w:t xml:space="preserve">-&gt; POS shuffling for </w:t>
      </w:r>
      <w:proofErr w:type="spellStart"/>
      <w:r w:rsidRPr="001840C2">
        <w:rPr>
          <w:szCs w:val="24"/>
          <w:lang w:val="en-DE"/>
        </w:rPr>
        <w:t>rESN</w:t>
      </w:r>
      <w:proofErr w:type="spellEnd"/>
      <w:r w:rsidRPr="001840C2">
        <w:rPr>
          <w:szCs w:val="24"/>
          <w:lang w:val="en-DE"/>
        </w:rPr>
        <w:t xml:space="preserve"> does not work because you just shuffle the one trial</w:t>
      </w:r>
    </w:p>
    <w:p w14:paraId="1D272A23" w14:textId="77777777" w:rsidR="008B466F" w:rsidRPr="008B466F" w:rsidRDefault="008B466F">
      <w:pPr>
        <w:rPr>
          <w:lang w:val="en-DE"/>
        </w:rPr>
      </w:pPr>
    </w:p>
    <w:sectPr w:rsidR="008B466F" w:rsidRPr="008B4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6F"/>
    <w:rsid w:val="005B0A7A"/>
    <w:rsid w:val="008B466F"/>
    <w:rsid w:val="00D93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F75D"/>
  <w15:chartTrackingRefBased/>
  <w15:docId w15:val="{C5456B7F-79CA-4A22-B317-B9579211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Text">
    <w:name w:val="SM Text"/>
    <w:basedOn w:val="Normal"/>
    <w:link w:val="SMTextChar"/>
    <w:qFormat/>
    <w:rsid w:val="008B466F"/>
    <w:pPr>
      <w:spacing w:after="0" w:line="240" w:lineRule="auto"/>
      <w:ind w:firstLine="480"/>
    </w:pPr>
    <w:rPr>
      <w:rFonts w:ascii="Times New Roman" w:eastAsia="Times New Roman" w:hAnsi="Times New Roman" w:cs="Times New Roman"/>
      <w:sz w:val="24"/>
      <w:szCs w:val="20"/>
      <w:lang w:val="en-US"/>
    </w:rPr>
  </w:style>
  <w:style w:type="character" w:customStyle="1" w:styleId="SMTextChar">
    <w:name w:val="SM Text Char"/>
    <w:basedOn w:val="DefaultParagraphFont"/>
    <w:link w:val="SMText"/>
    <w:rsid w:val="008B466F"/>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1</cp:revision>
  <dcterms:created xsi:type="dcterms:W3CDTF">2022-12-06T14:54:00Z</dcterms:created>
  <dcterms:modified xsi:type="dcterms:W3CDTF">2022-12-06T14:54:00Z</dcterms:modified>
</cp:coreProperties>
</file>