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9360"/>
      </w:tblGrid>
      <w:tr>
        <w:tc>
          <w:tbl>
            <w:tblPr>
              <w:tblStyle w:val="PageBlock"/>
              <w:tblW w:type="pct" w:w="100%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9360"/>
            </w:tblGrid>
            <w:tr>
              <w:tc>
                <w:tbl>
                  <w:tblPr>
                    <w:tblStyle w:val="PageBlock"/>
                    <w:tblW w:type="pct" w:w="100%"/>
                    <w:tblBorders>
                      <w:top w:val="single" w:color="auto" w:sz="4"/>
                      <w:left w:val="single" w:color="auto" w:sz="4"/>
                      <w:bottom w:val="single" w:color="auto" w:sz="4"/>
                      <w:right w:val="single" w:color="auto" w:sz="4"/>
                      <w:insideH w:val="single" w:color="auto" w:sz="4"/>
                      <w:insideV w:val="single" w:color="auto" w:sz="4"/>
                    </w:tblBorders>
                  </w:tblPr>
                  <w:tblGrid>
                    <w:gridCol w:w="4680"/>
                    <w:gridCol w:w="4680"/>
                  </w:tblGrid>
                  <w:tr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4680"/>
                        </w:tblGrid>
                        <w:tr>
                          <w:tc>
                            <w:p>
                              <w:pPr>
                                <w:pStyle w:val="Heading1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Zapraszam Ciebie w niezwykłą podróż...</w:t>
                              </w:r>
                              <w:r>
                                <w:br/>
                                <w:t xml:space="preserve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WAKACJE Z DIGITALEM!</w:t>
                              </w:r>
                              <w:r>
                                <w:br/>
                                <w:t xml:space="preserve"/>
                              </w:r>
                              <w:r>
                                <w:br/>
                                <w:t xml:space="preserve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Zaczynamy?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468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/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9360"/>
      </w:tblGrid>
      <w:tr>
        <w:tc>
          <w:tbl>
            <w:tblPr>
              <w:tblStyle w:val="PageBlock"/>
              <w:tblW w:type="pct" w:w="100%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9360"/>
            </w:tblGrid>
            <w:tr>
              <w:tc>
                <w:tbl>
                  <w:tblPr>
                    <w:tblStyle w:val="PageBlock"/>
                    <w:tblW w:type="pct" w:w="100%"/>
                    <w:tblBorders>
                      <w:top w:val="single" w:color="auto" w:sz="4"/>
                      <w:left w:val="single" w:color="auto" w:sz="4"/>
                      <w:bottom w:val="single" w:color="auto" w:sz="4"/>
                      <w:right w:val="single" w:color="auto" w:sz="4"/>
                      <w:insideH w:val="single" w:color="auto" w:sz="4"/>
                      <w:insideV w:val="single" w:color="auto" w:sz="4"/>
                    </w:tblBorders>
                  </w:tblPr>
                  <w:tblGrid>
                    <w:gridCol w:w="3120"/>
                    <w:gridCol w:w="3120"/>
                    <w:gridCol w:w="3120"/>
                  </w:tblGrid>
                  <w:tr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t xml:space="preserve">Jak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Social Media Listening</w:t>
                              </w:r>
                              <w:r>
                                <w:t xml:space="preserve"> może pomóc w strategi Twojego produktu?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Mass mailing</w:t>
                              </w:r>
                              <w:r>
                                <w:t xml:space="preserve">? Czy to ma jeszcze sens?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t xml:space="preserve">Kto pyta nie błądzi?</w:t>
                              </w:r>
                              <w:r>
                                <w:br/>
                                <w:t xml:space="preserve"/>
                              </w:r>
                              <w:r>
                                <w:t xml:space="preserve">A może,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kto pyta ten rządzi</w:t>
                              </w:r>
                              <w:r>
                                <w:t xml:space="preserve">?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/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9360"/>
      </w:tblGrid>
      <w:tr>
        <w:tc>
          <w:tbl>
            <w:tblPr>
              <w:tblStyle w:val="PageBlock"/>
              <w:tblW w:type="pct" w:w="100%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9360"/>
            </w:tblGrid>
            <w:tr>
              <w:tc>
                <w:tbl>
                  <w:tblPr>
                    <w:tblStyle w:val="PageBlock"/>
                    <w:tblW w:type="pct" w:w="100%"/>
                    <w:tblBorders>
                      <w:top w:val="single" w:color="auto" w:sz="4"/>
                      <w:left w:val="single" w:color="auto" w:sz="4"/>
                      <w:bottom w:val="single" w:color="auto" w:sz="4"/>
                      <w:right w:val="single" w:color="auto" w:sz="4"/>
                      <w:insideH w:val="single" w:color="auto" w:sz="4"/>
                      <w:insideV w:val="single" w:color="auto" w:sz="4"/>
                    </w:tblBorders>
                  </w:tblPr>
                  <w:tblGrid>
                    <w:gridCol w:w="3120"/>
                    <w:gridCol w:w="3120"/>
                    <w:gridCol w:w="3120"/>
                  </w:tblGrid>
                  <w:tr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myGPT!</w:t>
                              </w:r>
                              <w:r>
                                <w:t xml:space="preserve"> Śmigaj ja!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Śmigasz Ty?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Kwestionariusze? Ankiety? Quiz-y? Testy wiedzy?</w:t>
                              </w:r>
                              <w:r>
                                <w:t xml:space="preserve"> Mamy na to sposób?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OneNote i miej notatki pod kontrolą!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/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9360"/>
      </w:tblGrid>
      <w:tr>
        <w:tc>
          <w:tbl>
            <w:tblPr>
              <w:tblStyle w:val="PageBlock"/>
              <w:tblW w:type="pct" w:w="100%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9360"/>
            </w:tblGrid>
            <w:tr>
              <w:tc>
                <w:tbl>
                  <w:tblPr>
                    <w:tblStyle w:val="PageBlock"/>
                    <w:tblW w:type="pct" w:w="100%"/>
                    <w:tblBorders>
                      <w:top w:val="single" w:color="auto" w:sz="4"/>
                      <w:left w:val="single" w:color="auto" w:sz="4"/>
                      <w:bottom w:val="single" w:color="auto" w:sz="4"/>
                      <w:right w:val="single" w:color="auto" w:sz="4"/>
                      <w:insideH w:val="single" w:color="auto" w:sz="4"/>
                      <w:insideV w:val="single" w:color="auto" w:sz="4"/>
                    </w:tblBorders>
                  </w:tblPr>
                  <w:tblGrid>
                    <w:gridCol w:w="3120"/>
                    <w:gridCol w:w="3120"/>
                    <w:gridCol w:w="3120"/>
                  </w:tblGrid>
                  <w:tr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oneOmnia!</w:t>
                              </w:r>
                              <w:r>
                                <w:t xml:space="preserve"> Czy analiza danych może być prostsza?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Zgoda lekarza na kontakt</w:t>
                              </w:r>
                              <w:r>
                                <w:t xml:space="preserve"> - jakie narzędzia zbierania zgód mam do dyspozycji?</w:t>
                              </w:r>
                            </w:p>
                          </w:tc>
                        </w:tr>
                      </w:tbl>
                      <w:p/>
                    </w:tc>
                    <w:tc>
                      <w:tcPr>
                        <w:vAlign w:val="top"/>
                      </w:tcPr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drawing>
                                  <wp:inline distT="0" distB="0" distL="0" distR="0">
                                    <wp:extent cx="32512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512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r>
                                <w:drawing>
                                  <wp:inline distT="0" distB="0" distL="0" distR="0">
                                    <wp:extent cx="2286000" cy="1828800"/>
                                    <wp:effectExtent t="0" r="0" b="0" l="0"/>
                                    <wp:docPr id="1" name="" descr="" title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none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86000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/>
                      <w:tbl>
                        <w:tblPr>
                          <w:tblStyle w:val="PageBlock"/>
                          <w:tblW w:type="pct" w:w="100%"/>
                          <w:tblBorders>
                            <w:top w:val="single" w:color="auto" w:sz="4"/>
                            <w:left w:val="single" w:color="auto" w:sz="4"/>
                            <w:bottom w:val="single" w:color="auto" w:sz="4"/>
                            <w:right w:val="single" w:color="auto" w:sz="4"/>
                            <w:insideH w:val="single" w:color="auto" w:sz="4"/>
                            <w:insideV w:val="single" w:color="auto" w:sz="4"/>
                          </w:tblBorders>
                        </w:tblPr>
                        <w:tblGrid>
                          <w:gridCol w:w="3120"/>
                        </w:tblGrid>
                        <w:tr>
                          <w:tc>
                            <w:p>
                              <w:r>
                                <w:rPr>
                                  <w:b/>
                                  <w:bCs/>
                                </w:rPr>
                                <w:t xml:space="preserve">Synthesia</w:t>
                              </w:r>
                              <w:r>
                                <w:t xml:space="preserve"> - wyjątkowe narzędzie do generowania treści audio i video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/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9360"/>
      </w:tblGrid>
      <w:tr>
        <w:tc>
          <w:tbl>
            <w:tblPr>
              <w:tblStyle w:val="PageBlock"/>
              <w:tblW w:type="pct" w:w="100%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9360"/>
            </w:tblGrid>
            <w:tr>
              <w:tc>
                <w:tbl>
                  <w:tblPr>
                    <w:tblStyle w:val="PageBlock"/>
                    <w:tblW w:type="pct" w:w="100%"/>
                    <w:tblBorders>
                      <w:top w:val="single" w:color="auto" w:sz="4"/>
                      <w:left w:val="single" w:color="auto" w:sz="4"/>
                      <w:bottom w:val="single" w:color="auto" w:sz="4"/>
                      <w:right w:val="single" w:color="auto" w:sz="4"/>
                      <w:insideH w:val="single" w:color="auto" w:sz="4"/>
                      <w:insideV w:val="single" w:color="auto" w:sz="4"/>
                    </w:tblBorders>
                  </w:tblPr>
                  <w:tblGrid>
                    <w:gridCol w:w="9360"/>
                  </w:tblGrid>
                  <w:tr>
                    <w:tc>
                      <w:p>
                        <w:hyperlink w:history="1" r:id="rIdxyk1sdfmwvfajawuxsd3q">
                          <w:r>
                            <w:rPr>
                              <w:rStyle w:val="Hyperlink"/>
                            </w:rPr>
                            <w:t xml:space="preserve">Kliknij tutaj i podziel się opinią o Wakacjach z digitalem!</w:t>
                          </w:r>
                        </w:hyperlink>
                      </w:p>
                    </w:tc>
                  </w:tr>
                </w:tbl>
                <w:p/>
              </w:tc>
            </w:tr>
          </w:tbl>
          <w:p/>
        </w:tc>
      </w:tr>
    </w:tbl>
    <w:p/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/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xyk1sdfmwvfajawuxsd3q" Type="http://schemas.openxmlformats.org/officeDocument/2006/relationships/hyperlink" Target="/m5or0nnwfk2" TargetMode="External"/><Relationship Id="rId6" Type="http://schemas.openxmlformats.org/officeDocument/2006/relationships/image" Target="media/e507269ffc06a66b29f34b11ca4bcd5d2bc8b4b4.jpg"/><Relationship Id="rId7" Type="http://schemas.openxmlformats.org/officeDocument/2006/relationships/image" Target="media/46c29278101e60f9108ee4f6c1298e3dd1d3768d.png"/><Relationship Id="rId8" Type="http://schemas.openxmlformats.org/officeDocument/2006/relationships/image" Target="media/58fdc8147b4ce7c0f4ff54314d911bebd4f45fc1.jpg"/><Relationship Id="rId9" Type="http://schemas.openxmlformats.org/officeDocument/2006/relationships/image" Target="media/d245aee4678ce9f221e1c2d60941184b1728af26.jpg"/><Relationship Id="rId10" Type="http://schemas.openxmlformats.org/officeDocument/2006/relationships/image" Target="media/9c06bb8c669aaa9b2fbc1774899d2a9c217295d0.jpg"/><Relationship Id="rId11" Type="http://schemas.openxmlformats.org/officeDocument/2006/relationships/image" Target="media/3d2d84ddb142987a9d9d51bdca00bee8fa191fcf.jpg"/><Relationship Id="rId12" Type="http://schemas.openxmlformats.org/officeDocument/2006/relationships/image" Target="media/230bd94dd844d68d280ca67e180d066e09eb280c.jpg"/><Relationship Id="rId13" Type="http://schemas.openxmlformats.org/officeDocument/2006/relationships/image" Target="media/443905b2f706bd86589cdadd2c8968575d29d5b0.jpg"/><Relationship Id="rId14" Type="http://schemas.openxmlformats.org/officeDocument/2006/relationships/image" Target="media/223046fcd9c1475293f6340738a8968b7503c605.jpg"/><Relationship Id="rId15" Type="http://schemas.openxmlformats.org/officeDocument/2006/relationships/image" Target="media/3600d89f28896b8e2a7242dec4ba600b3b17c52f.jpg"/><Relationship Id="rId16" Type="http://schemas.openxmlformats.org/officeDocument/2006/relationships/image" Target="media/a94ffb6da63fd7a3bac74dc7745692ded826e0bc.jpg"/><Relationship Id="rId18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2025-06-16T11:14:33.512Z</dcterms:created>
  <dcterms:modified xsi:type="dcterms:W3CDTF">2025-06-16T11:14:33.512Z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