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D5FB1" w14:textId="77777777" w:rsidR="005E1A7E" w:rsidRDefault="005E1A7E">
      <w:pPr>
        <w:pStyle w:val="Titolo"/>
        <w:jc w:val="center"/>
        <w:rPr>
          <w:rFonts w:ascii="Times New Roman" w:hAnsi="Times New Roman" w:cs="Times New Roman"/>
        </w:rPr>
      </w:pPr>
    </w:p>
    <w:p w14:paraId="11CCC253" w14:textId="77777777" w:rsidR="005E1A7E" w:rsidRDefault="00296C4E">
      <w:pPr>
        <w:pStyle w:val="Titolo"/>
        <w:jc w:val="center"/>
        <w:rPr>
          <w:rFonts w:ascii="Times New Roman" w:hAnsi="Times New Roman" w:cs="Times New Roman"/>
          <w:i/>
          <w:iCs/>
        </w:rPr>
      </w:pPr>
      <w:r>
        <w:rPr>
          <w:rFonts w:ascii="Times New Roman" w:hAnsi="Times New Roman" w:cs="Times New Roman"/>
        </w:rPr>
        <w:t xml:space="preserve">Documento di </w:t>
      </w:r>
      <w:proofErr w:type="spellStart"/>
      <w:r>
        <w:rPr>
          <w:rFonts w:ascii="Times New Roman" w:hAnsi="Times New Roman" w:cs="Times New Roman"/>
          <w:i/>
          <w:iCs/>
        </w:rPr>
        <w:t>onboarding</w:t>
      </w:r>
      <w:proofErr w:type="spellEnd"/>
    </w:p>
    <w:p w14:paraId="7747A664" w14:textId="77777777" w:rsidR="005E1A7E" w:rsidRDefault="005E1A7E">
      <w:pPr>
        <w:jc w:val="center"/>
        <w:rPr>
          <w:i/>
          <w:iCs/>
        </w:rPr>
      </w:pPr>
    </w:p>
    <w:p w14:paraId="12C74C08" w14:textId="2E17A973" w:rsidR="005E1A7E" w:rsidRDefault="00296C4E">
      <w:pPr>
        <w:jc w:val="center"/>
        <w:rPr>
          <w:i/>
          <w:iCs/>
        </w:rPr>
      </w:pPr>
      <w:r>
        <w:rPr>
          <w:i/>
          <w:iCs/>
        </w:rPr>
        <w:t xml:space="preserve">Versione </w:t>
      </w:r>
      <w:r w:rsidR="004E19E8">
        <w:rPr>
          <w:i/>
          <w:iCs/>
        </w:rPr>
        <w:t>marzo</w:t>
      </w:r>
      <w:r w:rsidR="00864C1E">
        <w:rPr>
          <w:i/>
          <w:iCs/>
        </w:rPr>
        <w:t xml:space="preserve"> </w:t>
      </w:r>
      <w:r>
        <w:rPr>
          <w:i/>
          <w:iCs/>
        </w:rPr>
        <w:t>202</w:t>
      </w:r>
      <w:r w:rsidR="004E19E8">
        <w:rPr>
          <w:i/>
          <w:iCs/>
        </w:rPr>
        <w:t>2</w:t>
      </w:r>
    </w:p>
    <w:p w14:paraId="02BC9292" w14:textId="77777777" w:rsidR="005E1A7E" w:rsidRDefault="005E1A7E">
      <w:pPr>
        <w:pStyle w:val="Titolosommario"/>
        <w:rPr>
          <w:lang w:val="it-IT"/>
        </w:rPr>
      </w:pPr>
    </w:p>
    <w:bookmarkStart w:id="0" w:name="_Toc88138202" w:displacedByCustomXml="next"/>
    <w:sdt>
      <w:sdtPr>
        <w:rPr>
          <w:rFonts w:asciiTheme="minorHAnsi" w:eastAsiaTheme="minorHAnsi" w:hAnsiTheme="minorHAnsi" w:cstheme="minorBidi"/>
          <w:b w:val="0"/>
          <w:sz w:val="22"/>
          <w:szCs w:val="22"/>
          <w:lang w:val="it-IT"/>
        </w:rPr>
        <w:id w:val="1524832939"/>
        <w:docPartObj>
          <w:docPartGallery w:val="Table of Contents"/>
          <w:docPartUnique/>
        </w:docPartObj>
      </w:sdtPr>
      <w:sdtEndPr/>
      <w:sdtContent>
        <w:p w14:paraId="174F9F58" w14:textId="77777777" w:rsidR="005E1A7E" w:rsidRPr="00864C1E" w:rsidRDefault="00296C4E">
          <w:pPr>
            <w:pStyle w:val="Titolosommario"/>
            <w:rPr>
              <w:lang w:val="it-IT"/>
            </w:rPr>
          </w:pPr>
          <w:r w:rsidRPr="00864C1E">
            <w:rPr>
              <w:lang w:val="it-IT"/>
            </w:rPr>
            <w:t>Indice dei contenuti</w:t>
          </w:r>
          <w:bookmarkEnd w:id="0"/>
        </w:p>
        <w:p w14:paraId="7EA9FF22" w14:textId="28850439" w:rsidR="009E3A8D" w:rsidRDefault="00296C4E">
          <w:pPr>
            <w:pStyle w:val="Sommario1"/>
            <w:tabs>
              <w:tab w:val="right" w:leader="dot" w:pos="9628"/>
            </w:tabs>
            <w:rPr>
              <w:rFonts w:eastAsiaTheme="minorEastAsia"/>
              <w:noProof/>
              <w:lang w:eastAsia="it-IT"/>
            </w:rPr>
          </w:pPr>
          <w:r>
            <w:fldChar w:fldCharType="begin"/>
          </w:r>
          <w:r>
            <w:rPr>
              <w:rStyle w:val="IndexLink"/>
              <w:webHidden/>
            </w:rPr>
            <w:instrText>TOC \z \o "1-3" \u \h</w:instrText>
          </w:r>
          <w:r>
            <w:rPr>
              <w:rStyle w:val="IndexLink"/>
            </w:rPr>
            <w:fldChar w:fldCharType="separate"/>
          </w:r>
          <w:hyperlink w:anchor="_Toc88138202" w:history="1">
            <w:r w:rsidR="009E3A8D" w:rsidRPr="0055774D">
              <w:rPr>
                <w:rStyle w:val="Collegamentoipertestuale"/>
                <w:noProof/>
              </w:rPr>
              <w:t>Indice dei contenuti</w:t>
            </w:r>
            <w:r w:rsidR="009E3A8D">
              <w:rPr>
                <w:noProof/>
                <w:webHidden/>
              </w:rPr>
              <w:tab/>
            </w:r>
            <w:r w:rsidR="009E3A8D">
              <w:rPr>
                <w:noProof/>
                <w:webHidden/>
              </w:rPr>
              <w:fldChar w:fldCharType="begin"/>
            </w:r>
            <w:r w:rsidR="009E3A8D">
              <w:rPr>
                <w:noProof/>
                <w:webHidden/>
              </w:rPr>
              <w:instrText xml:space="preserve"> PAGEREF _Toc88138202 \h </w:instrText>
            </w:r>
            <w:r w:rsidR="009E3A8D">
              <w:rPr>
                <w:noProof/>
                <w:webHidden/>
              </w:rPr>
            </w:r>
            <w:r w:rsidR="009E3A8D">
              <w:rPr>
                <w:noProof/>
                <w:webHidden/>
              </w:rPr>
              <w:fldChar w:fldCharType="separate"/>
            </w:r>
            <w:r>
              <w:rPr>
                <w:noProof/>
                <w:webHidden/>
              </w:rPr>
              <w:t>1</w:t>
            </w:r>
            <w:r w:rsidR="009E3A8D">
              <w:rPr>
                <w:noProof/>
                <w:webHidden/>
              </w:rPr>
              <w:fldChar w:fldCharType="end"/>
            </w:r>
          </w:hyperlink>
        </w:p>
        <w:p w14:paraId="5AADAE4A" w14:textId="0AD1DFB2" w:rsidR="009E3A8D" w:rsidRDefault="003E49FA">
          <w:pPr>
            <w:pStyle w:val="Sommario1"/>
            <w:tabs>
              <w:tab w:val="right" w:leader="dot" w:pos="9628"/>
            </w:tabs>
            <w:rPr>
              <w:rFonts w:eastAsiaTheme="minorEastAsia"/>
              <w:noProof/>
              <w:lang w:eastAsia="it-IT"/>
            </w:rPr>
          </w:pPr>
          <w:hyperlink w:anchor="_Toc88138203" w:history="1">
            <w:r w:rsidR="009E3A8D" w:rsidRPr="0055774D">
              <w:rPr>
                <w:rStyle w:val="Collegamentoipertestuale"/>
                <w:noProof/>
              </w:rPr>
              <w:t>Introduzione</w:t>
            </w:r>
            <w:r w:rsidR="009E3A8D">
              <w:rPr>
                <w:noProof/>
                <w:webHidden/>
              </w:rPr>
              <w:tab/>
            </w:r>
            <w:r w:rsidR="009E3A8D">
              <w:rPr>
                <w:noProof/>
                <w:webHidden/>
              </w:rPr>
              <w:fldChar w:fldCharType="begin"/>
            </w:r>
            <w:r w:rsidR="009E3A8D">
              <w:rPr>
                <w:noProof/>
                <w:webHidden/>
              </w:rPr>
              <w:instrText xml:space="preserve"> PAGEREF _Toc88138203 \h </w:instrText>
            </w:r>
            <w:r w:rsidR="009E3A8D">
              <w:rPr>
                <w:noProof/>
                <w:webHidden/>
              </w:rPr>
            </w:r>
            <w:r w:rsidR="009E3A8D">
              <w:rPr>
                <w:noProof/>
                <w:webHidden/>
              </w:rPr>
              <w:fldChar w:fldCharType="separate"/>
            </w:r>
            <w:r w:rsidR="00296C4E">
              <w:rPr>
                <w:noProof/>
                <w:webHidden/>
              </w:rPr>
              <w:t>1</w:t>
            </w:r>
            <w:r w:rsidR="009E3A8D">
              <w:rPr>
                <w:noProof/>
                <w:webHidden/>
              </w:rPr>
              <w:fldChar w:fldCharType="end"/>
            </w:r>
          </w:hyperlink>
        </w:p>
        <w:p w14:paraId="54043F4C" w14:textId="23D43930" w:rsidR="009E3A8D" w:rsidRDefault="003E49FA">
          <w:pPr>
            <w:pStyle w:val="Sommario1"/>
            <w:tabs>
              <w:tab w:val="right" w:leader="dot" w:pos="9628"/>
            </w:tabs>
            <w:rPr>
              <w:rFonts w:eastAsiaTheme="minorEastAsia"/>
              <w:noProof/>
              <w:lang w:eastAsia="it-IT"/>
            </w:rPr>
          </w:pPr>
          <w:hyperlink w:anchor="_Toc88138204" w:history="1">
            <w:r w:rsidR="009E3A8D" w:rsidRPr="0055774D">
              <w:rPr>
                <w:rStyle w:val="Collegamentoipertestuale"/>
                <w:noProof/>
              </w:rPr>
              <w:t>Rete aziendale, email, repository e la VPN</w:t>
            </w:r>
            <w:r w:rsidR="009E3A8D">
              <w:rPr>
                <w:noProof/>
                <w:webHidden/>
              </w:rPr>
              <w:tab/>
            </w:r>
            <w:r w:rsidR="009E3A8D">
              <w:rPr>
                <w:noProof/>
                <w:webHidden/>
              </w:rPr>
              <w:fldChar w:fldCharType="begin"/>
            </w:r>
            <w:r w:rsidR="009E3A8D">
              <w:rPr>
                <w:noProof/>
                <w:webHidden/>
              </w:rPr>
              <w:instrText xml:space="preserve"> PAGEREF _Toc88138204 \h </w:instrText>
            </w:r>
            <w:r w:rsidR="009E3A8D">
              <w:rPr>
                <w:noProof/>
                <w:webHidden/>
              </w:rPr>
            </w:r>
            <w:r w:rsidR="009E3A8D">
              <w:rPr>
                <w:noProof/>
                <w:webHidden/>
              </w:rPr>
              <w:fldChar w:fldCharType="separate"/>
            </w:r>
            <w:r w:rsidR="00296C4E">
              <w:rPr>
                <w:noProof/>
                <w:webHidden/>
              </w:rPr>
              <w:t>1</w:t>
            </w:r>
            <w:r w:rsidR="009E3A8D">
              <w:rPr>
                <w:noProof/>
                <w:webHidden/>
              </w:rPr>
              <w:fldChar w:fldCharType="end"/>
            </w:r>
          </w:hyperlink>
        </w:p>
        <w:p w14:paraId="41FD2E76" w14:textId="41301B8B" w:rsidR="009E3A8D" w:rsidRDefault="003E49FA">
          <w:pPr>
            <w:pStyle w:val="Sommario1"/>
            <w:tabs>
              <w:tab w:val="right" w:leader="dot" w:pos="9628"/>
            </w:tabs>
            <w:rPr>
              <w:rFonts w:eastAsiaTheme="minorEastAsia"/>
              <w:noProof/>
              <w:lang w:eastAsia="it-IT"/>
            </w:rPr>
          </w:pPr>
          <w:hyperlink w:anchor="_Toc88138205" w:history="1">
            <w:r w:rsidR="009E3A8D" w:rsidRPr="0055774D">
              <w:rPr>
                <w:rStyle w:val="Collegamentoipertestuale"/>
                <w:noProof/>
              </w:rPr>
              <w:t>I dati SWG, la Community, le rilevazioni e le principali elaborazioni</w:t>
            </w:r>
            <w:r w:rsidR="009E3A8D">
              <w:rPr>
                <w:noProof/>
                <w:webHidden/>
              </w:rPr>
              <w:tab/>
            </w:r>
            <w:r w:rsidR="009E3A8D">
              <w:rPr>
                <w:noProof/>
                <w:webHidden/>
              </w:rPr>
              <w:fldChar w:fldCharType="begin"/>
            </w:r>
            <w:r w:rsidR="009E3A8D">
              <w:rPr>
                <w:noProof/>
                <w:webHidden/>
              </w:rPr>
              <w:instrText xml:space="preserve"> PAGEREF _Toc88138205 \h </w:instrText>
            </w:r>
            <w:r w:rsidR="009E3A8D">
              <w:rPr>
                <w:noProof/>
                <w:webHidden/>
              </w:rPr>
            </w:r>
            <w:r w:rsidR="009E3A8D">
              <w:rPr>
                <w:noProof/>
                <w:webHidden/>
              </w:rPr>
              <w:fldChar w:fldCharType="separate"/>
            </w:r>
            <w:r w:rsidR="00296C4E">
              <w:rPr>
                <w:noProof/>
                <w:webHidden/>
              </w:rPr>
              <w:t>2</w:t>
            </w:r>
            <w:r w:rsidR="009E3A8D">
              <w:rPr>
                <w:noProof/>
                <w:webHidden/>
              </w:rPr>
              <w:fldChar w:fldCharType="end"/>
            </w:r>
          </w:hyperlink>
        </w:p>
        <w:p w14:paraId="28EC3544" w14:textId="4E14BB75" w:rsidR="009E3A8D" w:rsidRDefault="003E49FA">
          <w:pPr>
            <w:pStyle w:val="Sommario2"/>
            <w:tabs>
              <w:tab w:val="right" w:leader="dot" w:pos="9628"/>
            </w:tabs>
            <w:rPr>
              <w:rFonts w:eastAsiaTheme="minorEastAsia"/>
              <w:noProof/>
              <w:lang w:eastAsia="it-IT"/>
            </w:rPr>
          </w:pPr>
          <w:hyperlink w:anchor="_Toc88138206" w:history="1">
            <w:r w:rsidR="009E3A8D" w:rsidRPr="0055774D">
              <w:rPr>
                <w:rStyle w:val="Collegamentoipertestuale"/>
                <w:noProof/>
              </w:rPr>
              <w:t>Ponderazione e ricodifiche</w:t>
            </w:r>
            <w:r w:rsidR="009E3A8D">
              <w:rPr>
                <w:noProof/>
                <w:webHidden/>
              </w:rPr>
              <w:tab/>
            </w:r>
            <w:r w:rsidR="009E3A8D">
              <w:rPr>
                <w:noProof/>
                <w:webHidden/>
              </w:rPr>
              <w:fldChar w:fldCharType="begin"/>
            </w:r>
            <w:r w:rsidR="009E3A8D">
              <w:rPr>
                <w:noProof/>
                <w:webHidden/>
              </w:rPr>
              <w:instrText xml:space="preserve"> PAGEREF _Toc88138206 \h </w:instrText>
            </w:r>
            <w:r w:rsidR="009E3A8D">
              <w:rPr>
                <w:noProof/>
                <w:webHidden/>
              </w:rPr>
            </w:r>
            <w:r w:rsidR="009E3A8D">
              <w:rPr>
                <w:noProof/>
                <w:webHidden/>
              </w:rPr>
              <w:fldChar w:fldCharType="separate"/>
            </w:r>
            <w:r w:rsidR="00296C4E">
              <w:rPr>
                <w:noProof/>
                <w:webHidden/>
              </w:rPr>
              <w:t>2</w:t>
            </w:r>
            <w:r w:rsidR="009E3A8D">
              <w:rPr>
                <w:noProof/>
                <w:webHidden/>
              </w:rPr>
              <w:fldChar w:fldCharType="end"/>
            </w:r>
          </w:hyperlink>
        </w:p>
        <w:p w14:paraId="08C447B9" w14:textId="18BAB201" w:rsidR="009E3A8D" w:rsidRDefault="003E49FA">
          <w:pPr>
            <w:pStyle w:val="Sommario1"/>
            <w:tabs>
              <w:tab w:val="right" w:leader="dot" w:pos="9628"/>
            </w:tabs>
            <w:rPr>
              <w:rFonts w:eastAsiaTheme="minorEastAsia"/>
              <w:noProof/>
              <w:lang w:eastAsia="it-IT"/>
            </w:rPr>
          </w:pPr>
          <w:hyperlink w:anchor="_Toc88138207" w:history="1">
            <w:r w:rsidR="009E3A8D" w:rsidRPr="0055774D">
              <w:rPr>
                <w:rStyle w:val="Collegamentoipertestuale"/>
                <w:noProof/>
              </w:rPr>
              <w:t>Data visualisation</w:t>
            </w:r>
            <w:r w:rsidR="009E3A8D">
              <w:rPr>
                <w:noProof/>
                <w:webHidden/>
              </w:rPr>
              <w:tab/>
            </w:r>
            <w:r w:rsidR="009E3A8D">
              <w:rPr>
                <w:noProof/>
                <w:webHidden/>
              </w:rPr>
              <w:fldChar w:fldCharType="begin"/>
            </w:r>
            <w:r w:rsidR="009E3A8D">
              <w:rPr>
                <w:noProof/>
                <w:webHidden/>
              </w:rPr>
              <w:instrText xml:space="preserve"> PAGEREF _Toc88138207 \h </w:instrText>
            </w:r>
            <w:r w:rsidR="009E3A8D">
              <w:rPr>
                <w:noProof/>
                <w:webHidden/>
              </w:rPr>
            </w:r>
            <w:r w:rsidR="009E3A8D">
              <w:rPr>
                <w:noProof/>
                <w:webHidden/>
              </w:rPr>
              <w:fldChar w:fldCharType="separate"/>
            </w:r>
            <w:r w:rsidR="00296C4E">
              <w:rPr>
                <w:noProof/>
                <w:webHidden/>
              </w:rPr>
              <w:t>3</w:t>
            </w:r>
            <w:r w:rsidR="009E3A8D">
              <w:rPr>
                <w:noProof/>
                <w:webHidden/>
              </w:rPr>
              <w:fldChar w:fldCharType="end"/>
            </w:r>
          </w:hyperlink>
        </w:p>
        <w:p w14:paraId="6D004BC3" w14:textId="698B6D0B" w:rsidR="009E3A8D" w:rsidRDefault="003E49FA">
          <w:pPr>
            <w:pStyle w:val="Sommario1"/>
            <w:tabs>
              <w:tab w:val="right" w:leader="dot" w:pos="9628"/>
            </w:tabs>
            <w:rPr>
              <w:rFonts w:eastAsiaTheme="minorEastAsia"/>
              <w:noProof/>
              <w:lang w:eastAsia="it-IT"/>
            </w:rPr>
          </w:pPr>
          <w:hyperlink w:anchor="_Toc88138208" w:history="1">
            <w:r w:rsidR="009E3A8D" w:rsidRPr="0055774D">
              <w:rPr>
                <w:rStyle w:val="Collegamentoipertestuale"/>
                <w:noProof/>
              </w:rPr>
              <w:t>Arricchimento dati</w:t>
            </w:r>
            <w:r w:rsidR="009E3A8D">
              <w:rPr>
                <w:noProof/>
                <w:webHidden/>
              </w:rPr>
              <w:tab/>
            </w:r>
            <w:r w:rsidR="009E3A8D">
              <w:rPr>
                <w:noProof/>
                <w:webHidden/>
              </w:rPr>
              <w:fldChar w:fldCharType="begin"/>
            </w:r>
            <w:r w:rsidR="009E3A8D">
              <w:rPr>
                <w:noProof/>
                <w:webHidden/>
              </w:rPr>
              <w:instrText xml:space="preserve"> PAGEREF _Toc88138208 \h </w:instrText>
            </w:r>
            <w:r w:rsidR="009E3A8D">
              <w:rPr>
                <w:noProof/>
                <w:webHidden/>
              </w:rPr>
            </w:r>
            <w:r w:rsidR="009E3A8D">
              <w:rPr>
                <w:noProof/>
                <w:webHidden/>
              </w:rPr>
              <w:fldChar w:fldCharType="separate"/>
            </w:r>
            <w:r w:rsidR="00296C4E">
              <w:rPr>
                <w:noProof/>
                <w:webHidden/>
              </w:rPr>
              <w:t>3</w:t>
            </w:r>
            <w:r w:rsidR="009E3A8D">
              <w:rPr>
                <w:noProof/>
                <w:webHidden/>
              </w:rPr>
              <w:fldChar w:fldCharType="end"/>
            </w:r>
          </w:hyperlink>
        </w:p>
        <w:p w14:paraId="3F676396" w14:textId="3D1917E8" w:rsidR="009E3A8D" w:rsidRDefault="003E49FA">
          <w:pPr>
            <w:pStyle w:val="Sommario1"/>
            <w:tabs>
              <w:tab w:val="right" w:leader="dot" w:pos="9628"/>
            </w:tabs>
            <w:rPr>
              <w:rFonts w:eastAsiaTheme="minorEastAsia"/>
              <w:noProof/>
              <w:lang w:eastAsia="it-IT"/>
            </w:rPr>
          </w:pPr>
          <w:hyperlink w:anchor="_Toc88138209" w:history="1">
            <w:r w:rsidR="009E3A8D" w:rsidRPr="0055774D">
              <w:rPr>
                <w:rStyle w:val="Collegamentoipertestuale"/>
                <w:noProof/>
              </w:rPr>
              <w:t>Tecnologie utilizzate</w:t>
            </w:r>
            <w:r w:rsidR="009E3A8D">
              <w:rPr>
                <w:noProof/>
                <w:webHidden/>
              </w:rPr>
              <w:tab/>
            </w:r>
            <w:r w:rsidR="009E3A8D">
              <w:rPr>
                <w:noProof/>
                <w:webHidden/>
              </w:rPr>
              <w:fldChar w:fldCharType="begin"/>
            </w:r>
            <w:r w:rsidR="009E3A8D">
              <w:rPr>
                <w:noProof/>
                <w:webHidden/>
              </w:rPr>
              <w:instrText xml:space="preserve"> PAGEREF _Toc88138209 \h </w:instrText>
            </w:r>
            <w:r w:rsidR="009E3A8D">
              <w:rPr>
                <w:noProof/>
                <w:webHidden/>
              </w:rPr>
            </w:r>
            <w:r w:rsidR="009E3A8D">
              <w:rPr>
                <w:noProof/>
                <w:webHidden/>
              </w:rPr>
              <w:fldChar w:fldCharType="separate"/>
            </w:r>
            <w:r w:rsidR="00296C4E">
              <w:rPr>
                <w:noProof/>
                <w:webHidden/>
              </w:rPr>
              <w:t>4</w:t>
            </w:r>
            <w:r w:rsidR="009E3A8D">
              <w:rPr>
                <w:noProof/>
                <w:webHidden/>
              </w:rPr>
              <w:fldChar w:fldCharType="end"/>
            </w:r>
          </w:hyperlink>
        </w:p>
        <w:p w14:paraId="7C64531F" w14:textId="340171A0" w:rsidR="009E3A8D" w:rsidRDefault="003E49FA">
          <w:pPr>
            <w:pStyle w:val="Sommario1"/>
            <w:tabs>
              <w:tab w:val="right" w:leader="dot" w:pos="9628"/>
            </w:tabs>
            <w:rPr>
              <w:rFonts w:eastAsiaTheme="minorEastAsia"/>
              <w:noProof/>
              <w:lang w:eastAsia="it-IT"/>
            </w:rPr>
          </w:pPr>
          <w:hyperlink w:anchor="_Toc88138210" w:history="1">
            <w:r w:rsidR="009E3A8D" w:rsidRPr="0055774D">
              <w:rPr>
                <w:rStyle w:val="Collegamentoipertestuale"/>
                <w:noProof/>
              </w:rPr>
              <w:t>APPENDICE</w:t>
            </w:r>
            <w:r w:rsidR="009E3A8D">
              <w:rPr>
                <w:noProof/>
                <w:webHidden/>
              </w:rPr>
              <w:tab/>
            </w:r>
            <w:r w:rsidR="009E3A8D">
              <w:rPr>
                <w:noProof/>
                <w:webHidden/>
              </w:rPr>
              <w:fldChar w:fldCharType="begin"/>
            </w:r>
            <w:r w:rsidR="009E3A8D">
              <w:rPr>
                <w:noProof/>
                <w:webHidden/>
              </w:rPr>
              <w:instrText xml:space="preserve"> PAGEREF _Toc88138210 \h </w:instrText>
            </w:r>
            <w:r w:rsidR="009E3A8D">
              <w:rPr>
                <w:noProof/>
                <w:webHidden/>
              </w:rPr>
            </w:r>
            <w:r w:rsidR="009E3A8D">
              <w:rPr>
                <w:noProof/>
                <w:webHidden/>
              </w:rPr>
              <w:fldChar w:fldCharType="separate"/>
            </w:r>
            <w:r w:rsidR="00296C4E">
              <w:rPr>
                <w:noProof/>
                <w:webHidden/>
              </w:rPr>
              <w:t>5</w:t>
            </w:r>
            <w:r w:rsidR="009E3A8D">
              <w:rPr>
                <w:noProof/>
                <w:webHidden/>
              </w:rPr>
              <w:fldChar w:fldCharType="end"/>
            </w:r>
          </w:hyperlink>
        </w:p>
        <w:p w14:paraId="24EFEE5F" w14:textId="2FD5C01A" w:rsidR="005E1A7E" w:rsidRDefault="00296C4E">
          <w:pPr>
            <w:rPr>
              <w:rFonts w:ascii="Times New Roman" w:hAnsi="Times New Roman" w:cs="Times New Roman"/>
            </w:rPr>
          </w:pPr>
          <w:r>
            <w:rPr>
              <w:rFonts w:ascii="Times New Roman" w:hAnsi="Times New Roman" w:cs="Times New Roman"/>
            </w:rPr>
            <w:fldChar w:fldCharType="end"/>
          </w:r>
        </w:p>
      </w:sdtContent>
    </w:sdt>
    <w:p w14:paraId="23987C05" w14:textId="77777777" w:rsidR="005E1A7E" w:rsidRDefault="005E1A7E">
      <w:pPr>
        <w:rPr>
          <w:rFonts w:ascii="Times New Roman" w:hAnsi="Times New Roman" w:cs="Times New Roman"/>
          <w:sz w:val="24"/>
          <w:szCs w:val="24"/>
        </w:rPr>
        <w:sectPr w:rsidR="005E1A7E">
          <w:headerReference w:type="default" r:id="rId8"/>
          <w:footerReference w:type="default" r:id="rId9"/>
          <w:pgSz w:w="11906" w:h="16838"/>
          <w:pgMar w:top="1417" w:right="1134" w:bottom="1134" w:left="1134" w:header="708" w:footer="708" w:gutter="0"/>
          <w:cols w:space="720"/>
          <w:formProt w:val="0"/>
          <w:docGrid w:linePitch="360" w:charSpace="4096"/>
        </w:sectPr>
      </w:pPr>
    </w:p>
    <w:p w14:paraId="2BDA8690" w14:textId="77777777" w:rsidR="005E1A7E" w:rsidRDefault="00296C4E">
      <w:pPr>
        <w:pStyle w:val="Titolo1"/>
        <w:rPr>
          <w:rFonts w:cs="Times New Roman"/>
          <w:sz w:val="24"/>
          <w:szCs w:val="24"/>
        </w:rPr>
      </w:pPr>
      <w:bookmarkStart w:id="1" w:name="_Toc88138203"/>
      <w:r>
        <w:lastRenderedPageBreak/>
        <w:t>Introduzione</w:t>
      </w:r>
      <w:bookmarkEnd w:id="1"/>
    </w:p>
    <w:p w14:paraId="7969055F"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Il presente documento serve ad aiutare l’</w:t>
      </w:r>
      <w:proofErr w:type="spellStart"/>
      <w:r>
        <w:rPr>
          <w:rFonts w:ascii="Times New Roman" w:hAnsi="Times New Roman" w:cs="Times New Roman"/>
          <w:sz w:val="24"/>
          <w:szCs w:val="24"/>
        </w:rPr>
        <w:t>onboarding</w:t>
      </w:r>
      <w:proofErr w:type="spellEnd"/>
      <w:r>
        <w:rPr>
          <w:rFonts w:ascii="Times New Roman" w:hAnsi="Times New Roman" w:cs="Times New Roman"/>
          <w:sz w:val="24"/>
          <w:szCs w:val="24"/>
        </w:rPr>
        <w:t xml:space="preserve"> dei nuovi membri del team Rachael, illustrando le risorse a nostra disposizione e i principali processi di lavoro.</w:t>
      </w:r>
    </w:p>
    <w:p w14:paraId="4CFFFD28"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L’obiettivo principale di Rachael è aiutare i clienti a comprendere in maniera veloce ed efficace i propri dati, arricchendoli ed integrandoli con le basi dati SWG e con dati pubblici. All’interno di questo obiettivo generale, è nostra intenzione creare un gruppo e ambiente di lavoro dove, nonostante gli inevitabili alti e bassi, potremo imparare cose nuove, divertirci e perseguire i nostri obiettivi con il massimo della professionalità!</w:t>
      </w:r>
    </w:p>
    <w:p w14:paraId="139FB3E3"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Per poter iniziare questo percorso, sarà necessario innanzitutto connettersi ai nostri sistemi…</w:t>
      </w:r>
    </w:p>
    <w:p w14:paraId="70C4C276" w14:textId="77777777" w:rsidR="005E1A7E" w:rsidRDefault="005E1A7E">
      <w:pPr>
        <w:spacing w:line="360" w:lineRule="auto"/>
        <w:jc w:val="both"/>
        <w:rPr>
          <w:rFonts w:ascii="Times New Roman" w:hAnsi="Times New Roman" w:cs="Times New Roman"/>
          <w:sz w:val="24"/>
          <w:szCs w:val="24"/>
        </w:rPr>
      </w:pPr>
    </w:p>
    <w:p w14:paraId="47650F25" w14:textId="77777777" w:rsidR="005E1A7E" w:rsidRDefault="00296C4E">
      <w:pPr>
        <w:pStyle w:val="Titolo1"/>
        <w:rPr>
          <w:rFonts w:cs="Times New Roman"/>
          <w:sz w:val="24"/>
          <w:szCs w:val="24"/>
        </w:rPr>
      </w:pPr>
      <w:bookmarkStart w:id="2" w:name="_Toc88138204"/>
      <w:r>
        <w:t>Rete aziendale, email, repository e la VPN</w:t>
      </w:r>
      <w:bookmarkEnd w:id="2"/>
    </w:p>
    <w:p w14:paraId="0B02D609" w14:textId="5CCC7226"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accedere alla </w:t>
      </w:r>
      <w:r>
        <w:rPr>
          <w:rFonts w:ascii="Times New Roman" w:hAnsi="Times New Roman" w:cs="Times New Roman"/>
          <w:b/>
          <w:bCs/>
          <w:sz w:val="24"/>
          <w:szCs w:val="24"/>
        </w:rPr>
        <w:t>rete aziendale</w:t>
      </w:r>
      <w:r>
        <w:rPr>
          <w:rFonts w:ascii="Times New Roman" w:hAnsi="Times New Roman" w:cs="Times New Roman"/>
          <w:sz w:val="24"/>
          <w:szCs w:val="24"/>
        </w:rPr>
        <w:t xml:space="preserve"> (WIFIMAIN) è necessario richiedere il rilascio delle credenziali al reparto IT. Queste permettono anche l’accesso al nostro </w:t>
      </w:r>
      <w:r>
        <w:rPr>
          <w:rFonts w:ascii="Times New Roman" w:hAnsi="Times New Roman" w:cs="Times New Roman"/>
          <w:b/>
          <w:bCs/>
          <w:sz w:val="24"/>
          <w:szCs w:val="24"/>
        </w:rPr>
        <w:t>Repository</w:t>
      </w:r>
      <w:r>
        <w:rPr>
          <w:rFonts w:ascii="Times New Roman" w:hAnsi="Times New Roman" w:cs="Times New Roman"/>
          <w:sz w:val="24"/>
          <w:szCs w:val="24"/>
        </w:rPr>
        <w:t xml:space="preserve"> – un’unità di rete da 3 TB utilizzata come spazio di archiviazione remoto e scambio file, simile a Google Drive</w:t>
      </w:r>
      <w:r>
        <w:rPr>
          <w:rStyle w:val="FootnoteAnchor"/>
          <w:rFonts w:ascii="Times New Roman" w:hAnsi="Times New Roman" w:cs="Times New Roman"/>
          <w:sz w:val="24"/>
          <w:szCs w:val="24"/>
        </w:rPr>
        <w:footnoteReference w:id="1"/>
      </w:r>
      <w:r>
        <w:rPr>
          <w:rFonts w:ascii="Times New Roman" w:hAnsi="Times New Roman" w:cs="Times New Roman"/>
          <w:sz w:val="24"/>
          <w:szCs w:val="24"/>
        </w:rPr>
        <w:t>. Tutti i file legati ai nostri progetti (dati, codici, file e altre risorse), indipendentemente da dove vengono sviluppati, vanno SEMPRE salvati al suo interno</w:t>
      </w:r>
      <w:r>
        <w:rPr>
          <w:rStyle w:val="FootnoteAnchor"/>
          <w:rFonts w:ascii="Times New Roman" w:hAnsi="Times New Roman" w:cs="Times New Roman"/>
          <w:sz w:val="24"/>
          <w:szCs w:val="24"/>
        </w:rPr>
        <w:footnoteReference w:id="2"/>
      </w:r>
      <w:r>
        <w:rPr>
          <w:rFonts w:ascii="Times New Roman" w:hAnsi="Times New Roman" w:cs="Times New Roman"/>
          <w:sz w:val="24"/>
          <w:szCs w:val="24"/>
        </w:rPr>
        <w:t xml:space="preserve">. Per poter accedere al repository è necessario chiedere l’abilitazione al reparto IT e seguire le indicazioni presenti nell’Appendice. Per lo scambio dei file è preferibile sempre utilizzare questo mezzo rispetto alla mail. È importante sapere anche che l’accesso al repository è possibile solo se connessi alla rete aziendale, pertanto, per potervi accedere da casa è necessario farlo tramite </w:t>
      </w:r>
      <w:r>
        <w:rPr>
          <w:rFonts w:ascii="Times New Roman" w:hAnsi="Times New Roman" w:cs="Times New Roman"/>
          <w:b/>
          <w:bCs/>
          <w:sz w:val="24"/>
          <w:szCs w:val="24"/>
        </w:rPr>
        <w:t>VPN</w:t>
      </w:r>
      <w:r>
        <w:rPr>
          <w:rFonts w:ascii="Times New Roman" w:hAnsi="Times New Roman" w:cs="Times New Roman"/>
          <w:sz w:val="24"/>
          <w:szCs w:val="24"/>
        </w:rPr>
        <w:t>. Il suo utilizzo prevede l’installazione di un software e di apposite credenziali di accesso, rilasciate su richiesta dall’IT assieme alle istruzioni di installazione e configurazione.</w:t>
      </w:r>
    </w:p>
    <w:p w14:paraId="2A43FFB0" w14:textId="6D1DC84E" w:rsidR="004E19E8" w:rsidRPr="004E19E8" w:rsidRDefault="004E19E8">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Un altro repository che contiene dati di interesse per il lavoro si trova al</w:t>
      </w:r>
      <w:r w:rsidR="002119BF">
        <w:rPr>
          <w:rFonts w:ascii="Times New Roman" w:hAnsi="Times New Roman" w:cs="Times New Roman"/>
          <w:sz w:val="24"/>
          <w:szCs w:val="24"/>
        </w:rPr>
        <w:t xml:space="preserve"> percorso di rete </w:t>
      </w:r>
      <w:hyperlink r:id="rId10" w:history="1">
        <w:r w:rsidR="00FF1A53" w:rsidRPr="004824F2">
          <w:rPr>
            <w:rStyle w:val="Collegamentoipertestuale"/>
            <w:rFonts w:ascii="Times New Roman" w:hAnsi="Times New Roman" w:cs="Times New Roman"/>
            <w:b/>
            <w:bCs/>
            <w:sz w:val="24"/>
            <w:szCs w:val="24"/>
          </w:rPr>
          <w:t>\\file.swg.it\repository</w:t>
        </w:r>
      </w:hyperlink>
      <w:r>
        <w:rPr>
          <w:rFonts w:ascii="Times New Roman" w:hAnsi="Times New Roman" w:cs="Times New Roman"/>
          <w:b/>
          <w:bCs/>
          <w:sz w:val="24"/>
          <w:szCs w:val="24"/>
        </w:rPr>
        <w:t xml:space="preserve">. </w:t>
      </w:r>
      <w:r w:rsidRPr="004E19E8">
        <w:rPr>
          <w:rFonts w:ascii="Times New Roman" w:hAnsi="Times New Roman" w:cs="Times New Roman"/>
          <w:sz w:val="24"/>
          <w:szCs w:val="24"/>
        </w:rPr>
        <w:t>Quest</w:t>
      </w:r>
      <w:r>
        <w:rPr>
          <w:rFonts w:ascii="Times New Roman" w:hAnsi="Times New Roman" w:cs="Times New Roman"/>
          <w:sz w:val="24"/>
          <w:szCs w:val="24"/>
        </w:rPr>
        <w:t>o volume</w:t>
      </w:r>
      <w:r w:rsidRPr="004E19E8">
        <w:rPr>
          <w:rFonts w:ascii="Times New Roman" w:hAnsi="Times New Roman" w:cs="Times New Roman"/>
          <w:sz w:val="24"/>
          <w:szCs w:val="24"/>
        </w:rPr>
        <w:t xml:space="preserve"> contiene</w:t>
      </w:r>
      <w:r>
        <w:rPr>
          <w:rFonts w:ascii="Times New Roman" w:hAnsi="Times New Roman" w:cs="Times New Roman"/>
          <w:sz w:val="24"/>
          <w:szCs w:val="24"/>
        </w:rPr>
        <w:t xml:space="preserve"> la stragrande maggioranza dei dati aziendali di SWG (protocolli, moduli, infografiche, pubblicazioni </w:t>
      </w:r>
      <w:proofErr w:type="spellStart"/>
      <w:r>
        <w:rPr>
          <w:rFonts w:ascii="Times New Roman" w:hAnsi="Times New Roman" w:cs="Times New Roman"/>
          <w:sz w:val="24"/>
          <w:szCs w:val="24"/>
        </w:rPr>
        <w:t>ecc</w:t>
      </w:r>
      <w:proofErr w:type="spellEnd"/>
      <w:r>
        <w:rPr>
          <w:rFonts w:ascii="Times New Roman" w:hAnsi="Times New Roman" w:cs="Times New Roman"/>
          <w:sz w:val="24"/>
          <w:szCs w:val="24"/>
        </w:rPr>
        <w:t xml:space="preserve">). </w:t>
      </w:r>
      <w:r w:rsidR="0092486E">
        <w:rPr>
          <w:rFonts w:ascii="Times New Roman" w:hAnsi="Times New Roman" w:cs="Times New Roman"/>
          <w:sz w:val="24"/>
          <w:szCs w:val="24"/>
        </w:rPr>
        <w:t xml:space="preserve">Di utilità per noi c’è sotto 14 la firma aziendale e 11 postazioni telefoniche aziendali. </w:t>
      </w:r>
    </w:p>
    <w:p w14:paraId="06D9D7B6" w14:textId="15DA8212"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Oltre all’accesso al WiFi e al repository, verrà fornita una </w:t>
      </w:r>
      <w:r>
        <w:rPr>
          <w:rFonts w:ascii="Times New Roman" w:hAnsi="Times New Roman" w:cs="Times New Roman"/>
          <w:b/>
          <w:bCs/>
          <w:sz w:val="24"/>
          <w:szCs w:val="24"/>
        </w:rPr>
        <w:t>mail aziendale</w:t>
      </w:r>
      <w:r>
        <w:rPr>
          <w:rFonts w:ascii="Times New Roman" w:hAnsi="Times New Roman" w:cs="Times New Roman"/>
          <w:sz w:val="24"/>
          <w:szCs w:val="24"/>
        </w:rPr>
        <w:t xml:space="preserve"> gestita tramite il pacchetto </w:t>
      </w:r>
      <w:proofErr w:type="spellStart"/>
      <w:r>
        <w:rPr>
          <w:rFonts w:ascii="Times New Roman" w:hAnsi="Times New Roman" w:cs="Times New Roman"/>
          <w:sz w:val="24"/>
          <w:szCs w:val="24"/>
        </w:rPr>
        <w:t>GSuite</w:t>
      </w:r>
      <w:proofErr w:type="spellEnd"/>
      <w:r>
        <w:rPr>
          <w:rFonts w:ascii="Times New Roman" w:hAnsi="Times New Roman" w:cs="Times New Roman"/>
          <w:sz w:val="24"/>
          <w:szCs w:val="24"/>
        </w:rPr>
        <w:t xml:space="preserve"> di Google. È utile sapere che dei servizi offerti da Google utilizziamo spesso anche la chat di </w:t>
      </w:r>
      <w:proofErr w:type="spellStart"/>
      <w:r>
        <w:rPr>
          <w:rFonts w:ascii="Times New Roman" w:hAnsi="Times New Roman" w:cs="Times New Roman"/>
          <w:sz w:val="24"/>
          <w:szCs w:val="24"/>
        </w:rPr>
        <w:t>Hangouts</w:t>
      </w:r>
      <w:proofErr w:type="spellEnd"/>
      <w:r>
        <w:rPr>
          <w:rFonts w:ascii="Times New Roman" w:hAnsi="Times New Roman" w:cs="Times New Roman"/>
          <w:sz w:val="24"/>
          <w:szCs w:val="24"/>
        </w:rPr>
        <w:t xml:space="preserve"> e Meet per le riunioni.</w:t>
      </w:r>
    </w:p>
    <w:p w14:paraId="7ABCA3C2" w14:textId="6099550D" w:rsidR="00FF1A53" w:rsidRDefault="00FF1A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 ogni lavoratore di Rachael verrà richiesto di compilare un Time </w:t>
      </w:r>
      <w:proofErr w:type="spellStart"/>
      <w:r>
        <w:rPr>
          <w:rFonts w:ascii="Times New Roman" w:hAnsi="Times New Roman" w:cs="Times New Roman"/>
          <w:sz w:val="24"/>
          <w:szCs w:val="24"/>
        </w:rPr>
        <w:t>Sheet</w:t>
      </w:r>
      <w:proofErr w:type="spellEnd"/>
      <w:r>
        <w:rPr>
          <w:rFonts w:ascii="Times New Roman" w:hAnsi="Times New Roman" w:cs="Times New Roman"/>
          <w:sz w:val="24"/>
          <w:szCs w:val="24"/>
        </w:rPr>
        <w:t xml:space="preserve">, un foglio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in cui il dipendente spiega in maniera sintetica </w:t>
      </w:r>
      <w:r w:rsidR="001B1E5A">
        <w:rPr>
          <w:rFonts w:ascii="Times New Roman" w:hAnsi="Times New Roman" w:cs="Times New Roman"/>
          <w:sz w:val="24"/>
          <w:szCs w:val="24"/>
        </w:rPr>
        <w:t xml:space="preserve">su cosa ha lavorato di settimana in settimana. Questo è importante per poter tenere traccia dei progressi sulla gestione dei progetti e per poter provare di fare </w:t>
      </w:r>
      <w:proofErr w:type="spellStart"/>
      <w:r w:rsidR="001B1E5A">
        <w:rPr>
          <w:rFonts w:ascii="Times New Roman" w:hAnsi="Times New Roman" w:cs="Times New Roman"/>
          <w:sz w:val="24"/>
          <w:szCs w:val="24"/>
        </w:rPr>
        <w:t>Research</w:t>
      </w:r>
      <w:proofErr w:type="spellEnd"/>
      <w:r w:rsidR="001B1E5A">
        <w:rPr>
          <w:rFonts w:ascii="Times New Roman" w:hAnsi="Times New Roman" w:cs="Times New Roman"/>
          <w:sz w:val="24"/>
          <w:szCs w:val="24"/>
        </w:rPr>
        <w:t xml:space="preserve"> and Development. </w:t>
      </w:r>
    </w:p>
    <w:p w14:paraId="7560C264" w14:textId="348CD0E9" w:rsidR="001B1E5A" w:rsidRDefault="001B1E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w:t>
      </w:r>
      <w:proofErr w:type="spellStart"/>
      <w:r>
        <w:rPr>
          <w:rFonts w:ascii="Times New Roman" w:hAnsi="Times New Roman" w:cs="Times New Roman"/>
          <w:sz w:val="24"/>
          <w:szCs w:val="24"/>
        </w:rPr>
        <w:t>teama</w:t>
      </w:r>
      <w:proofErr w:type="spellEnd"/>
      <w:r>
        <w:rPr>
          <w:rFonts w:ascii="Times New Roman" w:hAnsi="Times New Roman" w:cs="Times New Roman"/>
          <w:sz w:val="24"/>
          <w:szCs w:val="24"/>
        </w:rPr>
        <w:t xml:space="preserve"> di Rachael possiede un gruppo su </w:t>
      </w:r>
      <w:proofErr w:type="spellStart"/>
      <w:r>
        <w:rPr>
          <w:rFonts w:ascii="Times New Roman" w:hAnsi="Times New Roman" w:cs="Times New Roman"/>
          <w:sz w:val="24"/>
          <w:szCs w:val="24"/>
        </w:rPr>
        <w:t>Slack</w:t>
      </w:r>
      <w:proofErr w:type="spellEnd"/>
      <w:r>
        <w:rPr>
          <w:rFonts w:ascii="Times New Roman" w:hAnsi="Times New Roman" w:cs="Times New Roman"/>
          <w:sz w:val="24"/>
          <w:szCs w:val="24"/>
        </w:rPr>
        <w:t xml:space="preserve">, un software che aiuta a gestire progetti in smart working. E’ consigliato installarlo ed imparare ad usarlo. </w:t>
      </w:r>
    </w:p>
    <w:p w14:paraId="19373B89" w14:textId="3C605255" w:rsidR="00E71411" w:rsidRDefault="00E71411">
      <w:pPr>
        <w:spacing w:line="360" w:lineRule="auto"/>
        <w:jc w:val="both"/>
        <w:rPr>
          <w:rFonts w:ascii="Times New Roman" w:hAnsi="Times New Roman" w:cs="Times New Roman"/>
          <w:sz w:val="24"/>
          <w:szCs w:val="24"/>
        </w:rPr>
      </w:pPr>
      <w:r>
        <w:rPr>
          <w:rFonts w:ascii="Times New Roman" w:hAnsi="Times New Roman" w:cs="Times New Roman"/>
          <w:sz w:val="24"/>
          <w:szCs w:val="24"/>
        </w:rPr>
        <w:t>Infine, è necessario ottenere e configurare le credenziali per AWS (Amazon Web Services), un calderone di servizi online (che vanno dalla raccolta e gestione di script e database fino ad una loro interazione “automatica”) con il quale viene gestita la pipeline di lavoro per il Sistemone</w:t>
      </w:r>
      <w:r w:rsidR="00F92B28">
        <w:rPr>
          <w:rFonts w:ascii="Times New Roman" w:hAnsi="Times New Roman" w:cs="Times New Roman"/>
          <w:sz w:val="24"/>
          <w:szCs w:val="24"/>
        </w:rPr>
        <w:t xml:space="preserve"> (il progetto cardine di Rachael che prevede di pubblicare sotto forma di abbonamento tutti i dati raccolti da SWG negli ultimi 25 anni)</w:t>
      </w:r>
      <w:r>
        <w:rPr>
          <w:rFonts w:ascii="Times New Roman" w:hAnsi="Times New Roman" w:cs="Times New Roman"/>
          <w:sz w:val="24"/>
          <w:szCs w:val="24"/>
        </w:rPr>
        <w:t xml:space="preserve">. </w:t>
      </w:r>
      <w:r w:rsidR="00E3421D">
        <w:rPr>
          <w:rFonts w:ascii="Times New Roman" w:hAnsi="Times New Roman" w:cs="Times New Roman"/>
          <w:sz w:val="24"/>
          <w:szCs w:val="24"/>
        </w:rPr>
        <w:t xml:space="preserve">Chiedere a Gabriele. </w:t>
      </w:r>
    </w:p>
    <w:p w14:paraId="6E351CAF" w14:textId="77777777" w:rsidR="005E1A7E" w:rsidRDefault="00296C4E">
      <w:pPr>
        <w:pStyle w:val="Titolo1"/>
        <w:rPr>
          <w:rFonts w:cs="Times New Roman"/>
          <w:sz w:val="24"/>
          <w:szCs w:val="24"/>
        </w:rPr>
      </w:pPr>
      <w:bookmarkStart w:id="3" w:name="_Toc88138205"/>
      <w:r>
        <w:t>I dati SWG, la Community, le rilevazioni e le principali elaborazioni</w:t>
      </w:r>
      <w:bookmarkEnd w:id="3"/>
    </w:p>
    <w:p w14:paraId="069A4EED"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Uno dei principali asset di Rachael sono i dati provenienti dalle rilevazioni di SWG. Queste possono essere fatte ad hoc per specifiche commesse da parte di clienti, oppure possono essere autoprodotte, ovvero sponsorizzate dalla stessa SWG. Nel secondo caso rientra l’</w:t>
      </w:r>
      <w:r>
        <w:rPr>
          <w:rFonts w:ascii="Times New Roman" w:hAnsi="Times New Roman" w:cs="Times New Roman"/>
          <w:b/>
          <w:bCs/>
          <w:sz w:val="24"/>
          <w:szCs w:val="24"/>
        </w:rPr>
        <w:t>Osservatorio</w:t>
      </w:r>
      <w:r>
        <w:rPr>
          <w:rFonts w:ascii="Times New Roman" w:hAnsi="Times New Roman" w:cs="Times New Roman"/>
          <w:sz w:val="24"/>
          <w:szCs w:val="24"/>
        </w:rPr>
        <w:t xml:space="preserve"> (anche chiamato internamente Walden), che consiste in un’indagine annuale (iniziata nel 1997) condotta a livello nazionale su un campione di ~1500 rispondenti (in maggior parte con persone sempre diverse di anno </w:t>
      </w:r>
      <w:r>
        <w:rPr>
          <w:rFonts w:ascii="Times New Roman" w:hAnsi="Times New Roman" w:cs="Times New Roman"/>
          <w:sz w:val="24"/>
          <w:szCs w:val="24"/>
        </w:rPr>
        <w:lastRenderedPageBreak/>
        <w:t>in anno)</w:t>
      </w:r>
      <w:r>
        <w:rPr>
          <w:rStyle w:val="FootnoteAnchor"/>
          <w:rFonts w:ascii="Times New Roman" w:hAnsi="Times New Roman" w:cs="Times New Roman"/>
          <w:sz w:val="24"/>
          <w:szCs w:val="24"/>
        </w:rPr>
        <w:footnoteReference w:id="3"/>
      </w:r>
      <w:r>
        <w:rPr>
          <w:rFonts w:ascii="Times New Roman" w:hAnsi="Times New Roman" w:cs="Times New Roman"/>
          <w:sz w:val="24"/>
          <w:szCs w:val="24"/>
        </w:rPr>
        <w:t>. Settimanalmente viene inoltre fatto l’</w:t>
      </w:r>
      <w:r>
        <w:rPr>
          <w:rFonts w:ascii="Times New Roman" w:hAnsi="Times New Roman" w:cs="Times New Roman"/>
          <w:b/>
          <w:bCs/>
          <w:sz w:val="24"/>
          <w:szCs w:val="24"/>
        </w:rPr>
        <w:t>Omnibus</w:t>
      </w:r>
      <w:r>
        <w:rPr>
          <w:rFonts w:ascii="Times New Roman" w:hAnsi="Times New Roman" w:cs="Times New Roman"/>
          <w:sz w:val="24"/>
          <w:szCs w:val="24"/>
        </w:rPr>
        <w:t>, un questionario contenente un mix di domande ad uso di SWG e commesse.</w:t>
      </w:r>
    </w:p>
    <w:p w14:paraId="68D29C8F" w14:textId="3F4FCA93"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Alla base dei dati di SWG sta la </w:t>
      </w:r>
      <w:r>
        <w:rPr>
          <w:rFonts w:ascii="Times New Roman" w:hAnsi="Times New Roman" w:cs="Times New Roman"/>
          <w:b/>
          <w:bCs/>
          <w:sz w:val="24"/>
          <w:szCs w:val="24"/>
        </w:rPr>
        <w:t>Communi</w:t>
      </w:r>
      <w:r w:rsidR="00773441">
        <w:rPr>
          <w:rFonts w:ascii="Times New Roman" w:hAnsi="Times New Roman" w:cs="Times New Roman"/>
          <w:b/>
          <w:bCs/>
          <w:sz w:val="24"/>
          <w:szCs w:val="24"/>
        </w:rPr>
        <w:t>t</w:t>
      </w:r>
      <w:r>
        <w:rPr>
          <w:rFonts w:ascii="Times New Roman" w:hAnsi="Times New Roman" w:cs="Times New Roman"/>
          <w:b/>
          <w:bCs/>
          <w:sz w:val="24"/>
          <w:szCs w:val="24"/>
        </w:rPr>
        <w:t>y</w:t>
      </w:r>
      <w:r>
        <w:rPr>
          <w:rFonts w:ascii="Times New Roman" w:hAnsi="Times New Roman" w:cs="Times New Roman"/>
          <w:sz w:val="24"/>
          <w:szCs w:val="24"/>
        </w:rPr>
        <w:t>. Costituita da quasi 60.000 persone rappresenta un bacino di rispondenti che occasionalmente o regolarmente rispondono ai sondaggi. Permette in tal modo di pianificare un campione rappresentativo in base alle variabili desiderate.</w:t>
      </w:r>
    </w:p>
    <w:p w14:paraId="72CCF835"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quanto riguarda la metodologia usata per effettuare le </w:t>
      </w:r>
      <w:r>
        <w:rPr>
          <w:rFonts w:ascii="Times New Roman" w:hAnsi="Times New Roman" w:cs="Times New Roman"/>
          <w:b/>
          <w:bCs/>
          <w:sz w:val="24"/>
          <w:szCs w:val="24"/>
        </w:rPr>
        <w:t>rilevazioni</w:t>
      </w:r>
      <w:r>
        <w:rPr>
          <w:rFonts w:ascii="Times New Roman" w:hAnsi="Times New Roman" w:cs="Times New Roman"/>
          <w:sz w:val="24"/>
          <w:szCs w:val="24"/>
        </w:rPr>
        <w:t>/</w:t>
      </w:r>
      <w:r w:rsidRPr="008246D7">
        <w:rPr>
          <w:rFonts w:ascii="Times New Roman" w:hAnsi="Times New Roman" w:cs="Times New Roman"/>
          <w:b/>
          <w:bCs/>
          <w:sz w:val="24"/>
          <w:szCs w:val="24"/>
        </w:rPr>
        <w:t>interviste</w:t>
      </w:r>
      <w:r>
        <w:rPr>
          <w:rFonts w:ascii="Times New Roman" w:hAnsi="Times New Roman" w:cs="Times New Roman"/>
          <w:sz w:val="24"/>
          <w:szCs w:val="24"/>
        </w:rPr>
        <w:t xml:space="preserve">, queste possono essere di 4 tipi: </w:t>
      </w:r>
      <w:r>
        <w:rPr>
          <w:rFonts w:ascii="Times New Roman" w:hAnsi="Times New Roman" w:cs="Times New Roman"/>
          <w:b/>
          <w:bCs/>
          <w:sz w:val="24"/>
          <w:szCs w:val="24"/>
        </w:rPr>
        <w:t>CATI, CAWI, CAPI e CAMI</w:t>
      </w:r>
      <w:r>
        <w:rPr>
          <w:rFonts w:ascii="Times New Roman" w:hAnsi="Times New Roman" w:cs="Times New Roman"/>
          <w:sz w:val="24"/>
          <w:szCs w:val="24"/>
        </w:rPr>
        <w:t xml:space="preserve">. Essi si differenziano in base alla modalità utilizzata per contattare ed intervistare il rispondente: </w:t>
      </w:r>
      <w:bookmarkStart w:id="4" w:name="_Hlk57649894"/>
      <w:r>
        <w:rPr>
          <w:rFonts w:ascii="Times New Roman" w:hAnsi="Times New Roman" w:cs="Times New Roman"/>
          <w:sz w:val="24"/>
          <w:szCs w:val="24"/>
        </w:rPr>
        <w:t>chiamata sul fisso</w:t>
      </w:r>
      <w:bookmarkEnd w:id="4"/>
      <w:r>
        <w:rPr>
          <w:rFonts w:ascii="Times New Roman" w:hAnsi="Times New Roman" w:cs="Times New Roman"/>
          <w:sz w:val="24"/>
          <w:szCs w:val="24"/>
        </w:rPr>
        <w:t xml:space="preserve">, tramite web, di persona/face-to-face, chiamata sul mobile. Gli acronimi stanno rispettivamente per Computer </w:t>
      </w:r>
      <w:proofErr w:type="spellStart"/>
      <w:r>
        <w:rPr>
          <w:rFonts w:ascii="Times New Roman" w:hAnsi="Times New Roman" w:cs="Times New Roman"/>
          <w:sz w:val="24"/>
          <w:szCs w:val="24"/>
        </w:rPr>
        <w:t>Assisted</w:t>
      </w:r>
      <w:proofErr w:type="spellEnd"/>
      <w:r>
        <w:rPr>
          <w:rFonts w:ascii="Times New Roman" w:hAnsi="Times New Roman" w:cs="Times New Roman"/>
          <w:sz w:val="24"/>
          <w:szCs w:val="24"/>
        </w:rPr>
        <w:t xml:space="preserve"> Telephone/Web/</w:t>
      </w:r>
      <w:proofErr w:type="spellStart"/>
      <w:r>
        <w:rPr>
          <w:rFonts w:ascii="Times New Roman" w:hAnsi="Times New Roman" w:cs="Times New Roman"/>
          <w:sz w:val="24"/>
          <w:szCs w:val="24"/>
        </w:rPr>
        <w:t>Person</w:t>
      </w:r>
      <w:proofErr w:type="spellEnd"/>
      <w:r>
        <w:rPr>
          <w:rFonts w:ascii="Times New Roman" w:hAnsi="Times New Roman" w:cs="Times New Roman"/>
          <w:sz w:val="24"/>
          <w:szCs w:val="24"/>
        </w:rPr>
        <w:t xml:space="preserve">/Mobile Interview., dove “computer </w:t>
      </w:r>
      <w:proofErr w:type="spellStart"/>
      <w:r>
        <w:rPr>
          <w:rFonts w:ascii="Times New Roman" w:hAnsi="Times New Roman" w:cs="Times New Roman"/>
          <w:sz w:val="24"/>
          <w:szCs w:val="24"/>
        </w:rPr>
        <w:t>assisted</w:t>
      </w:r>
      <w:proofErr w:type="spellEnd"/>
      <w:r>
        <w:rPr>
          <w:rFonts w:ascii="Times New Roman" w:hAnsi="Times New Roman" w:cs="Times New Roman"/>
          <w:sz w:val="24"/>
          <w:szCs w:val="24"/>
        </w:rPr>
        <w:t>” indica il fatto che l’intervistatore (assente però nel CAWI) utilizza un software per leggere le domande ed inserire le risposte date direttamente nel computer.</w:t>
      </w:r>
    </w:p>
    <w:p w14:paraId="3C5AF66D" w14:textId="77777777" w:rsidR="005E1A7E" w:rsidRDefault="00296C4E">
      <w:pPr>
        <w:pStyle w:val="Titolo2"/>
        <w:spacing w:after="0"/>
        <w:rPr>
          <w:sz w:val="24"/>
          <w:szCs w:val="24"/>
        </w:rPr>
      </w:pPr>
      <w:bookmarkStart w:id="5" w:name="_Toc88138206"/>
      <w:r>
        <w:t xml:space="preserve">Ponderazione e </w:t>
      </w:r>
      <w:proofErr w:type="spellStart"/>
      <w:r>
        <w:t>ricodifiche</w:t>
      </w:r>
      <w:proofErr w:type="spellEnd"/>
      <w:r>
        <w:rPr>
          <w:rStyle w:val="FootnoteAnchor"/>
        </w:rPr>
        <w:footnoteReference w:id="4"/>
      </w:r>
      <w:bookmarkEnd w:id="5"/>
    </w:p>
    <w:p w14:paraId="08AC801A"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Acciocché un campione sia rappresentativo di una popolazione, è necessario che ne rifletta le caratteristiche demografiche. Ad esempio, se la popolazione italiana è rappresentata al 50% da donne, tale deve essere la proporzione nel campione dell’indagine. Succede di regola che non tutti i rispondenti contattati rispondono al questionario e quindi la proporzione potrebbe sbilanciarsi. In questo caso la Ricerca effettua una </w:t>
      </w:r>
      <w:r>
        <w:rPr>
          <w:rFonts w:ascii="Times New Roman" w:hAnsi="Times New Roman" w:cs="Times New Roman"/>
          <w:b/>
          <w:bCs/>
          <w:sz w:val="24"/>
          <w:szCs w:val="24"/>
        </w:rPr>
        <w:t>ponderazione</w:t>
      </w:r>
      <w:r>
        <w:rPr>
          <w:rFonts w:ascii="Times New Roman" w:hAnsi="Times New Roman" w:cs="Times New Roman"/>
          <w:sz w:val="24"/>
          <w:szCs w:val="24"/>
        </w:rPr>
        <w:t xml:space="preserve"> (o pesatura) dei rispondenti. Continuando l’esempio, se nel campione intervistato le donne sono solo il 40%, sarà necessario aumentare il peso delle loro risposte e diminuire quello degli uomini, in modo tale che la voce di entrambi i gruppi corrisponda alla proporzione della popolazione (in questo esempio, 50/50). La pesatura viene svolta solo su indagini campionarie, e, dove presente, è essenziale tenerne conto.</w:t>
      </w:r>
    </w:p>
    <w:p w14:paraId="5CBB2A61"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Un’ulteriore elaborazione effettuata dai ricercatori è la </w:t>
      </w:r>
      <w:r>
        <w:rPr>
          <w:rFonts w:ascii="Times New Roman" w:hAnsi="Times New Roman" w:cs="Times New Roman"/>
          <w:b/>
          <w:bCs/>
          <w:sz w:val="24"/>
          <w:szCs w:val="24"/>
        </w:rPr>
        <w:t>ricodifica</w:t>
      </w:r>
      <w:r>
        <w:rPr>
          <w:rFonts w:ascii="Times New Roman" w:hAnsi="Times New Roman" w:cs="Times New Roman"/>
          <w:sz w:val="24"/>
          <w:szCs w:val="24"/>
        </w:rPr>
        <w:t xml:space="preserve"> dei dati dei questionari. Per ricodifica si intende l’inserimento di nuove colonne che permettono di identificare i rispondenti in </w:t>
      </w:r>
      <w:r>
        <w:rPr>
          <w:rFonts w:ascii="Times New Roman" w:hAnsi="Times New Roman" w:cs="Times New Roman"/>
          <w:sz w:val="24"/>
          <w:szCs w:val="24"/>
        </w:rPr>
        <w:lastRenderedPageBreak/>
        <w:t>base a raggruppamenti standard di altre variabili o gruppi di variabili. Ad esempio, la variabile contenente il titolo di studio più alto conseguito può venire ricodificata nella variabile “scolarità” a 3 livelli, associando ciascun titolo di studio ad una scolarità bassa, media o alta. Lo stesso può venire fatto con il reddito familiare, ricodificandolo nella variabile “ceto” (alto, medio o popolare).</w:t>
      </w:r>
    </w:p>
    <w:p w14:paraId="1355A947" w14:textId="77777777" w:rsidR="005E1A7E" w:rsidRDefault="00296C4E">
      <w:pPr>
        <w:pStyle w:val="Titolo1"/>
        <w:rPr>
          <w:rFonts w:cs="Times New Roman"/>
          <w:sz w:val="24"/>
          <w:szCs w:val="24"/>
        </w:rPr>
      </w:pPr>
      <w:bookmarkStart w:id="6" w:name="_Toc88138207"/>
      <w:r>
        <w:t xml:space="preserve">Data </w:t>
      </w:r>
      <w:proofErr w:type="spellStart"/>
      <w:r>
        <w:t>visualisation</w:t>
      </w:r>
      <w:bookmarkEnd w:id="6"/>
      <w:proofErr w:type="spellEnd"/>
    </w:p>
    <w:p w14:paraId="584BBAB2"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Pr>
          <w:rFonts w:ascii="Times New Roman" w:hAnsi="Times New Roman" w:cs="Times New Roman"/>
          <w:b/>
          <w:bCs/>
          <w:sz w:val="24"/>
          <w:szCs w:val="24"/>
        </w:rPr>
        <w:t xml:space="preserve">data </w:t>
      </w:r>
      <w:proofErr w:type="spellStart"/>
      <w:r>
        <w:rPr>
          <w:rFonts w:ascii="Times New Roman" w:hAnsi="Times New Roman" w:cs="Times New Roman"/>
          <w:b/>
          <w:bCs/>
          <w:sz w:val="24"/>
          <w:szCs w:val="24"/>
        </w:rPr>
        <w:t>visualisation</w:t>
      </w:r>
      <w:proofErr w:type="spellEnd"/>
      <w:r>
        <w:rPr>
          <w:rFonts w:ascii="Times New Roman" w:hAnsi="Times New Roman" w:cs="Times New Roman"/>
          <w:sz w:val="24"/>
          <w:szCs w:val="24"/>
        </w:rPr>
        <w:t xml:space="preserve"> è volta alla creazione di dashboard narrative ed interattive, ed è attualmente implementata con il software </w:t>
      </w:r>
      <w:r>
        <w:rPr>
          <w:rFonts w:ascii="Times New Roman" w:hAnsi="Times New Roman" w:cs="Times New Roman"/>
          <w:i/>
          <w:iCs/>
          <w:sz w:val="24"/>
          <w:szCs w:val="24"/>
        </w:rPr>
        <w:t>Tableau Desktop</w:t>
      </w:r>
      <w:r>
        <w:rPr>
          <w:rStyle w:val="FootnoteAnchor"/>
          <w:rFonts w:ascii="Times New Roman" w:hAnsi="Times New Roman" w:cs="Times New Roman"/>
          <w:sz w:val="24"/>
          <w:szCs w:val="24"/>
        </w:rPr>
        <w:footnoteReference w:id="5"/>
      </w:r>
      <w:r>
        <w:rPr>
          <w:rFonts w:ascii="Times New Roman" w:hAnsi="Times New Roman" w:cs="Times New Roman"/>
          <w:sz w:val="24"/>
          <w:szCs w:val="24"/>
        </w:rPr>
        <w:t xml:space="preserve">. Le dashboard vengono sia salvate nella nostra Repository, sia caricate sul servizio cloud di </w:t>
      </w:r>
      <w:proofErr w:type="spellStart"/>
      <w:r>
        <w:rPr>
          <w:rFonts w:ascii="Times New Roman" w:hAnsi="Times New Roman" w:cs="Times New Roman"/>
          <w:sz w:val="24"/>
          <w:szCs w:val="24"/>
        </w:rPr>
        <w:t>Tableu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Tableau Online</w:t>
      </w:r>
      <w:r>
        <w:rPr>
          <w:rFonts w:ascii="Times New Roman" w:hAnsi="Times New Roman" w:cs="Times New Roman"/>
          <w:sz w:val="24"/>
          <w:szCs w:val="24"/>
        </w:rPr>
        <w:t>) e la loro consegna al cliente viene effettuata inviando un link di accesso (ristretto e protetto da credenziali ad-hoc) al cloud.</w:t>
      </w:r>
    </w:p>
    <w:p w14:paraId="6C461774" w14:textId="77777777" w:rsidR="005E1A7E" w:rsidRDefault="00296C4E">
      <w:pPr>
        <w:pStyle w:val="Titolo1"/>
        <w:rPr>
          <w:rFonts w:cs="Times New Roman"/>
          <w:sz w:val="24"/>
          <w:szCs w:val="24"/>
        </w:rPr>
      </w:pPr>
      <w:bookmarkStart w:id="7" w:name="_Toc88138208"/>
      <w:r>
        <w:t>Arricchimento dati</w:t>
      </w:r>
      <w:bookmarkEnd w:id="7"/>
    </w:p>
    <w:p w14:paraId="57FEA058"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Allo scopo di arricchire i database di clienti applichiamo tecniche di machine learning (classificazione e regressione). Nello specifico, per </w:t>
      </w:r>
      <w:r>
        <w:rPr>
          <w:rFonts w:ascii="Times New Roman" w:hAnsi="Times New Roman" w:cs="Times New Roman"/>
          <w:b/>
          <w:bCs/>
          <w:sz w:val="24"/>
          <w:szCs w:val="24"/>
        </w:rPr>
        <w:t>arricchimento</w:t>
      </w:r>
      <w:r>
        <w:rPr>
          <w:rFonts w:ascii="Times New Roman" w:hAnsi="Times New Roman" w:cs="Times New Roman"/>
          <w:sz w:val="24"/>
          <w:szCs w:val="24"/>
        </w:rPr>
        <w:t xml:space="preserve"> si intende l’applicazione su un database di un algoritmo predittivo già allenato, il quale predice (e aggiunge) una nuova variabile nel database del cliente a livello individuale o di gruppo/cluster</w:t>
      </w:r>
      <w:r>
        <w:rPr>
          <w:rStyle w:val="FootnoteAnchor"/>
          <w:rFonts w:ascii="Times New Roman" w:hAnsi="Times New Roman" w:cs="Times New Roman"/>
          <w:sz w:val="24"/>
          <w:szCs w:val="24"/>
        </w:rPr>
        <w:footnoteReference w:id="6"/>
      </w:r>
      <w:r>
        <w:rPr>
          <w:rFonts w:ascii="Times New Roman" w:hAnsi="Times New Roman" w:cs="Times New Roman"/>
          <w:sz w:val="24"/>
          <w:szCs w:val="24"/>
        </w:rPr>
        <w:t xml:space="preserve">. A rendere possibile l’arricchimento sono principalmente i dati rilevati da SWG, sui quali alleniamo e testiamo gli algoritmi predittivi, applicandoli poi a database che presentano le stesse variabili di input al modello (i </w:t>
      </w:r>
      <w:proofErr w:type="spellStart"/>
      <w:r>
        <w:rPr>
          <w:rFonts w:ascii="Times New Roman" w:hAnsi="Times New Roman" w:cs="Times New Roman"/>
          <w:sz w:val="24"/>
          <w:szCs w:val="24"/>
        </w:rPr>
        <w:t>predittori</w:t>
      </w:r>
      <w:proofErr w:type="spellEnd"/>
      <w:r>
        <w:rPr>
          <w:rFonts w:ascii="Times New Roman" w:hAnsi="Times New Roman" w:cs="Times New Roman"/>
          <w:sz w:val="24"/>
          <w:szCs w:val="24"/>
        </w:rPr>
        <w:t xml:space="preserve">). I database dei clienti su cui applicare i modelli vengono spesso chiamati CRM (Customer </w:t>
      </w:r>
      <w:proofErr w:type="spellStart"/>
      <w:r>
        <w:rPr>
          <w:rFonts w:ascii="Times New Roman" w:hAnsi="Times New Roman" w:cs="Times New Roman"/>
          <w:sz w:val="24"/>
          <w:szCs w:val="24"/>
        </w:rPr>
        <w:t>Relationship</w:t>
      </w:r>
      <w:proofErr w:type="spellEnd"/>
      <w:r>
        <w:rPr>
          <w:rFonts w:ascii="Times New Roman" w:hAnsi="Times New Roman" w:cs="Times New Roman"/>
          <w:sz w:val="24"/>
          <w:szCs w:val="24"/>
        </w:rPr>
        <w:t xml:space="preserve"> Management) e di regola contengono tutte le informazioni che le aziende raccolgono sui propri clienti. La presente procedura è soggetta a costanti modifiche e aggiornamenti derivanti dalla ricerca e sviluppo condotta internamente.</w:t>
      </w:r>
    </w:p>
    <w:p w14:paraId="5E5A3CB0" w14:textId="77777777" w:rsidR="005E1A7E" w:rsidRDefault="00296C4E">
      <w:pPr>
        <w:pStyle w:val="Titolo1"/>
        <w:rPr>
          <w:rFonts w:cs="Times New Roman"/>
          <w:sz w:val="24"/>
          <w:szCs w:val="24"/>
        </w:rPr>
      </w:pPr>
      <w:bookmarkStart w:id="8" w:name="_Toc88138209"/>
      <w:r>
        <w:lastRenderedPageBreak/>
        <w:t>Tecnologie utilizzate</w:t>
      </w:r>
      <w:bookmarkEnd w:id="8"/>
    </w:p>
    <w:p w14:paraId="46D71B48" w14:textId="77777777" w:rsidR="005E1A7E" w:rsidRDefault="00296C4E">
      <w:pPr>
        <w:spacing w:line="360" w:lineRule="auto"/>
        <w:rPr>
          <w:rFonts w:ascii="Times New Roman" w:hAnsi="Times New Roman" w:cs="Times New Roman"/>
          <w:sz w:val="24"/>
          <w:szCs w:val="24"/>
        </w:rPr>
      </w:pPr>
      <w:r>
        <w:rPr>
          <w:rFonts w:ascii="Times New Roman" w:hAnsi="Times New Roman" w:cs="Times New Roman"/>
          <w:sz w:val="24"/>
          <w:szCs w:val="24"/>
        </w:rPr>
        <w:t>Il gruppo di lavoro al momento utilizza specifiche tecnologie per svolgere le diverse mansioni. Anche se non vincolanti, consigliamo di adottarle o almeno di familiarizzarvi per facilitare la collaborazione.</w:t>
      </w:r>
    </w:p>
    <w:tbl>
      <w:tblPr>
        <w:tblStyle w:val="Tabellasemplice-1"/>
        <w:tblW w:w="9628" w:type="dxa"/>
        <w:tblLook w:val="04A0" w:firstRow="1" w:lastRow="0" w:firstColumn="1" w:lastColumn="0" w:noHBand="0" w:noVBand="1"/>
      </w:tblPr>
      <w:tblGrid>
        <w:gridCol w:w="2547"/>
        <w:gridCol w:w="7081"/>
      </w:tblGrid>
      <w:tr w:rsidR="005E1A7E" w14:paraId="7E76BAAD" w14:textId="77777777" w:rsidTr="005E1A7E">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547" w:type="dxa"/>
          </w:tcPr>
          <w:p w14:paraId="453E6FD9" w14:textId="77777777" w:rsidR="005E1A7E" w:rsidRDefault="00296C4E">
            <w:pPr>
              <w:spacing w:before="120" w:after="0" w:line="240" w:lineRule="auto"/>
              <w:rPr>
                <w:rFonts w:ascii="Times New Roman" w:hAnsi="Times New Roman" w:cs="Times New Roman"/>
                <w:b w:val="0"/>
                <w:bCs w:val="0"/>
                <w:sz w:val="28"/>
                <w:szCs w:val="28"/>
              </w:rPr>
            </w:pPr>
            <w:r>
              <w:rPr>
                <w:rFonts w:ascii="Times New Roman" w:hAnsi="Times New Roman" w:cs="Times New Roman"/>
                <w:b w:val="0"/>
                <w:bCs w:val="0"/>
                <w:sz w:val="28"/>
                <w:szCs w:val="28"/>
              </w:rPr>
              <w:t>Task</w:t>
            </w:r>
          </w:p>
        </w:tc>
        <w:tc>
          <w:tcPr>
            <w:tcW w:w="7080" w:type="dxa"/>
          </w:tcPr>
          <w:p w14:paraId="0755B7BE" w14:textId="77777777" w:rsidR="005E1A7E" w:rsidRDefault="00296C4E">
            <w:pPr>
              <w:spacing w:before="12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Linguaggi di programmazione (pacchetti) e software</w:t>
            </w:r>
          </w:p>
        </w:tc>
      </w:tr>
      <w:tr w:rsidR="005E1A7E" w14:paraId="5C3074C0" w14:textId="77777777" w:rsidTr="005E1A7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Pr>
          <w:p w14:paraId="2BE48A11" w14:textId="77777777" w:rsidR="005E1A7E" w:rsidRDefault="00296C4E">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preprocessing</w:t>
            </w:r>
            <w:proofErr w:type="spellEnd"/>
          </w:p>
        </w:tc>
        <w:tc>
          <w:tcPr>
            <w:tcW w:w="7080" w:type="dxa"/>
          </w:tcPr>
          <w:p w14:paraId="79917488" w14:textId="77777777" w:rsidR="005E1A7E" w:rsidRDefault="00296C4E">
            <w:pPr>
              <w:spacing w:before="120"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Python (</w:t>
            </w:r>
            <w:proofErr w:type="spellStart"/>
            <w:r>
              <w:rPr>
                <w:rFonts w:ascii="Times New Roman" w:hAnsi="Times New Roman" w:cs="Times New Roman"/>
                <w:sz w:val="24"/>
                <w:szCs w:val="24"/>
                <w:lang w:val="fr-FR"/>
              </w:rPr>
              <w:t>numpy</w:t>
            </w:r>
            <w:proofErr w:type="spellEnd"/>
            <w:r>
              <w:rPr>
                <w:rFonts w:ascii="Times New Roman" w:hAnsi="Times New Roman" w:cs="Times New Roman"/>
                <w:sz w:val="24"/>
                <w:szCs w:val="24"/>
                <w:lang w:val="fr-FR"/>
              </w:rPr>
              <w:t xml:space="preserve">, pandas), R, MS Excel, Tableau </w:t>
            </w:r>
            <w:proofErr w:type="spellStart"/>
            <w:r>
              <w:rPr>
                <w:rFonts w:ascii="Times New Roman" w:hAnsi="Times New Roman" w:cs="Times New Roman"/>
                <w:sz w:val="24"/>
                <w:szCs w:val="24"/>
                <w:lang w:val="fr-FR"/>
              </w:rPr>
              <w:t>Prep</w:t>
            </w:r>
            <w:proofErr w:type="spellEnd"/>
          </w:p>
        </w:tc>
      </w:tr>
      <w:tr w:rsidR="005E1A7E" w:rsidRPr="00773441" w14:paraId="71900DCE" w14:textId="77777777" w:rsidTr="005E1A7E">
        <w:trPr>
          <w:trHeight w:val="283"/>
        </w:trPr>
        <w:tc>
          <w:tcPr>
            <w:cnfStyle w:val="001000000000" w:firstRow="0" w:lastRow="0" w:firstColumn="1" w:lastColumn="0" w:oddVBand="0" w:evenVBand="0" w:oddHBand="0" w:evenHBand="0" w:firstRowFirstColumn="0" w:firstRowLastColumn="0" w:lastRowFirstColumn="0" w:lastRowLastColumn="0"/>
            <w:tcW w:w="2547" w:type="dxa"/>
          </w:tcPr>
          <w:p w14:paraId="49FBC097" w14:textId="77777777" w:rsidR="005E1A7E" w:rsidRDefault="00296C4E">
            <w:pPr>
              <w:spacing w:before="120" w:after="0" w:line="480" w:lineRule="auto"/>
              <w:rPr>
                <w:rFonts w:ascii="Times New Roman" w:hAnsi="Times New Roman" w:cs="Times New Roman"/>
                <w:sz w:val="24"/>
                <w:szCs w:val="24"/>
              </w:rPr>
            </w:pPr>
            <w:r>
              <w:rPr>
                <w:rFonts w:ascii="Times New Roman" w:hAnsi="Times New Roman" w:cs="Times New Roman"/>
                <w:sz w:val="24"/>
                <w:szCs w:val="24"/>
                <w:lang w:val="en-GB"/>
              </w:rPr>
              <w:t>Feature engineering</w:t>
            </w:r>
          </w:p>
        </w:tc>
        <w:tc>
          <w:tcPr>
            <w:tcW w:w="7080" w:type="dxa"/>
          </w:tcPr>
          <w:p w14:paraId="5A184EB3" w14:textId="77777777" w:rsidR="005E1A7E" w:rsidRDefault="00296C4E">
            <w:pPr>
              <w:spacing w:before="120"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 xml:space="preserve">Python (scikit-learn, </w:t>
            </w:r>
            <w:proofErr w:type="spellStart"/>
            <w:r>
              <w:rPr>
                <w:rFonts w:ascii="Times New Roman" w:hAnsi="Times New Roman" w:cs="Times New Roman"/>
                <w:sz w:val="24"/>
                <w:szCs w:val="24"/>
                <w:lang w:val="en-GB"/>
              </w:rPr>
              <w:t>factor_analyzer</w:t>
            </w:r>
            <w:proofErr w:type="spellEnd"/>
            <w:r>
              <w:rPr>
                <w:rFonts w:ascii="Times New Roman" w:hAnsi="Times New Roman" w:cs="Times New Roman"/>
                <w:sz w:val="24"/>
                <w:szCs w:val="24"/>
                <w:lang w:val="en-GB"/>
              </w:rPr>
              <w:t>)</w:t>
            </w:r>
          </w:p>
        </w:tc>
      </w:tr>
      <w:tr w:rsidR="005E1A7E" w14:paraId="36BA778A" w14:textId="77777777" w:rsidTr="005E1A7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Pr>
          <w:p w14:paraId="3E6E7D70" w14:textId="77777777" w:rsidR="005E1A7E" w:rsidRDefault="00296C4E">
            <w:pPr>
              <w:spacing w:before="120" w:after="0" w:line="480" w:lineRule="auto"/>
              <w:rPr>
                <w:rFonts w:ascii="Times New Roman" w:hAnsi="Times New Roman" w:cs="Times New Roman"/>
                <w:sz w:val="24"/>
                <w:szCs w:val="24"/>
              </w:rPr>
            </w:pPr>
            <w:r>
              <w:rPr>
                <w:rFonts w:ascii="Times New Roman" w:hAnsi="Times New Roman" w:cs="Times New Roman"/>
                <w:sz w:val="24"/>
                <w:szCs w:val="24"/>
                <w:lang w:val="en-GB"/>
              </w:rPr>
              <w:t>Machine Learning</w:t>
            </w:r>
          </w:p>
        </w:tc>
        <w:tc>
          <w:tcPr>
            <w:tcW w:w="7080" w:type="dxa"/>
          </w:tcPr>
          <w:p w14:paraId="2FCF1737" w14:textId="58C85020" w:rsidR="005E1A7E" w:rsidRDefault="00296C4E">
            <w:pPr>
              <w:spacing w:before="120"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n-GB"/>
              </w:rPr>
              <w:t>Python (scikit-learn</w:t>
            </w:r>
            <w:r w:rsidR="00A90845">
              <w:rPr>
                <w:rFonts w:ascii="Times New Roman" w:hAnsi="Times New Roman" w:cs="Times New Roman"/>
                <w:sz w:val="24"/>
                <w:szCs w:val="24"/>
                <w:lang w:val="en-GB"/>
              </w:rPr>
              <w:t>, UMAP</w:t>
            </w:r>
            <w:r>
              <w:rPr>
                <w:rFonts w:ascii="Times New Roman" w:hAnsi="Times New Roman" w:cs="Times New Roman"/>
                <w:sz w:val="24"/>
                <w:szCs w:val="24"/>
                <w:lang w:val="en-GB"/>
              </w:rPr>
              <w:t>)</w:t>
            </w:r>
          </w:p>
        </w:tc>
      </w:tr>
      <w:tr w:rsidR="005E1A7E" w14:paraId="5C634679" w14:textId="77777777" w:rsidTr="005E1A7E">
        <w:trPr>
          <w:trHeight w:val="283"/>
        </w:trPr>
        <w:tc>
          <w:tcPr>
            <w:cnfStyle w:val="001000000000" w:firstRow="0" w:lastRow="0" w:firstColumn="1" w:lastColumn="0" w:oddVBand="0" w:evenVBand="0" w:oddHBand="0" w:evenHBand="0" w:firstRowFirstColumn="0" w:firstRowLastColumn="0" w:lastRowFirstColumn="0" w:lastRowLastColumn="0"/>
            <w:tcW w:w="2547" w:type="dxa"/>
          </w:tcPr>
          <w:p w14:paraId="2A88CBD1" w14:textId="77777777" w:rsidR="005E1A7E" w:rsidRDefault="00296C4E">
            <w:pPr>
              <w:spacing w:before="120" w:after="0" w:line="480" w:lineRule="auto"/>
              <w:rPr>
                <w:rFonts w:ascii="Times New Roman" w:hAnsi="Times New Roman" w:cs="Times New Roman"/>
                <w:sz w:val="24"/>
                <w:szCs w:val="24"/>
              </w:rPr>
            </w:pPr>
            <w:r>
              <w:rPr>
                <w:rFonts w:ascii="Times New Roman" w:hAnsi="Times New Roman" w:cs="Times New Roman"/>
                <w:sz w:val="24"/>
                <w:szCs w:val="24"/>
                <w:lang w:val="en-GB"/>
              </w:rPr>
              <w:t>Deep Learning</w:t>
            </w:r>
          </w:p>
        </w:tc>
        <w:tc>
          <w:tcPr>
            <w:tcW w:w="7080" w:type="dxa"/>
          </w:tcPr>
          <w:p w14:paraId="5CFFCCDE" w14:textId="77777777" w:rsidR="005E1A7E" w:rsidRDefault="00296C4E">
            <w:pPr>
              <w:spacing w:before="120"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n-GB"/>
              </w:rPr>
              <w:t>Python (</w:t>
            </w:r>
            <w:proofErr w:type="spellStart"/>
            <w:r>
              <w:rPr>
                <w:rFonts w:ascii="Times New Roman" w:hAnsi="Times New Roman" w:cs="Times New Roman"/>
                <w:sz w:val="24"/>
                <w:szCs w:val="24"/>
                <w:lang w:val="en-GB"/>
              </w:rPr>
              <w:t>Keras</w:t>
            </w:r>
            <w:proofErr w:type="spellEnd"/>
            <w:r>
              <w:rPr>
                <w:rFonts w:ascii="Times New Roman" w:hAnsi="Times New Roman" w:cs="Times New Roman"/>
                <w:sz w:val="24"/>
                <w:szCs w:val="24"/>
                <w:lang w:val="en-GB"/>
              </w:rPr>
              <w:t xml:space="preserve">/TensorFlow, </w:t>
            </w:r>
            <w:proofErr w:type="spellStart"/>
            <w:r>
              <w:rPr>
                <w:rFonts w:ascii="Times New Roman" w:hAnsi="Times New Roman" w:cs="Times New Roman"/>
                <w:sz w:val="24"/>
                <w:szCs w:val="24"/>
                <w:lang w:val="en-GB"/>
              </w:rPr>
              <w:t>PyTorch</w:t>
            </w:r>
            <w:proofErr w:type="spellEnd"/>
            <w:r>
              <w:rPr>
                <w:rFonts w:ascii="Times New Roman" w:hAnsi="Times New Roman" w:cs="Times New Roman"/>
                <w:sz w:val="24"/>
                <w:szCs w:val="24"/>
                <w:lang w:val="en-GB"/>
              </w:rPr>
              <w:t>)</w:t>
            </w:r>
          </w:p>
        </w:tc>
      </w:tr>
      <w:tr w:rsidR="005E1A7E" w14:paraId="4A88287C" w14:textId="77777777" w:rsidTr="005E1A7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Pr>
          <w:p w14:paraId="67938A63" w14:textId="77777777" w:rsidR="005E1A7E" w:rsidRDefault="00296C4E">
            <w:pPr>
              <w:spacing w:before="120" w:after="0" w:line="480" w:lineRule="auto"/>
              <w:rPr>
                <w:rFonts w:ascii="Times New Roman" w:hAnsi="Times New Roman" w:cs="Times New Roman"/>
                <w:sz w:val="24"/>
                <w:szCs w:val="24"/>
              </w:rPr>
            </w:pPr>
            <w:r>
              <w:rPr>
                <w:rFonts w:ascii="Times New Roman" w:hAnsi="Times New Roman" w:cs="Times New Roman"/>
                <w:sz w:val="24"/>
                <w:szCs w:val="24"/>
              </w:rPr>
              <w:t>Statistica inferenziale</w:t>
            </w:r>
          </w:p>
        </w:tc>
        <w:tc>
          <w:tcPr>
            <w:tcW w:w="7080" w:type="dxa"/>
          </w:tcPr>
          <w:p w14:paraId="2230F087" w14:textId="77777777" w:rsidR="005E1A7E" w:rsidRDefault="00296C4E">
            <w:pPr>
              <w:spacing w:before="120"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Python (pacchetti: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R, SPSS, </w:t>
            </w:r>
            <w:proofErr w:type="spellStart"/>
            <w:r>
              <w:rPr>
                <w:rFonts w:ascii="Times New Roman" w:hAnsi="Times New Roman" w:cs="Times New Roman"/>
                <w:sz w:val="24"/>
                <w:szCs w:val="24"/>
              </w:rPr>
              <w:t>Jamovi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Jasp</w:t>
            </w:r>
            <w:proofErr w:type="spellEnd"/>
          </w:p>
        </w:tc>
      </w:tr>
      <w:tr w:rsidR="005E1A7E" w:rsidRPr="008A2EBA" w14:paraId="3CF2672B" w14:textId="77777777" w:rsidTr="005E1A7E">
        <w:trPr>
          <w:trHeight w:val="283"/>
        </w:trPr>
        <w:tc>
          <w:tcPr>
            <w:cnfStyle w:val="001000000000" w:firstRow="0" w:lastRow="0" w:firstColumn="1" w:lastColumn="0" w:oddVBand="0" w:evenVBand="0" w:oddHBand="0" w:evenHBand="0" w:firstRowFirstColumn="0" w:firstRowLastColumn="0" w:lastRowFirstColumn="0" w:lastRowLastColumn="0"/>
            <w:tcW w:w="2547" w:type="dxa"/>
          </w:tcPr>
          <w:p w14:paraId="6485F4C9" w14:textId="77777777" w:rsidR="005E1A7E" w:rsidRDefault="00296C4E">
            <w:pPr>
              <w:spacing w:before="120" w:after="0" w:line="480" w:lineRule="auto"/>
              <w:rPr>
                <w:rFonts w:ascii="Times New Roman" w:hAnsi="Times New Roman" w:cs="Times New Roman"/>
                <w:sz w:val="24"/>
                <w:szCs w:val="24"/>
              </w:rPr>
            </w:pPr>
            <w:r>
              <w:rPr>
                <w:rFonts w:ascii="Times New Roman" w:hAnsi="Times New Roman" w:cs="Times New Roman"/>
                <w:sz w:val="24"/>
                <w:szCs w:val="24"/>
                <w:lang w:val="en-GB"/>
              </w:rPr>
              <w:t>Version control</w:t>
            </w:r>
          </w:p>
        </w:tc>
        <w:tc>
          <w:tcPr>
            <w:tcW w:w="7080" w:type="dxa"/>
          </w:tcPr>
          <w:p w14:paraId="020CB7C3" w14:textId="5770F735" w:rsidR="005E1A7E" w:rsidRPr="008A2EBA" w:rsidRDefault="008A2EBA">
            <w:pPr>
              <w:spacing w:before="120"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roofErr w:type="spellStart"/>
            <w:r w:rsidRPr="008A2EBA">
              <w:rPr>
                <w:rFonts w:ascii="Times New Roman" w:hAnsi="Times New Roman" w:cs="Times New Roman"/>
                <w:sz w:val="24"/>
                <w:szCs w:val="24"/>
                <w:lang w:val="fr-FR"/>
              </w:rPr>
              <w:t>CodeComm</w:t>
            </w:r>
            <w:r>
              <w:rPr>
                <w:rFonts w:ascii="Times New Roman" w:hAnsi="Times New Roman" w:cs="Times New Roman"/>
                <w:sz w:val="24"/>
                <w:szCs w:val="24"/>
                <w:lang w:val="fr-FR"/>
              </w:rPr>
              <w:t>it</w:t>
            </w:r>
            <w:proofErr w:type="spellEnd"/>
            <w:r>
              <w:rPr>
                <w:rFonts w:ascii="Times New Roman" w:hAnsi="Times New Roman" w:cs="Times New Roman"/>
                <w:sz w:val="24"/>
                <w:szCs w:val="24"/>
                <w:lang w:val="fr-FR"/>
              </w:rPr>
              <w:t xml:space="preserve"> (AWS)</w:t>
            </w:r>
          </w:p>
        </w:tc>
      </w:tr>
      <w:tr w:rsidR="005E1A7E" w14:paraId="583D6013" w14:textId="77777777" w:rsidTr="005E1A7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47" w:type="dxa"/>
          </w:tcPr>
          <w:p w14:paraId="3A6CA05C" w14:textId="77777777" w:rsidR="005E1A7E" w:rsidRDefault="00296C4E">
            <w:pPr>
              <w:spacing w:before="120" w:after="0" w:line="480" w:lineRule="auto"/>
              <w:rPr>
                <w:rFonts w:ascii="Times New Roman" w:hAnsi="Times New Roman" w:cs="Times New Roman"/>
                <w:sz w:val="24"/>
                <w:szCs w:val="24"/>
              </w:rPr>
            </w:pPr>
            <w:r>
              <w:rPr>
                <w:rFonts w:ascii="Times New Roman" w:hAnsi="Times New Roman" w:cs="Times New Roman"/>
                <w:sz w:val="24"/>
                <w:szCs w:val="24"/>
                <w:lang w:val="fr-FR"/>
              </w:rPr>
              <w:t>Data visualisation</w:t>
            </w:r>
          </w:p>
        </w:tc>
        <w:tc>
          <w:tcPr>
            <w:tcW w:w="7080" w:type="dxa"/>
          </w:tcPr>
          <w:p w14:paraId="7450BBB1" w14:textId="23C890CF" w:rsidR="005E1A7E" w:rsidRDefault="00296C4E">
            <w:pPr>
              <w:spacing w:before="120" w:after="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Tableau, Python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tc>
      </w:tr>
      <w:tr w:rsidR="005E1A7E" w14:paraId="0903D8C3" w14:textId="77777777" w:rsidTr="005E1A7E">
        <w:trPr>
          <w:trHeight w:val="897"/>
        </w:trPr>
        <w:tc>
          <w:tcPr>
            <w:cnfStyle w:val="001000000000" w:firstRow="0" w:lastRow="0" w:firstColumn="1" w:lastColumn="0" w:oddVBand="0" w:evenVBand="0" w:oddHBand="0" w:evenHBand="0" w:firstRowFirstColumn="0" w:firstRowLastColumn="0" w:lastRowFirstColumn="0" w:lastRowLastColumn="0"/>
            <w:tcW w:w="2547" w:type="dxa"/>
          </w:tcPr>
          <w:p w14:paraId="459B8C99" w14:textId="77777777" w:rsidR="005E1A7E" w:rsidRDefault="00296C4E">
            <w:pPr>
              <w:spacing w:before="120" w:after="0" w:line="48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Code </w:t>
            </w:r>
            <w:proofErr w:type="spellStart"/>
            <w:r>
              <w:rPr>
                <w:rFonts w:ascii="Times New Roman" w:hAnsi="Times New Roman" w:cs="Times New Roman"/>
                <w:sz w:val="24"/>
                <w:szCs w:val="24"/>
                <w:lang w:val="fr-FR"/>
              </w:rPr>
              <w:t>editing</w:t>
            </w:r>
            <w:proofErr w:type="spellEnd"/>
          </w:p>
        </w:tc>
        <w:tc>
          <w:tcPr>
            <w:tcW w:w="7080" w:type="dxa"/>
          </w:tcPr>
          <w:p w14:paraId="7B6D9F4C" w14:textId="1E14D4B9" w:rsidR="005E1A7E" w:rsidRPr="003E49FA" w:rsidRDefault="00296C4E">
            <w:pPr>
              <w:spacing w:before="120"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3E49FA">
              <w:rPr>
                <w:rFonts w:ascii="Times New Roman" w:hAnsi="Times New Roman" w:cs="Times New Roman"/>
                <w:sz w:val="24"/>
                <w:szCs w:val="24"/>
                <w:lang w:val="fr-FR"/>
              </w:rPr>
              <w:t xml:space="preserve">Python: </w:t>
            </w:r>
            <w:proofErr w:type="spellStart"/>
            <w:r w:rsidRPr="003E49FA">
              <w:rPr>
                <w:rFonts w:ascii="Times New Roman" w:hAnsi="Times New Roman" w:cs="Times New Roman"/>
                <w:sz w:val="24"/>
                <w:szCs w:val="24"/>
                <w:lang w:val="fr-FR"/>
              </w:rPr>
              <w:t>VSCode</w:t>
            </w:r>
            <w:proofErr w:type="spellEnd"/>
            <w:r w:rsidRPr="003E49FA">
              <w:rPr>
                <w:rFonts w:ascii="Times New Roman" w:hAnsi="Times New Roman" w:cs="Times New Roman"/>
                <w:sz w:val="24"/>
                <w:szCs w:val="24"/>
                <w:lang w:val="fr-FR"/>
              </w:rPr>
              <w:t xml:space="preserve"> (</w:t>
            </w:r>
            <w:hyperlink r:id="rId11">
              <w:r w:rsidRPr="003E49FA">
                <w:rPr>
                  <w:rStyle w:val="Collegamentoipertestuale"/>
                  <w:rFonts w:ascii="Times New Roman" w:hAnsi="Times New Roman" w:cs="Times New Roman"/>
                  <w:sz w:val="24"/>
                  <w:szCs w:val="24"/>
                  <w:lang w:val="fr-FR"/>
                </w:rPr>
                <w:t>https://code.visualstudio.com/</w:t>
              </w:r>
            </w:hyperlink>
            <w:r w:rsidRPr="003E49FA">
              <w:rPr>
                <w:rFonts w:ascii="Times New Roman" w:hAnsi="Times New Roman" w:cs="Times New Roman"/>
                <w:sz w:val="24"/>
                <w:szCs w:val="24"/>
                <w:lang w:val="fr-FR"/>
              </w:rPr>
              <w:t xml:space="preserve">), </w:t>
            </w:r>
            <w:proofErr w:type="spellStart"/>
            <w:r w:rsidRPr="003E49FA">
              <w:rPr>
                <w:rFonts w:ascii="Times New Roman" w:hAnsi="Times New Roman" w:cs="Times New Roman"/>
                <w:sz w:val="24"/>
                <w:szCs w:val="24"/>
                <w:lang w:val="fr-FR"/>
              </w:rPr>
              <w:t>Jupyter</w:t>
            </w:r>
            <w:proofErr w:type="spellEnd"/>
            <w:r w:rsidRPr="003E49FA">
              <w:rPr>
                <w:rFonts w:ascii="Times New Roman" w:hAnsi="Times New Roman" w:cs="Times New Roman"/>
                <w:sz w:val="24"/>
                <w:szCs w:val="24"/>
                <w:lang w:val="fr-FR"/>
              </w:rPr>
              <w:t xml:space="preserve"> </w:t>
            </w:r>
            <w:proofErr w:type="spellStart"/>
            <w:r w:rsidR="003E49FA" w:rsidRPr="003E49FA">
              <w:rPr>
                <w:rFonts w:ascii="Times New Roman" w:hAnsi="Times New Roman" w:cs="Times New Roman"/>
                <w:sz w:val="24"/>
                <w:szCs w:val="24"/>
                <w:lang w:val="fr-FR"/>
              </w:rPr>
              <w:t>L</w:t>
            </w:r>
            <w:r w:rsidR="003E49FA">
              <w:rPr>
                <w:rFonts w:ascii="Times New Roman" w:hAnsi="Times New Roman" w:cs="Times New Roman"/>
                <w:sz w:val="24"/>
                <w:szCs w:val="24"/>
                <w:lang w:val="fr-FR"/>
              </w:rPr>
              <w:t>ab</w:t>
            </w:r>
            <w:proofErr w:type="spellEnd"/>
          </w:p>
          <w:p w14:paraId="37851F05" w14:textId="77777777" w:rsidR="005E1A7E" w:rsidRDefault="00296C4E">
            <w:pPr>
              <w:spacing w:before="120"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w:t>
            </w:r>
            <w:hyperlink r:id="rId12">
              <w:r>
                <w:rPr>
                  <w:rStyle w:val="Collegamentoipertestuale"/>
                  <w:rFonts w:ascii="Times New Roman" w:hAnsi="Times New Roman" w:cs="Times New Roman"/>
                  <w:sz w:val="24"/>
                  <w:szCs w:val="24"/>
                </w:rPr>
                <w:t>https://rstudio.com/</w:t>
              </w:r>
            </w:hyperlink>
            <w:r>
              <w:rPr>
                <w:rStyle w:val="Collegamentoipertestuale"/>
                <w:rFonts w:ascii="Times New Roman" w:hAnsi="Times New Roman" w:cs="Times New Roman"/>
                <w:sz w:val="24"/>
                <w:szCs w:val="24"/>
              </w:rPr>
              <w:t>)</w:t>
            </w:r>
          </w:p>
        </w:tc>
      </w:tr>
    </w:tbl>
    <w:p w14:paraId="67AB6F4A" w14:textId="77777777" w:rsidR="005E1A7E" w:rsidRDefault="00296C4E">
      <w:pPr>
        <w:pStyle w:val="Titolo1"/>
        <w:rPr>
          <w:rFonts w:cs="Times New Roman"/>
          <w:sz w:val="24"/>
          <w:szCs w:val="24"/>
        </w:rPr>
      </w:pPr>
      <w:bookmarkStart w:id="9" w:name="_Toc88138210"/>
      <w:r>
        <w:t>APPENDICE</w:t>
      </w:r>
      <w:bookmarkEnd w:id="9"/>
    </w:p>
    <w:p w14:paraId="36D95CD3" w14:textId="77777777" w:rsidR="005E1A7E" w:rsidRDefault="00296C4E">
      <w:pPr>
        <w:rPr>
          <w:b/>
          <w:bCs/>
          <w:sz w:val="24"/>
          <w:szCs w:val="24"/>
        </w:rPr>
      </w:pPr>
      <w:r>
        <w:rPr>
          <w:b/>
          <w:bCs/>
          <w:sz w:val="24"/>
          <w:szCs w:val="24"/>
        </w:rPr>
        <w:t>Connessione al Repository Rachael</w:t>
      </w:r>
    </w:p>
    <w:p w14:paraId="4BCAD68E"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Dopo aver ottenuto dall’IT l’abilitazione ad accedere:</w:t>
      </w:r>
    </w:p>
    <w:p w14:paraId="3F95DF80" w14:textId="77777777" w:rsidR="005E1A7E" w:rsidRDefault="00296C4E">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Esplora file &gt; click destro su Rete &gt; Connetti all’unità di rete…</w:t>
      </w:r>
    </w:p>
    <w:p w14:paraId="73AC0A23" w14:textId="77777777" w:rsidR="005E1A7E" w:rsidRDefault="00296C4E">
      <w:pPr>
        <w:spacing w:line="360" w:lineRule="auto"/>
        <w:jc w:val="both"/>
        <w:rPr>
          <w:rFonts w:ascii="Times New Roman" w:hAnsi="Times New Roman" w:cs="Times New Roman"/>
          <w:sz w:val="24"/>
          <w:szCs w:val="24"/>
        </w:rPr>
      </w:pPr>
      <w:r>
        <w:rPr>
          <w:noProof/>
        </w:rPr>
        <w:lastRenderedPageBreak/>
        <w:drawing>
          <wp:inline distT="0" distB="0" distL="0" distR="0" wp14:anchorId="628F86B3" wp14:editId="372F71A5">
            <wp:extent cx="4344035" cy="2447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stretch>
                      <a:fillRect/>
                    </a:stretch>
                  </pic:blipFill>
                  <pic:spPr bwMode="auto">
                    <a:xfrm>
                      <a:off x="0" y="0"/>
                      <a:ext cx="4344035" cy="2447925"/>
                    </a:xfrm>
                    <a:prstGeom prst="rect">
                      <a:avLst/>
                    </a:prstGeom>
                  </pic:spPr>
                </pic:pic>
              </a:graphicData>
            </a:graphic>
          </wp:inline>
        </w:drawing>
      </w:r>
    </w:p>
    <w:p w14:paraId="2A0DDC59" w14:textId="77777777" w:rsidR="005E1A7E" w:rsidRDefault="00296C4E">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Specificare un’unità non occupata e inserire l’indirizzo: </w:t>
      </w:r>
      <w:r>
        <w:rPr>
          <w:rFonts w:ascii="Times New Roman" w:hAnsi="Times New Roman" w:cs="Times New Roman"/>
          <w:b/>
          <w:bCs/>
          <w:sz w:val="24"/>
          <w:szCs w:val="24"/>
        </w:rPr>
        <w:t>\\file.swg.it\rachael-lavoro</w:t>
      </w:r>
    </w:p>
    <w:p w14:paraId="70CB1114" w14:textId="77777777" w:rsidR="005E1A7E" w:rsidRDefault="00296C4E">
      <w:pPr>
        <w:spacing w:line="360" w:lineRule="auto"/>
        <w:jc w:val="both"/>
        <w:rPr>
          <w:rFonts w:ascii="Times New Roman" w:hAnsi="Times New Roman" w:cs="Times New Roman"/>
          <w:sz w:val="24"/>
          <w:szCs w:val="24"/>
        </w:rPr>
      </w:pPr>
      <w:r>
        <w:rPr>
          <w:noProof/>
        </w:rPr>
        <w:drawing>
          <wp:inline distT="0" distB="0" distL="0" distR="0" wp14:anchorId="3227A102" wp14:editId="355889F1">
            <wp:extent cx="3562350" cy="2254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4"/>
                    <a:srcRect r="15510" b="15623"/>
                    <a:stretch>
                      <a:fillRect/>
                    </a:stretch>
                  </pic:blipFill>
                  <pic:spPr bwMode="auto">
                    <a:xfrm>
                      <a:off x="0" y="0"/>
                      <a:ext cx="3562350" cy="2254250"/>
                    </a:xfrm>
                    <a:prstGeom prst="rect">
                      <a:avLst/>
                    </a:prstGeom>
                  </pic:spPr>
                </pic:pic>
              </a:graphicData>
            </a:graphic>
          </wp:inline>
        </w:drawing>
      </w:r>
    </w:p>
    <w:p w14:paraId="395B28CC" w14:textId="77777777" w:rsidR="005E1A7E" w:rsidRDefault="00296C4E">
      <w:pPr>
        <w:pStyle w:val="Paragrafoelenco"/>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Alla comparsa del prompt, immettere le credenziali di accesso alla rete aziendale rilasciate dall’IT</w:t>
      </w:r>
      <w:r>
        <w:rPr>
          <w:rFonts w:ascii="Times New Roman" w:hAnsi="Times New Roman" w:cs="Times New Roman"/>
          <w:sz w:val="24"/>
          <w:szCs w:val="24"/>
        </w:rPr>
        <w:br/>
      </w:r>
      <w:r>
        <w:br w:type="page"/>
      </w:r>
    </w:p>
    <w:p w14:paraId="7938EFC0" w14:textId="77777777" w:rsidR="005E1A7E" w:rsidRDefault="00296C4E">
      <w:pPr>
        <w:pStyle w:val="Paragrafoelenco"/>
        <w:spacing w:line="360" w:lineRule="auto"/>
        <w:rPr>
          <w:b/>
          <w:bCs/>
        </w:rPr>
      </w:pPr>
      <w:r>
        <w:rPr>
          <w:b/>
          <w:bCs/>
        </w:rPr>
        <w:lastRenderedPageBreak/>
        <w:t>Connessione al Repository Aziendale (da sistemi Linux)</w:t>
      </w:r>
    </w:p>
    <w:p w14:paraId="18528A32" w14:textId="77777777" w:rsidR="005E1A7E" w:rsidRDefault="00296C4E">
      <w:pPr>
        <w:spacing w:line="360" w:lineRule="auto"/>
        <w:jc w:val="both"/>
        <w:rPr>
          <w:rFonts w:ascii="Times New Roman" w:hAnsi="Times New Roman" w:cs="Times New Roman"/>
          <w:sz w:val="24"/>
          <w:szCs w:val="24"/>
        </w:rPr>
      </w:pPr>
      <w:r>
        <w:rPr>
          <w:rFonts w:ascii="Times New Roman" w:hAnsi="Times New Roman" w:cs="Times New Roman"/>
          <w:sz w:val="24"/>
          <w:szCs w:val="24"/>
        </w:rPr>
        <w:t>Dopo aver ottenuto dall’IT l’abilitazione ad accedere:</w:t>
      </w:r>
    </w:p>
    <w:p w14:paraId="318C53F1" w14:textId="77777777" w:rsidR="005E1A7E" w:rsidRDefault="00296C4E">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Esplora file &gt; click su File &gt; Connect to Server…</w:t>
      </w:r>
    </w:p>
    <w:p w14:paraId="6F7D0BBB" w14:textId="77777777" w:rsidR="005E1A7E" w:rsidRDefault="00296C4E">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Compila i campi come riportato e sostituisci le tue credenziali</w:t>
      </w:r>
    </w:p>
    <w:p w14:paraId="2B37F434" w14:textId="77777777" w:rsidR="005E1A7E" w:rsidRDefault="00296C4E">
      <w:pPr>
        <w:pStyle w:val="Paragrafoelenco"/>
        <w:spacing w:line="360" w:lineRule="auto"/>
        <w:jc w:val="both"/>
      </w:pPr>
      <w:r>
        <w:rPr>
          <w:noProof/>
        </w:rPr>
        <w:drawing>
          <wp:anchor distT="0" distB="0" distL="0" distR="0" simplePos="0" relativeHeight="12" behindDoc="0" locked="0" layoutInCell="1" allowOverlap="1" wp14:anchorId="20B0AF94" wp14:editId="354C901E">
            <wp:simplePos x="0" y="0"/>
            <wp:positionH relativeFrom="column">
              <wp:align>center</wp:align>
            </wp:positionH>
            <wp:positionV relativeFrom="paragraph">
              <wp:posOffset>635</wp:posOffset>
            </wp:positionV>
            <wp:extent cx="3896360" cy="347472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5"/>
                    <a:stretch>
                      <a:fillRect/>
                    </a:stretch>
                  </pic:blipFill>
                  <pic:spPr bwMode="auto">
                    <a:xfrm>
                      <a:off x="0" y="0"/>
                      <a:ext cx="3896360" cy="3474720"/>
                    </a:xfrm>
                    <a:prstGeom prst="rect">
                      <a:avLst/>
                    </a:prstGeom>
                  </pic:spPr>
                </pic:pic>
              </a:graphicData>
            </a:graphic>
          </wp:anchor>
        </w:drawing>
      </w:r>
    </w:p>
    <w:p w14:paraId="1CA03EB1" w14:textId="77777777" w:rsidR="005E1A7E" w:rsidRDefault="005E1A7E">
      <w:pPr>
        <w:pStyle w:val="Paragrafoelenco"/>
        <w:spacing w:line="360" w:lineRule="auto"/>
        <w:jc w:val="both"/>
        <w:rPr>
          <w:rFonts w:ascii="Times New Roman" w:hAnsi="Times New Roman" w:cs="Times New Roman"/>
          <w:sz w:val="24"/>
          <w:szCs w:val="24"/>
        </w:rPr>
      </w:pPr>
    </w:p>
    <w:p w14:paraId="4A91D0EF" w14:textId="77777777" w:rsidR="005E1A7E" w:rsidRDefault="005E1A7E">
      <w:pPr>
        <w:pStyle w:val="Paragrafoelenco"/>
        <w:spacing w:line="360" w:lineRule="auto"/>
        <w:jc w:val="both"/>
        <w:rPr>
          <w:rFonts w:ascii="Times New Roman" w:hAnsi="Times New Roman" w:cs="Times New Roman"/>
          <w:sz w:val="24"/>
          <w:szCs w:val="24"/>
        </w:rPr>
      </w:pPr>
    </w:p>
    <w:p w14:paraId="57094959" w14:textId="77777777" w:rsidR="005E1A7E" w:rsidRDefault="005E1A7E">
      <w:pPr>
        <w:pStyle w:val="Paragrafoelenco"/>
        <w:spacing w:line="360" w:lineRule="auto"/>
        <w:jc w:val="both"/>
        <w:rPr>
          <w:rFonts w:ascii="Times New Roman" w:hAnsi="Times New Roman" w:cs="Times New Roman"/>
          <w:sz w:val="24"/>
          <w:szCs w:val="24"/>
        </w:rPr>
      </w:pPr>
    </w:p>
    <w:p w14:paraId="1A4FC416" w14:textId="77777777" w:rsidR="005E1A7E" w:rsidRDefault="005E1A7E">
      <w:pPr>
        <w:pStyle w:val="Paragrafoelenco"/>
        <w:spacing w:line="360" w:lineRule="auto"/>
        <w:jc w:val="both"/>
        <w:rPr>
          <w:rFonts w:ascii="Times New Roman" w:hAnsi="Times New Roman" w:cs="Times New Roman"/>
          <w:sz w:val="24"/>
          <w:szCs w:val="24"/>
        </w:rPr>
      </w:pPr>
    </w:p>
    <w:p w14:paraId="012230ED" w14:textId="77777777" w:rsidR="005E1A7E" w:rsidRDefault="005E1A7E">
      <w:pPr>
        <w:pStyle w:val="Paragrafoelenco"/>
        <w:spacing w:line="360" w:lineRule="auto"/>
        <w:jc w:val="both"/>
        <w:rPr>
          <w:rFonts w:ascii="Times New Roman" w:hAnsi="Times New Roman" w:cs="Times New Roman"/>
          <w:sz w:val="24"/>
          <w:szCs w:val="24"/>
        </w:rPr>
      </w:pPr>
    </w:p>
    <w:p w14:paraId="17BB98AA" w14:textId="77777777" w:rsidR="005E1A7E" w:rsidRDefault="005E1A7E">
      <w:pPr>
        <w:pStyle w:val="Paragrafoelenco"/>
        <w:spacing w:line="360" w:lineRule="auto"/>
        <w:jc w:val="both"/>
        <w:rPr>
          <w:rFonts w:ascii="Times New Roman" w:hAnsi="Times New Roman" w:cs="Times New Roman"/>
          <w:sz w:val="24"/>
          <w:szCs w:val="24"/>
        </w:rPr>
      </w:pPr>
    </w:p>
    <w:p w14:paraId="12DC7DD0" w14:textId="77777777" w:rsidR="005E1A7E" w:rsidRDefault="005E1A7E">
      <w:pPr>
        <w:pStyle w:val="Paragrafoelenco"/>
        <w:spacing w:line="360" w:lineRule="auto"/>
        <w:jc w:val="both"/>
        <w:rPr>
          <w:rFonts w:ascii="Times New Roman" w:hAnsi="Times New Roman" w:cs="Times New Roman"/>
          <w:sz w:val="24"/>
          <w:szCs w:val="24"/>
        </w:rPr>
      </w:pPr>
    </w:p>
    <w:p w14:paraId="2FD3618D" w14:textId="77777777" w:rsidR="005E1A7E" w:rsidRDefault="005E1A7E">
      <w:pPr>
        <w:pStyle w:val="Paragrafoelenco"/>
        <w:spacing w:line="360" w:lineRule="auto"/>
        <w:jc w:val="both"/>
        <w:rPr>
          <w:rFonts w:ascii="Times New Roman" w:hAnsi="Times New Roman" w:cs="Times New Roman"/>
          <w:sz w:val="24"/>
          <w:szCs w:val="24"/>
        </w:rPr>
      </w:pPr>
    </w:p>
    <w:p w14:paraId="5B523D45" w14:textId="77777777" w:rsidR="005E1A7E" w:rsidRDefault="005E1A7E">
      <w:pPr>
        <w:pStyle w:val="Paragrafoelenco"/>
        <w:spacing w:line="360" w:lineRule="auto"/>
        <w:jc w:val="both"/>
        <w:rPr>
          <w:rFonts w:ascii="Times New Roman" w:hAnsi="Times New Roman" w:cs="Times New Roman"/>
          <w:sz w:val="24"/>
          <w:szCs w:val="24"/>
        </w:rPr>
      </w:pPr>
    </w:p>
    <w:p w14:paraId="7D05567E" w14:textId="77777777" w:rsidR="005E1A7E" w:rsidRDefault="005E1A7E">
      <w:pPr>
        <w:pStyle w:val="Paragrafoelenco"/>
        <w:spacing w:line="360" w:lineRule="auto"/>
        <w:jc w:val="both"/>
        <w:rPr>
          <w:rFonts w:ascii="Times New Roman" w:hAnsi="Times New Roman" w:cs="Times New Roman"/>
          <w:sz w:val="24"/>
          <w:szCs w:val="24"/>
        </w:rPr>
      </w:pPr>
    </w:p>
    <w:p w14:paraId="50D420CD" w14:textId="77777777" w:rsidR="005E1A7E" w:rsidRDefault="005E1A7E">
      <w:pPr>
        <w:pStyle w:val="Paragrafoelenco"/>
        <w:spacing w:line="360" w:lineRule="auto"/>
        <w:jc w:val="both"/>
        <w:rPr>
          <w:rFonts w:ascii="Times New Roman" w:hAnsi="Times New Roman" w:cs="Times New Roman"/>
          <w:sz w:val="24"/>
          <w:szCs w:val="24"/>
        </w:rPr>
      </w:pPr>
    </w:p>
    <w:p w14:paraId="74FB2A37" w14:textId="77777777" w:rsidR="005E1A7E" w:rsidRDefault="005E1A7E">
      <w:pPr>
        <w:pStyle w:val="Paragrafoelenco"/>
        <w:spacing w:line="360" w:lineRule="auto"/>
        <w:jc w:val="both"/>
        <w:rPr>
          <w:rFonts w:ascii="Times New Roman" w:hAnsi="Times New Roman" w:cs="Times New Roman"/>
          <w:sz w:val="24"/>
          <w:szCs w:val="24"/>
        </w:rPr>
      </w:pPr>
    </w:p>
    <w:sectPr w:rsidR="005E1A7E">
      <w:headerReference w:type="default" r:id="rId16"/>
      <w:footerReference w:type="default" r:id="rId17"/>
      <w:pgSz w:w="11906" w:h="16838"/>
      <w:pgMar w:top="1417" w:right="1134" w:bottom="1134" w:left="1134" w:header="708"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DBEF6" w14:textId="77777777" w:rsidR="00425405" w:rsidRDefault="00425405">
      <w:pPr>
        <w:spacing w:after="0" w:line="240" w:lineRule="auto"/>
      </w:pPr>
      <w:r>
        <w:separator/>
      </w:r>
    </w:p>
  </w:endnote>
  <w:endnote w:type="continuationSeparator" w:id="0">
    <w:p w14:paraId="7E04CD67" w14:textId="77777777" w:rsidR="00425405" w:rsidRDefault="0042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A7DCB" w14:textId="77777777" w:rsidR="005E1A7E" w:rsidRDefault="005E1A7E">
    <w:pPr>
      <w:pStyle w:val="Pidipagina"/>
      <w:jc w:val="right"/>
    </w:pPr>
  </w:p>
  <w:p w14:paraId="05C8ACDE" w14:textId="77777777" w:rsidR="005E1A7E" w:rsidRDefault="005E1A7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054497"/>
      <w:docPartObj>
        <w:docPartGallery w:val="Page Numbers (Bottom of Page)"/>
        <w:docPartUnique/>
      </w:docPartObj>
    </w:sdtPr>
    <w:sdtEndPr/>
    <w:sdtContent>
      <w:p w14:paraId="7DEF51BE" w14:textId="77777777" w:rsidR="005E1A7E" w:rsidRDefault="00296C4E">
        <w:pPr>
          <w:pStyle w:val="Pidipagina"/>
          <w:jc w:val="right"/>
        </w:pPr>
        <w:r>
          <w:fldChar w:fldCharType="begin"/>
        </w:r>
        <w:r>
          <w:instrText>PAGE</w:instrText>
        </w:r>
        <w:r>
          <w:fldChar w:fldCharType="separate"/>
        </w:r>
        <w:r>
          <w:t>7</w:t>
        </w:r>
        <w:r>
          <w:fldChar w:fldCharType="end"/>
        </w:r>
      </w:p>
    </w:sdtContent>
  </w:sdt>
  <w:p w14:paraId="611FEF37" w14:textId="77777777" w:rsidR="005E1A7E" w:rsidRDefault="005E1A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1EA16" w14:textId="77777777" w:rsidR="00425405" w:rsidRDefault="00425405">
      <w:pPr>
        <w:rPr>
          <w:sz w:val="12"/>
        </w:rPr>
      </w:pPr>
      <w:r>
        <w:separator/>
      </w:r>
    </w:p>
  </w:footnote>
  <w:footnote w:type="continuationSeparator" w:id="0">
    <w:p w14:paraId="0B7E03FD" w14:textId="77777777" w:rsidR="00425405" w:rsidRDefault="00425405">
      <w:pPr>
        <w:rPr>
          <w:sz w:val="12"/>
        </w:rPr>
      </w:pPr>
      <w:r>
        <w:continuationSeparator/>
      </w:r>
    </w:p>
  </w:footnote>
  <w:footnote w:id="1">
    <w:p w14:paraId="3B07C517" w14:textId="77777777" w:rsidR="005E1A7E" w:rsidRDefault="00296C4E">
      <w:pPr>
        <w:pStyle w:val="Testonotaapidipagina"/>
      </w:pPr>
      <w:r>
        <w:rPr>
          <w:rStyle w:val="FootnoteCharacters"/>
        </w:rPr>
        <w:footnoteRef/>
      </w:r>
      <w:r>
        <w:t xml:space="preserve"> L’unità non permette il </w:t>
      </w:r>
      <w:proofErr w:type="spellStart"/>
      <w:r>
        <w:t>version</w:t>
      </w:r>
      <w:proofErr w:type="spellEnd"/>
      <w:r>
        <w:t xml:space="preserve"> control dei file o di codice, ma rappresenta un comodo e semplice mezzo di scambio e archiviazione.</w:t>
      </w:r>
    </w:p>
  </w:footnote>
  <w:footnote w:id="2">
    <w:p w14:paraId="3420E390" w14:textId="77777777" w:rsidR="005E1A7E" w:rsidRDefault="00296C4E">
      <w:pPr>
        <w:pStyle w:val="Testonotaapidipagina"/>
      </w:pPr>
      <w:r>
        <w:rPr>
          <w:rStyle w:val="FootnoteCharacters"/>
        </w:rPr>
        <w:footnoteRef/>
      </w:r>
      <w:r>
        <w:t xml:space="preserve"> Anche SWG ha un suoi repository: il “repository”, che contiene documenti e moduli aziendali, e il “docu” (detto anche “file docu”), dove sono contenuti tutti i lavori/progetti. Nell’ultimo caso, è importante sapere che ogni progetto della Ricerca è associato ad un identificativo a 5 cifre chiamato “numero job” o solo “job”.</w:t>
      </w:r>
    </w:p>
  </w:footnote>
  <w:footnote w:id="3">
    <w:p w14:paraId="6CC6EDD7" w14:textId="77777777" w:rsidR="005E1A7E" w:rsidRDefault="00296C4E">
      <w:pPr>
        <w:pStyle w:val="Testonotaapidipagina"/>
        <w:rPr>
          <w:rFonts w:cstheme="minorHAnsi"/>
        </w:rPr>
      </w:pPr>
      <w:r>
        <w:rPr>
          <w:rStyle w:val="FootnoteCharacters"/>
        </w:rPr>
        <w:footnoteRef/>
      </w:r>
      <w:r>
        <w:t xml:space="preserve"> </w:t>
      </w:r>
      <w:r>
        <w:rPr>
          <w:rFonts w:cstheme="minorHAnsi"/>
        </w:rPr>
        <w:t xml:space="preserve">Dai dati dell’Osservatorio è stato anche scritto </w:t>
      </w:r>
      <w:hyperlink r:id="rId1">
        <w:r>
          <w:rPr>
            <w:rStyle w:val="Collegamentoipertestuale"/>
            <w:rFonts w:cstheme="minorHAnsi"/>
          </w:rPr>
          <w:t>un libro</w:t>
        </w:r>
      </w:hyperlink>
      <w:r>
        <w:rPr>
          <w:rFonts w:cstheme="minorHAnsi"/>
        </w:rPr>
        <w:t xml:space="preserve">, ed ogni anno viene prodotto un nuovo report [disponibile nel repository </w:t>
      </w:r>
      <w:proofErr w:type="spellStart"/>
      <w:r>
        <w:rPr>
          <w:rFonts w:cstheme="minorHAnsi"/>
        </w:rPr>
        <w:t>rachael</w:t>
      </w:r>
      <w:proofErr w:type="spellEnd"/>
      <w:r>
        <w:rPr>
          <w:rFonts w:cstheme="minorHAnsi"/>
        </w:rPr>
        <w:t xml:space="preserve"> &gt; Risorse &gt; Osservatori SWG (Walden)].</w:t>
      </w:r>
    </w:p>
  </w:footnote>
  <w:footnote w:id="4">
    <w:p w14:paraId="269F4BD7" w14:textId="77777777" w:rsidR="005E1A7E" w:rsidRDefault="00296C4E">
      <w:pPr>
        <w:pStyle w:val="Testonotaapidipagina"/>
      </w:pPr>
      <w:r>
        <w:rPr>
          <w:rStyle w:val="FootnoteCharacters"/>
        </w:rPr>
        <w:footnoteRef/>
      </w:r>
      <w:r>
        <w:t xml:space="preserve"> Per implementare queste ed altre elaborazioni (e per creare i questionari) i Ricercatori utilizzano i software proprietari Macp3 e Macp4 che utilizzano un proprio formato dati. Solitamente i dati del Macp3/4 ci vengono inviati in formato .</w:t>
      </w:r>
      <w:proofErr w:type="spellStart"/>
      <w:r>
        <w:t>sav</w:t>
      </w:r>
      <w:proofErr w:type="spellEnd"/>
      <w:r>
        <w:t xml:space="preserve"> (utilizzato da SPSS) che il software permette estrarre. Per poter convertire il SAV in CSV e salvarne i metadati abbiamo creato un apposito script in Python.</w:t>
      </w:r>
    </w:p>
  </w:footnote>
  <w:footnote w:id="5">
    <w:p w14:paraId="482D3EF6" w14:textId="77777777" w:rsidR="005E1A7E" w:rsidRDefault="00296C4E">
      <w:pPr>
        <w:pStyle w:val="Testonotaapidipagina"/>
        <w:jc w:val="both"/>
        <w:rPr>
          <w:rFonts w:cstheme="minorHAnsi"/>
        </w:rPr>
      </w:pPr>
      <w:r>
        <w:rPr>
          <w:rStyle w:val="FootnoteCharacters"/>
        </w:rPr>
        <w:footnoteRef/>
      </w:r>
      <w:r>
        <w:rPr>
          <w:rFonts w:cstheme="minorHAnsi"/>
        </w:rPr>
        <w:t xml:space="preserve"> L’utilizzo di Tableau necessita di una licenza. Per chi risulta ancora iscritto all’università, è possibile richiedere a Tableau una licenza gratuita di 1 anno, con la possibilità di installare l’applicazione su 2 computer.</w:t>
      </w:r>
    </w:p>
  </w:footnote>
  <w:footnote w:id="6">
    <w:p w14:paraId="0AD544A1" w14:textId="77777777" w:rsidR="005E1A7E" w:rsidRDefault="00296C4E">
      <w:pPr>
        <w:pStyle w:val="Testonotaapidipagina"/>
      </w:pPr>
      <w:r>
        <w:rPr>
          <w:rStyle w:val="FootnoteCharacters"/>
        </w:rPr>
        <w:footnoteRef/>
      </w:r>
      <w:r>
        <w:t xml:space="preserve"> Come in questo caso, spesso la parola “cluster” verrà usata in generale per indicare un gruppo, ovvero il risultato di un raggruppamento o aggregazione in base ad una caratteristica già nota (ad esempio, il cluster dei ventenni). È importante quindi tra di noi non fare confusione con il concetto di cluster utilizzato nel data science per indicare il risultato dell’applicazione di un algoritmo non supervisionato.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A849" w14:textId="77777777" w:rsidR="005E1A7E" w:rsidRDefault="00296C4E">
    <w:pPr>
      <w:pStyle w:val="Intestazione"/>
      <w:jc w:val="center"/>
    </w:pPr>
    <w:r>
      <w:rPr>
        <w:noProof/>
      </w:rPr>
      <w:drawing>
        <wp:inline distT="0" distB="0" distL="0" distR="0" wp14:anchorId="1B840CF5" wp14:editId="33F1DE88">
          <wp:extent cx="1374140" cy="1079500"/>
          <wp:effectExtent l="0" t="0" r="0" b="0"/>
          <wp:docPr id="1" name="Immagine 5" descr="repository:24_RACHAEL:RACHAEL_LOGHI:FORMATO PNG:RACHAEL_RGB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5" descr="repository:24_RACHAEL:RACHAEL_LOGHI:FORMATO PNG:RACHAEL_RGB_vert.png"/>
                  <pic:cNvPicPr>
                    <a:picLocks noChangeAspect="1" noChangeArrowheads="1"/>
                  </pic:cNvPicPr>
                </pic:nvPicPr>
                <pic:blipFill>
                  <a:blip r:embed="rId1"/>
                  <a:stretch>
                    <a:fillRect/>
                  </a:stretch>
                </pic:blipFill>
                <pic:spPr bwMode="auto">
                  <a:xfrm>
                    <a:off x="0" y="0"/>
                    <a:ext cx="1374140" cy="1079500"/>
                  </a:xfrm>
                  <a:prstGeom prst="rect">
                    <a:avLst/>
                  </a:prstGeom>
                </pic:spPr>
              </pic:pic>
            </a:graphicData>
          </a:graphic>
        </wp:inline>
      </w:drawing>
    </w:r>
  </w:p>
  <w:p w14:paraId="2607B729" w14:textId="77777777" w:rsidR="005E1A7E" w:rsidRDefault="005E1A7E">
    <w:pPr>
      <w:pStyle w:val="Intestazione"/>
      <w:jc w:val="center"/>
    </w:pPr>
  </w:p>
  <w:p w14:paraId="110A740B" w14:textId="77777777" w:rsidR="005E1A7E" w:rsidRDefault="005E1A7E">
    <w:pPr>
      <w:pStyle w:val="Intestazion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DB29" w14:textId="77777777" w:rsidR="005E1A7E" w:rsidRDefault="00296C4E">
    <w:pPr>
      <w:pStyle w:val="Intestazione"/>
      <w:jc w:val="center"/>
    </w:pPr>
    <w:r>
      <w:rPr>
        <w:noProof/>
      </w:rPr>
      <w:drawing>
        <wp:inline distT="0" distB="0" distL="0" distR="0" wp14:anchorId="60F2E4D7" wp14:editId="6141F959">
          <wp:extent cx="1374140" cy="1079500"/>
          <wp:effectExtent l="0" t="0" r="0" b="0"/>
          <wp:docPr id="5" name="Picture 5" descr="repository:24_RACHAEL:RACHAEL_LOGHI:FORMATO PNG:RACHAEL_RGB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repository:24_RACHAEL:RACHAEL_LOGHI:FORMATO PNG:RACHAEL_RGB_vert.png"/>
                  <pic:cNvPicPr>
                    <a:picLocks noChangeAspect="1" noChangeArrowheads="1"/>
                  </pic:cNvPicPr>
                </pic:nvPicPr>
                <pic:blipFill>
                  <a:blip r:embed="rId1"/>
                  <a:stretch>
                    <a:fillRect/>
                  </a:stretch>
                </pic:blipFill>
                <pic:spPr bwMode="auto">
                  <a:xfrm>
                    <a:off x="0" y="0"/>
                    <a:ext cx="1374140" cy="1079500"/>
                  </a:xfrm>
                  <a:prstGeom prst="rect">
                    <a:avLst/>
                  </a:prstGeom>
                </pic:spPr>
              </pic:pic>
            </a:graphicData>
          </a:graphic>
        </wp:inline>
      </w:drawing>
    </w:r>
  </w:p>
  <w:p w14:paraId="5D44A004" w14:textId="77777777" w:rsidR="005E1A7E" w:rsidRDefault="005E1A7E">
    <w:pPr>
      <w:pStyle w:val="Intestazione"/>
      <w:jc w:val="center"/>
    </w:pPr>
  </w:p>
  <w:p w14:paraId="2CBB976A" w14:textId="77777777" w:rsidR="005E1A7E" w:rsidRDefault="005E1A7E">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2CAD"/>
    <w:multiLevelType w:val="multilevel"/>
    <w:tmpl w:val="2F0C32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2FE73AD"/>
    <w:multiLevelType w:val="multilevel"/>
    <w:tmpl w:val="2682B9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67C3C36"/>
    <w:multiLevelType w:val="multilevel"/>
    <w:tmpl w:val="28DE203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07683879">
    <w:abstractNumId w:val="2"/>
  </w:num>
  <w:num w:numId="2" w16cid:durableId="551386166">
    <w:abstractNumId w:val="0"/>
  </w:num>
  <w:num w:numId="3" w16cid:durableId="96882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7E"/>
    <w:rsid w:val="001B1E5A"/>
    <w:rsid w:val="002119BF"/>
    <w:rsid w:val="00296C4E"/>
    <w:rsid w:val="002E43E7"/>
    <w:rsid w:val="003E49FA"/>
    <w:rsid w:val="00425405"/>
    <w:rsid w:val="004347D5"/>
    <w:rsid w:val="004E19E8"/>
    <w:rsid w:val="005E1A7E"/>
    <w:rsid w:val="005F376D"/>
    <w:rsid w:val="00773441"/>
    <w:rsid w:val="008246D7"/>
    <w:rsid w:val="00864C1E"/>
    <w:rsid w:val="008A2EBA"/>
    <w:rsid w:val="0092486E"/>
    <w:rsid w:val="009E3A8D"/>
    <w:rsid w:val="00A90845"/>
    <w:rsid w:val="00E3421D"/>
    <w:rsid w:val="00E71411"/>
    <w:rsid w:val="00F92B28"/>
    <w:rsid w:val="00FF1A5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E380"/>
  <w15:docId w15:val="{E3522700-D7B2-4F18-A858-ECB1E8F2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autoRedefine/>
    <w:uiPriority w:val="9"/>
    <w:qFormat/>
    <w:rsid w:val="00ED1743"/>
    <w:pPr>
      <w:keepNext/>
      <w:keepLines/>
      <w:spacing w:before="240" w:after="0" w:line="360" w:lineRule="auto"/>
      <w:outlineLvl w:val="0"/>
    </w:pPr>
    <w:rPr>
      <w:rFonts w:ascii="Times New Roman" w:eastAsiaTheme="majorEastAsia" w:hAnsi="Times New Roman" w:cstheme="majorBidi"/>
      <w:b/>
      <w:sz w:val="32"/>
      <w:szCs w:val="32"/>
    </w:rPr>
  </w:style>
  <w:style w:type="paragraph" w:styleId="Titolo2">
    <w:name w:val="heading 2"/>
    <w:basedOn w:val="Normale"/>
    <w:next w:val="Normale"/>
    <w:link w:val="Titolo2Carattere"/>
    <w:autoRedefine/>
    <w:uiPriority w:val="9"/>
    <w:unhideWhenUsed/>
    <w:qFormat/>
    <w:rsid w:val="009A3FF2"/>
    <w:pPr>
      <w:keepNext/>
      <w:keepLines/>
      <w:spacing w:before="280" w:after="240" w:line="360" w:lineRule="auto"/>
      <w:outlineLvl w:val="1"/>
    </w:pPr>
    <w:rPr>
      <w:rFonts w:ascii="Times New Roman" w:eastAsiaTheme="majorEastAsia" w:hAnsi="Times New Roman" w:cs="Times New Roman"/>
      <w:b/>
      <w:i/>
      <w:iCs/>
      <w:sz w:val="26"/>
      <w:szCs w:val="26"/>
    </w:rPr>
  </w:style>
  <w:style w:type="paragraph" w:styleId="Titolo3">
    <w:name w:val="heading 3"/>
    <w:basedOn w:val="Normale"/>
    <w:next w:val="Normale"/>
    <w:link w:val="Titolo3Carattere"/>
    <w:autoRedefine/>
    <w:uiPriority w:val="9"/>
    <w:unhideWhenUsed/>
    <w:qFormat/>
    <w:rsid w:val="007C719D"/>
    <w:pPr>
      <w:keepNext/>
      <w:keepLines/>
      <w:spacing w:before="40" w:after="0"/>
      <w:outlineLvl w:val="2"/>
    </w:pPr>
    <w:rPr>
      <w:rFonts w:ascii="Times New Roman" w:eastAsiaTheme="majorEastAsia" w:hAnsi="Times New Roman" w:cs="Times New Roman"/>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60ABF"/>
    <w:rPr>
      <w:color w:val="0563C1" w:themeColor="hyperlink"/>
      <w:u w:val="single"/>
    </w:rPr>
  </w:style>
  <w:style w:type="character" w:styleId="Menzionenonrisolta">
    <w:name w:val="Unresolved Mention"/>
    <w:basedOn w:val="Carpredefinitoparagrafo"/>
    <w:uiPriority w:val="99"/>
    <w:semiHidden/>
    <w:unhideWhenUsed/>
    <w:qFormat/>
    <w:rsid w:val="00560ABF"/>
    <w:rPr>
      <w:color w:val="605E5C"/>
      <w:shd w:val="clear" w:color="auto" w:fill="E1DFDD"/>
    </w:rPr>
  </w:style>
  <w:style w:type="character" w:customStyle="1" w:styleId="TestonotaapidipaginaCarattere">
    <w:name w:val="Testo nota a piè di pagina Carattere"/>
    <w:basedOn w:val="Carpredefinitoparagrafo"/>
    <w:link w:val="Testonotaapidipagina"/>
    <w:uiPriority w:val="99"/>
    <w:semiHidden/>
    <w:qFormat/>
    <w:rsid w:val="00735245"/>
    <w:rPr>
      <w:sz w:val="20"/>
      <w:szCs w:val="20"/>
    </w:rPr>
  </w:style>
  <w:style w:type="character" w:customStyle="1" w:styleId="FootnoteCharacters">
    <w:name w:val="Footnote Characters"/>
    <w:basedOn w:val="Carpredefinitoparagrafo"/>
    <w:uiPriority w:val="99"/>
    <w:semiHidden/>
    <w:unhideWhenUsed/>
    <w:qFormat/>
    <w:rsid w:val="00735245"/>
    <w:rPr>
      <w:vertAlign w:val="superscript"/>
    </w:rPr>
  </w:style>
  <w:style w:type="character" w:customStyle="1" w:styleId="FootnoteAnchor">
    <w:name w:val="Footnote Anchor"/>
    <w:rPr>
      <w:vertAlign w:val="superscript"/>
    </w:rPr>
  </w:style>
  <w:style w:type="character" w:customStyle="1" w:styleId="Titolo1Carattere">
    <w:name w:val="Titolo 1 Carattere"/>
    <w:basedOn w:val="Carpredefinitoparagrafo"/>
    <w:link w:val="Titolo1"/>
    <w:uiPriority w:val="9"/>
    <w:qFormat/>
    <w:rsid w:val="00ED1743"/>
    <w:rPr>
      <w:rFonts w:ascii="Times New Roman" w:eastAsiaTheme="majorEastAsia" w:hAnsi="Times New Roman" w:cstheme="majorBidi"/>
      <w:b/>
      <w:sz w:val="32"/>
      <w:szCs w:val="32"/>
    </w:rPr>
  </w:style>
  <w:style w:type="character" w:customStyle="1" w:styleId="TitoloCarattere">
    <w:name w:val="Titolo Carattere"/>
    <w:basedOn w:val="Carpredefinitoparagrafo"/>
    <w:link w:val="Titolo"/>
    <w:uiPriority w:val="10"/>
    <w:qFormat/>
    <w:rsid w:val="007C719D"/>
    <w:rPr>
      <w:rFonts w:asciiTheme="majorHAnsi" w:eastAsiaTheme="majorEastAsia" w:hAnsiTheme="majorHAnsi" w:cstheme="majorBidi"/>
      <w:spacing w:val="-10"/>
      <w:kern w:val="2"/>
      <w:sz w:val="56"/>
      <w:szCs w:val="56"/>
    </w:rPr>
  </w:style>
  <w:style w:type="character" w:customStyle="1" w:styleId="Titolo2Carattere">
    <w:name w:val="Titolo 2 Carattere"/>
    <w:basedOn w:val="Carpredefinitoparagrafo"/>
    <w:link w:val="Titolo2"/>
    <w:uiPriority w:val="9"/>
    <w:qFormat/>
    <w:rsid w:val="009A3FF2"/>
    <w:rPr>
      <w:rFonts w:ascii="Times New Roman" w:eastAsiaTheme="majorEastAsia" w:hAnsi="Times New Roman" w:cs="Times New Roman"/>
      <w:b/>
      <w:i/>
      <w:iCs/>
      <w:sz w:val="26"/>
      <w:szCs w:val="26"/>
    </w:rPr>
  </w:style>
  <w:style w:type="character" w:customStyle="1" w:styleId="Titolo3Carattere">
    <w:name w:val="Titolo 3 Carattere"/>
    <w:basedOn w:val="Carpredefinitoparagrafo"/>
    <w:link w:val="Titolo3"/>
    <w:uiPriority w:val="9"/>
    <w:qFormat/>
    <w:rsid w:val="007C719D"/>
    <w:rPr>
      <w:rFonts w:ascii="Times New Roman" w:eastAsiaTheme="majorEastAsia" w:hAnsi="Times New Roman" w:cs="Times New Roman"/>
      <w:b/>
      <w:sz w:val="24"/>
      <w:szCs w:val="24"/>
    </w:rPr>
  </w:style>
  <w:style w:type="character" w:customStyle="1" w:styleId="IntestazioneCarattere">
    <w:name w:val="Intestazione Carattere"/>
    <w:basedOn w:val="Carpredefinitoparagrafo"/>
    <w:link w:val="Intestazione"/>
    <w:uiPriority w:val="99"/>
    <w:qFormat/>
    <w:rsid w:val="00C56B04"/>
  </w:style>
  <w:style w:type="character" w:customStyle="1" w:styleId="PidipaginaCarattere">
    <w:name w:val="Piè di pagina Carattere"/>
    <w:basedOn w:val="Carpredefinitoparagrafo"/>
    <w:link w:val="Pidipagina"/>
    <w:uiPriority w:val="99"/>
    <w:qFormat/>
    <w:rsid w:val="00C56B04"/>
  </w:style>
  <w:style w:type="character" w:styleId="Collegamentovisitato">
    <w:name w:val="FollowedHyperlink"/>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560ABF"/>
    <w:pPr>
      <w:ind w:left="720"/>
      <w:contextualSpacing/>
    </w:pPr>
  </w:style>
  <w:style w:type="paragraph" w:styleId="Testonotaapidipagina">
    <w:name w:val="footnote text"/>
    <w:basedOn w:val="Normale"/>
    <w:link w:val="TestonotaapidipaginaCarattere"/>
    <w:uiPriority w:val="99"/>
    <w:semiHidden/>
    <w:unhideWhenUsed/>
    <w:rsid w:val="00735245"/>
    <w:pPr>
      <w:spacing w:after="0" w:line="240" w:lineRule="auto"/>
    </w:pPr>
    <w:rPr>
      <w:sz w:val="20"/>
      <w:szCs w:val="20"/>
    </w:rPr>
  </w:style>
  <w:style w:type="paragraph" w:styleId="Titolosommario">
    <w:name w:val="TOC Heading"/>
    <w:basedOn w:val="Titolo1"/>
    <w:next w:val="Normale"/>
    <w:uiPriority w:val="39"/>
    <w:unhideWhenUsed/>
    <w:qFormat/>
    <w:rsid w:val="007C719D"/>
    <w:rPr>
      <w:lang w:val="en-US"/>
    </w:rPr>
  </w:style>
  <w:style w:type="paragraph" w:styleId="Titolo">
    <w:name w:val="Title"/>
    <w:basedOn w:val="Normale"/>
    <w:next w:val="Normale"/>
    <w:link w:val="TitoloCarattere"/>
    <w:uiPriority w:val="10"/>
    <w:qFormat/>
    <w:rsid w:val="007C719D"/>
    <w:pPr>
      <w:spacing w:after="0" w:line="240" w:lineRule="auto"/>
      <w:contextualSpacing/>
    </w:pPr>
    <w:rPr>
      <w:rFonts w:asciiTheme="majorHAnsi" w:eastAsiaTheme="majorEastAsia" w:hAnsiTheme="majorHAnsi" w:cstheme="majorBidi"/>
      <w:spacing w:val="-10"/>
      <w:kern w:val="2"/>
      <w:sz w:val="56"/>
      <w:szCs w:val="56"/>
    </w:rPr>
  </w:style>
  <w:style w:type="paragraph" w:styleId="Sommario1">
    <w:name w:val="toc 1"/>
    <w:basedOn w:val="Normale"/>
    <w:next w:val="Normale"/>
    <w:autoRedefine/>
    <w:uiPriority w:val="39"/>
    <w:unhideWhenUsed/>
    <w:rsid w:val="007C719D"/>
    <w:pPr>
      <w:spacing w:after="100"/>
    </w:pPr>
  </w:style>
  <w:style w:type="paragraph" w:styleId="Sommario2">
    <w:name w:val="toc 2"/>
    <w:basedOn w:val="Normale"/>
    <w:next w:val="Normale"/>
    <w:autoRedefine/>
    <w:uiPriority w:val="39"/>
    <w:unhideWhenUsed/>
    <w:rsid w:val="007C719D"/>
    <w:pPr>
      <w:spacing w:after="100"/>
      <w:ind w:left="220"/>
    </w:pPr>
  </w:style>
  <w:style w:type="paragraph" w:styleId="Sommario3">
    <w:name w:val="toc 3"/>
    <w:basedOn w:val="Normale"/>
    <w:next w:val="Normale"/>
    <w:autoRedefine/>
    <w:uiPriority w:val="39"/>
    <w:unhideWhenUsed/>
    <w:rsid w:val="007C719D"/>
    <w:pPr>
      <w:spacing w:after="100"/>
      <w:ind w:left="440"/>
    </w:pPr>
  </w:style>
  <w:style w:type="paragraph" w:customStyle="1" w:styleId="HeaderandFooter">
    <w:name w:val="Header and Footer"/>
    <w:basedOn w:val="Normale"/>
    <w:qFormat/>
  </w:style>
  <w:style w:type="paragraph" w:styleId="Intestazione">
    <w:name w:val="header"/>
    <w:basedOn w:val="Normale"/>
    <w:link w:val="IntestazioneCarattere"/>
    <w:uiPriority w:val="99"/>
    <w:unhideWhenUsed/>
    <w:rsid w:val="00C56B04"/>
    <w:pPr>
      <w:tabs>
        <w:tab w:val="center" w:pos="4819"/>
        <w:tab w:val="right" w:pos="9638"/>
      </w:tabs>
      <w:spacing w:after="0" w:line="240" w:lineRule="auto"/>
    </w:pPr>
  </w:style>
  <w:style w:type="paragraph" w:styleId="Pidipagina">
    <w:name w:val="footer"/>
    <w:basedOn w:val="Normale"/>
    <w:link w:val="PidipaginaCarattere"/>
    <w:uiPriority w:val="99"/>
    <w:unhideWhenUsed/>
    <w:rsid w:val="00C56B04"/>
    <w:pPr>
      <w:tabs>
        <w:tab w:val="center" w:pos="4819"/>
        <w:tab w:val="right" w:pos="9638"/>
      </w:tabs>
      <w:spacing w:after="0" w:line="240" w:lineRule="auto"/>
    </w:pPr>
  </w:style>
  <w:style w:type="table" w:styleId="Grigliatabella">
    <w:name w:val="Table Grid"/>
    <w:basedOn w:val="Tabellanormale"/>
    <w:uiPriority w:val="39"/>
    <w:rsid w:val="00BE0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46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studio.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file.swg.it\reposito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amazon.it/modo-diverso-1997-2017-cambiata-lopinione/dp/886250675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A0BF-6A4F-4851-B131-8AD86FF3F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1514</Words>
  <Characters>8632</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dc:description/>
  <cp:lastModifiedBy>Alessandro Rubin</cp:lastModifiedBy>
  <cp:revision>18</cp:revision>
  <cp:lastPrinted>2021-11-18T13:30:00Z</cp:lastPrinted>
  <dcterms:created xsi:type="dcterms:W3CDTF">2021-11-18T13:28:00Z</dcterms:created>
  <dcterms:modified xsi:type="dcterms:W3CDTF">2023-03-27T08:29:00Z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