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6.0 -->
  <w:body>
    <w:p w:rsidR="001D0019" w:rsidP="001D0019">
      <w:pPr>
        <w:spacing w:before="0"/>
        <w:ind w:firstLine="0"/>
      </w:pPr>
      <w:r>
        <w:t>emarginazione e il godimento, su base di eguaglianza con gli altri, dei diritti e delle libertà fondamentali e che la loro attuazione sia garantita anche attraverso l'accomodamento ragionevole di cui all'articolo 2 della Convenzione delle Nazioni Unite sui diritti delle persone con disabilità;</w:t>
      </w:r>
    </w:p>
    <w:p w:rsidR="001D0019" w:rsidP="001D0019">
      <w:r>
        <w:t>11) prevedere che nel progetto di vita individuale, personalizzato e partecipato siano individuate figure professionali aventi il compito di curare la realizzazione del progetto, monitorarne l'attuazione e assicurare il confronto con la persona con disabilità e con i suoi referenti familiari, ferma restandola facoltà di autogestione del progetto da parte della persona con disabilità;</w:t>
      </w:r>
    </w:p>
    <w:p w:rsidR="001D0019" w:rsidP="001D0019">
      <w:r>
        <w:t>12) prevedere che, nell'ambito del progetto di vita individuale, personalizzato e partecipato diretto ad assicurare l'inclusione e la partecipazione sociale, compreso l'esercizio dei diritti all'affettività e alla socialità, possano essere individuati sostegni e servizi per l'abitare in autonomia e modelli di assistenza personale autogestita che supportino la vita indipendente delle persone con disabilità in età adulta, favorendone la deistituzionalizzazione e prevenendone l'istituzionalizzazione, come previsto dall'articolo 8 della legge 5 febbraio 1992, n. 104, e dall'articolo 19 della Convenzione delle Nazioni Unite sui diritti delle persone con disabilità, anche mediante l'attuazione coordinata dei progetti delle missioni 5 e 6 del PNRR e attraverso le misure previste dalla legge 22 giugno 2016, n. 112;</w:t>
      </w:r>
    </w:p>
    <w:p w:rsidR="001D0019" w:rsidP="001D0019">
      <w:r>
        <w:t xml:space="preserve">13) prevedere eventuali forme di finanziamento aggiuntivo per le finalità di cui al numero 12) e meccanismi di riconversione delle risorse attualmente destinate all'assistenza nell'ambito di istituti a favore dei servizi di supporto alla </w:t>
      </w:r>
      <w:r>
        <w:t>domiciliarità</w:t>
      </w:r>
      <w:r>
        <w:t xml:space="preserve"> e alla vita indipendente;</w:t>
      </w:r>
    </w:p>
    <w:p w:rsidR="001D0019" w:rsidP="001D0019">
      <w:r>
        <w:t>d) con riguardo all'informatizzazione dei processi valutativi e di archiviazione, istituire, nell'ambito degli interventi previsti nel PNRR, piattaforme informatiche, accessibili e fruibili ai sensi della legge 9 gennaio 2004, n. 4, e intero-</w:t>
      </w:r>
      <w:r>
        <w:t>perabili</w:t>
      </w:r>
      <w:r>
        <w:t xml:space="preserve"> con quelle esistenti alla data di entrata in vigore dei decreti legislativi, che, nel rispetto del principio della riservatezza dei dati personali, coadiuvino i processi valutativi e l'elaborazione dei progetti di vita individuali, personalizzati e partecipati, consentano la consultazione delle certificazioni e delle informazioni riguardanti i benefici economici, previdenziali e assistenziali e gli interventi di assistenza sociosanitaria che spettano alla persona con disabilità, garantendo comunque la semplificazione delle condizioni di esercizio dei diritti delle persone con disabilità e la possibilità di effettuare controlli, e contengano anche le informazioni relative ai benefici eventualmente spettanti ai familiari o alle persone che hanno cura della persona con disabilità;</w:t>
      </w:r>
    </w:p>
    <w:p w:rsidR="001D0019" w:rsidP="001D0019">
      <w:r>
        <w:t>e) con riguardo alla riqualificazione dei servizi pubblici in materia di inclusione e accessibilità, fermi restando gli obblighi derivanti dalla normativa vigente:</w:t>
      </w:r>
    </w:p>
    <w:p w:rsidR="001D0019" w:rsidP="001D0019">
      <w:r>
        <w:t>1) prevedere che presso ciascuna amministrazione possa essere individuata una figura dirigenziale preposta alla programmazione strategica della piena accessibilità, fisica e digitale, delle amministrazioni da parte delle persone con disabilità, nell'ambito del piano integrato di attività e organizzazione previsto dall'articolo 6 del decreto-legge 9 giugno 2021, n. 80, convertito, con modificazioni, dalla legge 6 agosto 2021, n. 113;</w:t>
      </w:r>
    </w:p>
    <w:p w:rsidR="001D0019" w:rsidP="001D0019">
      <w:r>
        <w:t>2) prevedere la partecipazione dei rappresentanti delle associazioni delle persone con disabilità maggiormente rappresentative alla formazione della sezione del piano relativa alla programmazione strategica di cui al numero 1);</w:t>
      </w:r>
    </w:p>
    <w:p w:rsidR="001D0019" w:rsidP="001D0019">
      <w:r>
        <w:t>3) introdurre, anche al fine di una corretta allocazione delle risorse, tra gli obiettivi di produttività delle amministrazioni, di cui all'articolo 5 del decreto legislativo 27 ottobre 2009, n. 150, quelli specificamente volti a rendere effettive l'inclusione sociale e le possibilità di accesso delle persone con disabilità;</w:t>
      </w:r>
    </w:p>
    <w:p w:rsidR="001D0019" w:rsidP="001D0019">
      <w:r>
        <w:t>4) prevedere che i rappresentanti delle associazioni delle persone con disabilità possano presentare osservazioni sui documenti di cui all'articolo 10, comma 1, del decreto legislativo 27 ottobre 2009, n. 150, relativamente ai profili che riguardano le possibilità di accesso e l'inclusione sociale delle persone con disabilità;</w:t>
      </w:r>
    </w:p>
    <w:sectPr>
      <w:pgSz w:w="11906" w:h="16838"/>
      <w:pgMar w:top="1417" w:right="1134" w:bottom="1134" w:left="1134" w:header="708" w:footer="708" w:gutter="0"/>
      <w:pgNumType w:start="5"/>
      <w:cols w:space="708"/>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019"/>
    <w:rsid w:val="001D0019"/>
    <w:rsid w:val="00423F27"/>
  </w:rsids>
  <m:mathPr>
    <m:mathFont m:val="Cambria Math"/>
  </m:mathPr>
  <w:themeFontLang w:val="it-IT"/>
  <w:clrSchemeMapping w:bg1="light1" w:t1="dark1" w:bg2="light2" w:t2="dark2" w:accent1="accent1" w:accent2="accent2" w:accent3="accent3" w:accent4="accent4" w:accent5="accent5" w:accent6="accent6" w:hyperlink="hyperlink" w:followedHyperlink="followedHyperlink"/>
  <w15:chartTrackingRefBased/>
  <w15:docId w15:val="{14573C6D-1F1C-4F27-8320-220AF0D03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5183</Words>
  <Characters>29549</Characters>
  <Application>Microsoft Office Word</Application>
  <DocSecurity>0</DocSecurity>
  <Lines>246</Lines>
  <Paragraphs>69</Paragraphs>
  <ScaleCrop>false</ScaleCrop>
  <Company/>
  <LinksUpToDate>false</LinksUpToDate>
  <CharactersWithSpaces>34663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PACINI_CARMEN</dc:creator>
  <cp:lastModifiedBy>PACINI_CARMEN</cp:lastModifiedBy>
  <cp:revision>1</cp:revision>
  <dcterms:created xsi:type="dcterms:W3CDTF">2025-04-28T08:37:00Z</dcterms:created>
  <dcterms:modified xsi:type="dcterms:W3CDTF">2025-04-28T08:37:00Z</dcterms:modified>
</cp:coreProperties>
</file>