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661" w:rsidRPr="00A90661" w:rsidRDefault="00A90661" w:rsidP="00A90661">
      <w:pPr>
        <w:shd w:val="clear" w:color="auto" w:fill="FFFFFF"/>
        <w:spacing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19191A"/>
          <w:sz w:val="36"/>
          <w:szCs w:val="36"/>
          <w:lang w:eastAsia="it-IT"/>
        </w:rPr>
      </w:pPr>
      <w:r w:rsidRPr="00A90661">
        <w:rPr>
          <w:rFonts w:ascii="Arial" w:eastAsia="Times New Roman" w:hAnsi="Arial" w:cs="Arial"/>
          <w:b/>
          <w:bCs/>
          <w:color w:val="19191A"/>
          <w:sz w:val="36"/>
          <w:szCs w:val="36"/>
          <w:lang w:eastAsia="it-IT"/>
        </w:rPr>
        <w:t>Art. 1</w:t>
      </w:r>
    </w:p>
    <w:p w:rsidR="00A90661" w:rsidRPr="00A90661" w:rsidRDefault="00A90661" w:rsidP="00A906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A90661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Finalità</w:t>
      </w:r>
    </w:p>
    <w:p w:rsidR="00A90661" w:rsidRPr="00A90661" w:rsidRDefault="00A90661" w:rsidP="00A906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A90661">
        <w:rPr>
          <w:rFonts w:ascii="Arial" w:eastAsia="Times New Roman" w:hAnsi="Arial" w:cs="Arial"/>
          <w:b/>
          <w:bCs/>
          <w:color w:val="19191A"/>
          <w:sz w:val="27"/>
          <w:szCs w:val="27"/>
          <w:lang w:eastAsia="it-IT"/>
        </w:rPr>
        <w:t>1. </w:t>
      </w:r>
      <w:r w:rsidRPr="00A90661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La Repubblica:</w:t>
      </w:r>
    </w:p>
    <w:p w:rsidR="00A90661" w:rsidRPr="00A90661" w:rsidRDefault="00A90661" w:rsidP="00A90661">
      <w:pPr>
        <w:shd w:val="clear" w:color="auto" w:fill="FFFFFF"/>
        <w:spacing w:after="0" w:line="240" w:lineRule="auto"/>
        <w:ind w:firstLine="150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A90661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a) garantisce il pieno rispetto della dignità umana e i diritti di libertà e di autonomia della persona handicappata e ne promuove la piena integrazione nella famiglia, nella scuola, nel lavoro e nella società;</w:t>
      </w:r>
    </w:p>
    <w:p w:rsidR="00A90661" w:rsidRPr="00A90661" w:rsidRDefault="00A90661" w:rsidP="00A90661">
      <w:pPr>
        <w:shd w:val="clear" w:color="auto" w:fill="FFFFFF"/>
        <w:spacing w:after="0" w:line="240" w:lineRule="auto"/>
        <w:ind w:firstLine="150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A90661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b) previene e rimuove le condizioni invalidanti che impediscono lo sviluppo della persona umana, il raggiungimento della massima autonomia possibile e la partecipazione della persona handicappata alla vita della collettività, nonché la realizzazione dei diritti civili, politici e patrimoniali;</w:t>
      </w:r>
    </w:p>
    <w:p w:rsidR="00A90661" w:rsidRPr="00A90661" w:rsidRDefault="00A90661" w:rsidP="00A90661">
      <w:pPr>
        <w:shd w:val="clear" w:color="auto" w:fill="FFFFFF"/>
        <w:spacing w:after="0" w:line="240" w:lineRule="auto"/>
        <w:ind w:firstLine="150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A90661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c) persegue il recupero funzionale e sociale della persona affetta da minorazioni fisiche, psichiche e sensoriali e assicura i servizi e le prestazioni per la prevenzione, la cura e la riabilitazione delle minorazioni, nonché la tutela giuridica ed economica della persona handicappata;</w:t>
      </w:r>
    </w:p>
    <w:p w:rsidR="00A90661" w:rsidRPr="00A90661" w:rsidRDefault="00A90661" w:rsidP="00A90661">
      <w:pPr>
        <w:shd w:val="clear" w:color="auto" w:fill="FFFFFF"/>
        <w:spacing w:after="0" w:line="240" w:lineRule="auto"/>
        <w:ind w:firstLine="150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A90661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d) predispone interventi volti a superare stati di emarginazione e di esclusione sociale della persona handicappata.</w:t>
      </w:r>
    </w:p>
    <w:p w:rsidR="00D84099" w:rsidRPr="00A90661" w:rsidRDefault="00A90661" w:rsidP="00A906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90000"/>
          <w:sz w:val="27"/>
          <w:szCs w:val="27"/>
          <w:lang w:eastAsia="it-IT"/>
        </w:rPr>
      </w:pPr>
      <w:r w:rsidRPr="00A90661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AVVERTENZA:</w:t>
      </w:r>
      <w:r w:rsidRPr="00A90661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Il testo delle note qui pubblicato è stato redatto ai sensi dell'art. 10, commi 2 e 3, del testo unico delle disposizioni sulla promulgazione delle leggi, sull'emanazione dei decreti del Presidente della Repubblica e sulle pubblicazioni ufficiali della Repubblica italiana, approvato con </w:t>
      </w:r>
      <w:hyperlink r:id="rId4" w:tgtFrame="_blank" w:history="1">
        <w:r w:rsidRPr="00A90661">
          <w:rPr>
            <w:rFonts w:ascii="Arial" w:eastAsia="Times New Roman" w:hAnsi="Arial" w:cs="Arial"/>
            <w:color w:val="0066CC"/>
            <w:sz w:val="27"/>
            <w:szCs w:val="27"/>
            <w:u w:val="single"/>
            <w:lang w:eastAsia="it-IT"/>
          </w:rPr>
          <w:t>decreto del Presidente della Repubblica 28 dicembre 1985, n. 1092</w:t>
        </w:r>
      </w:hyperlink>
      <w:r w:rsidRPr="00A90661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, al solo fine di facilitare la lettura delle disposizioni di legge modificate o alle quali è operato il rinvio. Restano invariati il valore e l'efficacia degli atti legislativi qui trascritti.</w:t>
      </w:r>
      <w:bookmarkStart w:id="0" w:name="_GoBack"/>
      <w:bookmarkEnd w:id="0"/>
    </w:p>
    <w:sectPr w:rsidR="00D84099" w:rsidRPr="00A906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661"/>
    <w:rsid w:val="00A90661"/>
    <w:rsid w:val="00D8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6198F"/>
  <w15:chartTrackingRefBased/>
  <w15:docId w15:val="{7AAEF4E4-799B-4956-9ECB-F5F0A22D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A906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90661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comma-num-akn">
    <w:name w:val="comma-num-akn"/>
    <w:basedOn w:val="Carpredefinitoparagrafo"/>
    <w:rsid w:val="00A90661"/>
  </w:style>
  <w:style w:type="character" w:styleId="Collegamentoipertestuale">
    <w:name w:val="Hyperlink"/>
    <w:basedOn w:val="Carpredefinitoparagrafo"/>
    <w:uiPriority w:val="99"/>
    <w:semiHidden/>
    <w:unhideWhenUsed/>
    <w:rsid w:val="00A906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9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8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0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ormattiva.it/uri-res/N2Ls?urn:nir:presidente.repubblica:decreto:1985-12-28;1092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PACINI_CARMEN</dc:creator>
  <cp:keywords/>
  <dc:description/>
  <cp:lastModifiedBy>PACINI_CARMEN</cp:lastModifiedBy>
  <cp:revision>1</cp:revision>
  <dcterms:created xsi:type="dcterms:W3CDTF">2025-04-29T06:21:00Z</dcterms:created>
  <dcterms:modified xsi:type="dcterms:W3CDTF">2025-04-29T06:21:00Z</dcterms:modified>
</cp:coreProperties>
</file>