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1BC" w:rsidRDefault="008E303D" w:rsidP="008E303D">
      <w:pPr>
        <w:jc w:val="center"/>
        <w:rPr>
          <w:rFonts w:ascii="Arial Black" w:hAnsi="Arial Black"/>
          <w:noProof/>
          <w:color w:val="FF0000"/>
          <w:sz w:val="40"/>
          <w:szCs w:val="40"/>
        </w:rPr>
      </w:pPr>
      <w:r>
        <w:rPr>
          <w:rFonts w:ascii="Arial Black" w:hAnsi="Arial Black"/>
          <w:noProof/>
          <w:color w:val="FF0000"/>
          <w:sz w:val="40"/>
          <w:szCs w:val="40"/>
        </w:rPr>
        <w:t xml:space="preserve">Leggi di </w:t>
      </w:r>
      <w:r w:rsidRPr="008E303D">
        <w:rPr>
          <w:rFonts w:ascii="Arial Black" w:hAnsi="Arial Black"/>
          <w:noProof/>
          <w:color w:val="FF0000"/>
          <w:sz w:val="40"/>
          <w:szCs w:val="40"/>
        </w:rPr>
        <w:t>kirchhoff</w:t>
      </w:r>
      <w:r>
        <w:rPr>
          <w:rFonts w:ascii="Arial Black" w:hAnsi="Arial Black"/>
          <w:noProof/>
          <w:color w:val="FF0000"/>
          <w:sz w:val="40"/>
          <w:szCs w:val="40"/>
        </w:rPr>
        <w:t>.</w:t>
      </w:r>
    </w:p>
    <w:p w:rsidR="0014037E" w:rsidRDefault="0014037E" w:rsidP="008E303D">
      <w:pPr>
        <w:jc w:val="center"/>
        <w:rPr>
          <w:rFonts w:ascii="Arial Black" w:hAnsi="Arial Black"/>
          <w:noProof/>
          <w:color w:val="FF0000"/>
          <w:sz w:val="40"/>
          <w:szCs w:val="40"/>
        </w:rPr>
      </w:pPr>
      <w:r>
        <w:rPr>
          <w:noProof/>
          <w:lang w:eastAsia="it-IT"/>
        </w:rPr>
        <w:drawing>
          <wp:inline distT="0" distB="0" distL="0" distR="0">
            <wp:extent cx="4133850" cy="1390650"/>
            <wp:effectExtent l="0" t="0" r="0" b="0"/>
            <wp:docPr id="18827614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6148" t="13935" r="6307" b="26230"/>
                    <a:stretch/>
                  </pic:blipFill>
                  <pic:spPr bwMode="auto">
                    <a:xfrm>
                      <a:off x="0" y="0"/>
                      <a:ext cx="4133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4037E" w:rsidRPr="000004AB" w:rsidRDefault="000004AB" w:rsidP="000004AB">
      <w:pPr>
        <w:rPr>
          <w:rFonts w:asciiTheme="majorHAnsi" w:hAnsiTheme="majorHAnsi" w:cstheme="majorHAnsi"/>
          <w:noProof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t xml:space="preserve">L’obiettivo è riprodurre il circuito rappresentato in precedenza. </w:t>
      </w:r>
    </w:p>
    <w:p w:rsidR="0014037E" w:rsidRDefault="0014037E" w:rsidP="0014037E">
      <w:pPr>
        <w:rPr>
          <w:rFonts w:asciiTheme="majorHAnsi" w:hAnsiTheme="majorHAnsi" w:cstheme="majorHAnsi"/>
          <w:noProof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t xml:space="preserve">Per prima cosa si è andati sul sito di </w:t>
      </w:r>
      <w:r w:rsidRPr="005735C9">
        <w:rPr>
          <w:rFonts w:asciiTheme="majorHAnsi" w:hAnsiTheme="majorHAnsi" w:cstheme="majorHAnsi"/>
          <w:b/>
          <w:bCs/>
          <w:noProof/>
          <w:sz w:val="32"/>
          <w:szCs w:val="32"/>
        </w:rPr>
        <w:t>Tinkercard</w:t>
      </w:r>
      <w:r>
        <w:rPr>
          <w:rFonts w:asciiTheme="majorHAnsi" w:hAnsiTheme="majorHAnsi" w:cstheme="majorHAnsi"/>
          <w:noProof/>
          <w:sz w:val="32"/>
          <w:szCs w:val="32"/>
        </w:rPr>
        <w:t>. Si è poi andati su “Crea” e poi su “Circuito”.  A quel punto si è andati su “Cerca” e si è preso per l’esperimento:</w:t>
      </w:r>
    </w:p>
    <w:p w:rsidR="0014037E" w:rsidRDefault="0014037E" w:rsidP="0014037E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due </w:t>
      </w:r>
      <w:r>
        <w:rPr>
          <w:rFonts w:asciiTheme="majorHAnsi" w:hAnsiTheme="majorHAnsi" w:cstheme="majorHAnsi"/>
          <w:b/>
          <w:bCs/>
          <w:sz w:val="32"/>
          <w:szCs w:val="32"/>
        </w:rPr>
        <w:t>alimentatori</w:t>
      </w:r>
      <w:r>
        <w:rPr>
          <w:rFonts w:asciiTheme="majorHAnsi" w:hAnsiTheme="majorHAnsi" w:cstheme="majorHAnsi"/>
          <w:sz w:val="32"/>
          <w:szCs w:val="32"/>
        </w:rPr>
        <w:t xml:space="preserve"> (uno da </w:t>
      </w:r>
      <w:r w:rsidRPr="0014037E">
        <w:rPr>
          <w:rFonts w:asciiTheme="majorHAnsi" w:hAnsiTheme="majorHAnsi" w:cstheme="majorHAnsi"/>
          <w:b/>
          <w:bCs/>
          <w:sz w:val="32"/>
          <w:szCs w:val="32"/>
        </w:rPr>
        <w:t>10V</w:t>
      </w:r>
      <w:r>
        <w:rPr>
          <w:rFonts w:asciiTheme="majorHAnsi" w:hAnsiTheme="majorHAnsi" w:cstheme="majorHAnsi"/>
          <w:sz w:val="32"/>
          <w:szCs w:val="32"/>
        </w:rPr>
        <w:t xml:space="preserve"> ed uno con </w:t>
      </w:r>
      <w:r w:rsidRPr="0014037E">
        <w:rPr>
          <w:rFonts w:asciiTheme="majorHAnsi" w:hAnsiTheme="majorHAnsi" w:cstheme="majorHAnsi"/>
          <w:b/>
          <w:bCs/>
          <w:sz w:val="32"/>
          <w:szCs w:val="32"/>
        </w:rPr>
        <w:t>5V</w:t>
      </w:r>
      <w:r>
        <w:rPr>
          <w:rFonts w:asciiTheme="majorHAnsi" w:hAnsiTheme="majorHAnsi" w:cstheme="majorHAnsi"/>
          <w:sz w:val="32"/>
          <w:szCs w:val="32"/>
        </w:rPr>
        <w:t>)</w:t>
      </w:r>
    </w:p>
    <w:p w:rsidR="008E303D" w:rsidRPr="000004AB" w:rsidRDefault="0014037E" w:rsidP="000004AB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14037E">
        <w:rPr>
          <w:rFonts w:asciiTheme="majorHAnsi" w:hAnsiTheme="majorHAnsi" w:cstheme="majorHAnsi"/>
          <w:sz w:val="32"/>
          <w:szCs w:val="32"/>
        </w:rPr>
        <w:t xml:space="preserve">tre </w:t>
      </w:r>
      <w:r w:rsidRPr="0014037E">
        <w:rPr>
          <w:rFonts w:asciiTheme="majorHAnsi" w:hAnsiTheme="majorHAnsi" w:cstheme="majorHAnsi"/>
          <w:b/>
          <w:bCs/>
          <w:sz w:val="32"/>
          <w:szCs w:val="32"/>
        </w:rPr>
        <w:t>resistenze</w:t>
      </w:r>
      <w:r w:rsidR="004B63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(la prima da </w:t>
      </w:r>
      <w:r w:rsidRPr="0014037E">
        <w:rPr>
          <w:rFonts w:asciiTheme="majorHAnsi" w:hAnsiTheme="majorHAnsi" w:cstheme="majorHAnsi"/>
          <w:b/>
          <w:bCs/>
          <w:sz w:val="32"/>
          <w:szCs w:val="32"/>
        </w:rPr>
        <w:t>1K Ω</w:t>
      </w:r>
      <w:r>
        <w:rPr>
          <w:rFonts w:asciiTheme="majorHAnsi" w:hAnsiTheme="majorHAnsi" w:cstheme="majorHAnsi"/>
          <w:sz w:val="32"/>
          <w:szCs w:val="32"/>
        </w:rPr>
        <w:t xml:space="preserve">, la seconda da </w:t>
      </w:r>
      <w:r w:rsidRPr="0014037E">
        <w:rPr>
          <w:rFonts w:asciiTheme="majorHAnsi" w:hAnsiTheme="majorHAnsi" w:cstheme="majorHAnsi"/>
          <w:b/>
          <w:bCs/>
          <w:sz w:val="32"/>
          <w:szCs w:val="32"/>
        </w:rPr>
        <w:t>2,2K Ω</w:t>
      </w:r>
      <w:r w:rsidRPr="0014037E">
        <w:rPr>
          <w:rFonts w:asciiTheme="majorHAnsi" w:hAnsiTheme="majorHAnsi" w:cstheme="majorHAnsi"/>
          <w:sz w:val="32"/>
          <w:szCs w:val="32"/>
        </w:rPr>
        <w:t>e la terza da</w:t>
      </w:r>
      <w:r>
        <w:rPr>
          <w:rFonts w:asciiTheme="majorHAnsi" w:hAnsiTheme="majorHAnsi" w:cstheme="majorHAnsi"/>
          <w:sz w:val="32"/>
          <w:szCs w:val="32"/>
        </w:rPr>
        <w:t>10</w:t>
      </w:r>
      <w:r w:rsidRPr="0014037E">
        <w:rPr>
          <w:rFonts w:asciiTheme="majorHAnsi" w:hAnsiTheme="majorHAnsi" w:cstheme="majorHAnsi"/>
          <w:b/>
          <w:bCs/>
          <w:sz w:val="32"/>
          <w:szCs w:val="32"/>
        </w:rPr>
        <w:t>K Ω</w:t>
      </w:r>
      <w:r w:rsidRPr="0014037E">
        <w:rPr>
          <w:rFonts w:asciiTheme="majorHAnsi" w:hAnsiTheme="majorHAnsi" w:cstheme="majorHAnsi"/>
          <w:sz w:val="32"/>
          <w:szCs w:val="32"/>
        </w:rPr>
        <w:t>)</w:t>
      </w:r>
    </w:p>
    <w:p w:rsidR="000004AB" w:rsidRPr="000004AB" w:rsidRDefault="000004AB" w:rsidP="000004AB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dei cavi con cui si sono collegate le resistenze tra loro ed i due alimentatori con esse</w:t>
      </w:r>
    </w:p>
    <w:p w:rsidR="008E303D" w:rsidRDefault="0014037E" w:rsidP="008E303D">
      <w:pPr>
        <w:jc w:val="center"/>
      </w:pPr>
      <w:r>
        <w:rPr>
          <w:noProof/>
          <w:lang w:eastAsia="it-IT"/>
        </w:rPr>
        <w:drawing>
          <wp:inline distT="0" distB="0" distL="0" distR="0">
            <wp:extent cx="6745699" cy="1419225"/>
            <wp:effectExtent l="0" t="0" r="0" b="0"/>
            <wp:docPr id="74776731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67313" name=""/>
                    <pic:cNvPicPr/>
                  </pic:nvPicPr>
                  <pic:blipFill rotWithShape="1">
                    <a:blip r:embed="rId6"/>
                    <a:srcRect l="7937" t="34588" r="32144" b="42999"/>
                    <a:stretch/>
                  </pic:blipFill>
                  <pic:spPr bwMode="auto">
                    <a:xfrm>
                      <a:off x="0" y="0"/>
                      <a:ext cx="6763424" cy="1422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004AB" w:rsidRPr="00BD58E0" w:rsidRDefault="000004AB" w:rsidP="000004A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(immagine completa del circuito realizzato)</w:t>
      </w:r>
    </w:p>
    <w:p w:rsidR="000004AB" w:rsidRDefault="000004AB" w:rsidP="000004AB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:rsidR="000004AB" w:rsidRPr="00D24173" w:rsidRDefault="000004AB" w:rsidP="000004AB">
      <w:pPr>
        <w:rPr>
          <w:rFonts w:asciiTheme="majorHAnsi" w:hAnsiTheme="majorHAnsi" w:cstheme="majorHAnsi"/>
          <w:sz w:val="32"/>
          <w:szCs w:val="32"/>
        </w:rPr>
      </w:pPr>
      <w:r w:rsidRPr="00BD58E0">
        <w:rPr>
          <w:rFonts w:asciiTheme="majorHAnsi" w:hAnsiTheme="majorHAnsi" w:cstheme="majorHAnsi"/>
          <w:sz w:val="32"/>
          <w:szCs w:val="32"/>
        </w:rPr>
        <w:t>Una volta creato il circuito si è cliccato “simula” e si sono visti i parametri di tensione cambiare progressivamente</w:t>
      </w:r>
      <w:r>
        <w:rPr>
          <w:rFonts w:asciiTheme="majorHAnsi" w:hAnsiTheme="majorHAnsi" w:cstheme="majorHAnsi"/>
          <w:sz w:val="32"/>
          <w:szCs w:val="32"/>
        </w:rPr>
        <w:t xml:space="preserve"> per poi stabilizzarsi. Si può notare che il verso di percorrenza della corrente da una parte è positiva e dall’altra è negativa. Il risultato è corretto, però il verso no. Quello che si è avuto è un problema legato appunto ad esso e per risolverlo basta cambiarlo, invertendolo e così si avrà il risultato positivo e non più negativo.</w:t>
      </w:r>
    </w:p>
    <w:p w:rsidR="0014037E" w:rsidRDefault="0014037E" w:rsidP="000004AB"/>
    <w:sectPr w:rsidR="0014037E" w:rsidSect="00C21A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F5436"/>
    <w:multiLevelType w:val="hybridMultilevel"/>
    <w:tmpl w:val="E25EB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E303D"/>
    <w:rsid w:val="000004AB"/>
    <w:rsid w:val="0014037E"/>
    <w:rsid w:val="00187AA7"/>
    <w:rsid w:val="001B0E7C"/>
    <w:rsid w:val="001F2183"/>
    <w:rsid w:val="00345D12"/>
    <w:rsid w:val="003F4A7F"/>
    <w:rsid w:val="004B63B5"/>
    <w:rsid w:val="005312D1"/>
    <w:rsid w:val="00804698"/>
    <w:rsid w:val="008E303D"/>
    <w:rsid w:val="00B03414"/>
    <w:rsid w:val="00C21A03"/>
    <w:rsid w:val="00E13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E303D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4037E"/>
    <w:pPr>
      <w:spacing w:line="259" w:lineRule="auto"/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B6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B63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lab</cp:lastModifiedBy>
  <cp:revision>10</cp:revision>
  <dcterms:created xsi:type="dcterms:W3CDTF">2023-11-22T20:30:00Z</dcterms:created>
  <dcterms:modified xsi:type="dcterms:W3CDTF">2023-11-28T14:51:00Z</dcterms:modified>
</cp:coreProperties>
</file>