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b/>
          <w:bCs/>
          <w:color w:val="C4661A"/>
          <w:spacing w:val="60"/>
          <w:sz w:val="22"/>
          <w:szCs w:val="22"/>
        </w:rPr>
        <w:t xml:space="preserve">RIGHI SOLUTIONS</w:t>
      </w:r>
    </w:p>
    <w:p>
      <w:pPr>
        <w:spacing w:after="0" w:before="200"/>
      </w:pPr>
      <w:r>
        <w:rPr>
          <w:b/>
          <w:bCs/>
          <w:color w:val="1E2748"/>
          <w:sz w:val="60"/>
          <w:szCs w:val="60"/>
        </w:rPr>
        <w:t xml:space="preserve">Portale Fornitori</w:t>
      </w:r>
    </w:p>
    <w:p>
      <w:pPr>
        <w:pBdr>
          <w:bottom w:val="single" w:color="C4661A" w:sz="12" w:space="12"/>
        </w:pBdr>
        <w:spacing w:after="400" w:before="80"/>
      </w:pPr>
      <w:r>
        <w:rPr>
          <w:color w:val="525A72"/>
          <w:sz w:val="32"/>
          <w:szCs w:val="32"/>
        </w:rPr>
        <w:t xml:space="preserve">Specifiche funzionali, organizzative e tecniche</w:t>
      </w:r>
    </w:p>
    <w:p>
      <w:pPr>
        <w:spacing w:after="100" w:before="300"/>
      </w:pPr>
      <w:r>
        <w:rPr>
          <w:color w:val="18203A"/>
          <w:sz w:val="22"/>
          <w:szCs w:val="22"/>
        </w:rPr>
        <w:t xml:space="preserve">Subappalto di manodopera per il cablaggio e la costruzione di quadri elettrici</w:t>
      </w:r>
    </w:p>
    <w:p>
      <w:pPr>
        <w:spacing w:after="60"/>
      </w:pPr>
      <w:r>
        <w:rPr>
          <w:i/>
          <w:iCs/>
          <w:color w:val="7A8199"/>
          <w:sz w:val="20"/>
          <w:szCs w:val="20"/>
        </w:rPr>
        <w:t xml:space="preserve">Documento redatto sul codice sorgente dell'applicazione</w:t>
      </w:r>
    </w:p>
    <w:p>
      <w:pPr>
        <w:spacing w:before="1400"/>
      </w:pPr>
      <w:r>
        <w:rPr>
          <w:color w:val="525A72"/>
          <w:sz w:val="20"/>
          <w:szCs w:val="20"/>
        </w:rPr>
        <w:t xml:space="preserve">04 agosto 2026</w:t>
      </w:r>
    </w:p>
    <w:p>
      <w:r>
        <w:br w:type="page"/>
      </w:r>
    </w:p>
    <w:p>
      <w:pPr>
        <w:pStyle w:val="Heading1"/>
        <w:spacing w:after="200"/>
      </w:pPr>
      <w:r>
        <w:t xml:space="preserve">Indice</w:t>
      </w:r>
    </w:p>
    <w:sdt>
      <w:sdtPr>
        <w:alias w:val="Indice"/>
      </w:sdtPr>
      <w:sdtContent>
        <w:p>
          <w:r>
            <w:fldChar w:fldCharType="begin" w:dirty="true"/>
            <w:instrText xml:space="preserve">TOC \h \o "1-3"</w:instrText>
            <w:fldChar w:fldCharType="separate"/>
          </w:r>
        </w:p>
        <w:p>
          <w:r>
            <w:fldChar w:fldCharType="end"/>
          </w:r>
        </w:p>
      </w:sdtContent>
    </w:sdt>
    <w:p>
      <w:pPr>
        <w:pBdr>
          <w:left w:val="single" w:color="C4661A" w:sz="12" w:space="10"/>
        </w:pBdr>
        <w:spacing w:after="200" w:line="288"/>
        <w:ind w:left="260"/>
      </w:pPr>
      <w:r>
        <w:rPr>
          <w:i/>
          <w:iCs/>
          <w:color w:val="525A72"/>
        </w:rPr>
        <w:t xml:space="preserve">Documento unico di riferimento. Descrive </w:t>
      </w:r>
      <w:r>
        <w:rPr>
          <w:b/>
          <w:bCs/>
          <w:i/>
          <w:iCs/>
          <w:color w:val="525A72"/>
        </w:rPr>
        <w:t xml:space="preserve">cosa fa</w:t>
      </w:r>
      <w:r>
        <w:rPr>
          <w:i/>
          <w:iCs/>
          <w:color w:val="525A72"/>
        </w:rPr>
        <w:t xml:space="preserve"> il portale (funzionale), </w:t>
      </w:r>
      <w:r>
        <w:rPr>
          <w:b/>
          <w:bCs/>
          <w:i/>
          <w:iCs/>
          <w:color w:val="525A72"/>
        </w:rPr>
        <w:t xml:space="preserve">chi decide cosa</w:t>
      </w:r>
      <w:r>
        <w:rPr>
          <w:i/>
          <w:iCs/>
          <w:color w:val="525A72"/>
        </w:rPr>
        <w:t xml:space="preserve"> (organizzativo) e </w:t>
      </w:r>
      <w:r>
        <w:rPr>
          <w:b/>
          <w:bCs/>
          <w:i/>
          <w:iCs/>
          <w:color w:val="525A72"/>
        </w:rPr>
        <w:t xml:space="preserve">come è costruito</w:t>
      </w:r>
      <w:r>
        <w:rPr>
          <w:i/>
          <w:iCs/>
          <w:color w:val="525A72"/>
        </w:rPr>
        <w:t xml:space="preserve"> (tecnico). Redatto rileggendo il codice sorgente, non da memoria: ogni regola numerica citata qui corrisponde a una costante o a una funzione dell'applicazione.</w:t>
      </w:r>
    </w:p>
    <w:tbl>
      <w:tblPr>
        <w:tblW w:type="dxa" w:w="9314"/>
        <w:tblBorders>
          <w:top w:val="single" w:color="DCDFE7" w:sz="2"/>
          <w:left w:val="single" w:color="DCDFE7" w:sz="2"/>
          <w:bottom w:val="single" w:color="DCDFE7" w:sz="2"/>
          <w:right w:val="single" w:color="DCDFE7" w:sz="2"/>
          <w:insideH w:val="single" w:color="DCDFE7" w:sz="2"/>
          <w:insideV w:val="single" w:color="DCDFE7" w:sz="2"/>
        </w:tblBorders>
      </w:tblPr>
      <w:tblGrid>
        <w:gridCol w:w="3167"/>
        <w:gridCol w:w="6147"/>
      </w:tblGrid>
      <w:tr>
        <w:trPr>
          <w:tblHeader/>
        </w:trPr>
        <w:tc>
          <w:tcPr>
            <w:tcW w:type="dxa" w:w="3167"/>
            <w:shd w:fill="E8EAF2" w:color="auto" w:val="clear"/>
            <w:tcMar>
              <w:top w:type="dxa" w:w="80"/>
              <w:left w:type="dxa" w:w="120"/>
              <w:bottom w:type="dxa" w:w="80"/>
              <w:right w:type="dxa" w:w="120"/>
            </w:tcMar>
          </w:tcPr>
          <w:p>
            <w:pPr>
              <w:spacing w:after="0" w:line="264"/>
              <w:jc w:val="left"/>
            </w:pPr>
            <w:r>
              <w:rPr>
                <w:b/>
                <w:bCs/>
                <w:color w:val="1E2748"/>
              </w:rPr>
              <w:t xml:space="preserve"/>
            </w:r>
          </w:p>
        </w:tc>
        <w:tc>
          <w:tcPr>
            <w:tcW w:type="dxa" w:w="6147"/>
            <w:shd w:fill="E8EAF2" w:color="auto" w:val="clear"/>
            <w:tcMar>
              <w:top w:type="dxa" w:w="80"/>
              <w:left w:type="dxa" w:w="120"/>
              <w:bottom w:type="dxa" w:w="80"/>
              <w:right w:type="dxa" w:w="120"/>
            </w:tcMar>
          </w:tcPr>
          <w:p>
            <w:pPr>
              <w:spacing w:after="0" w:line="264"/>
              <w:jc w:val="left"/>
            </w:pPr>
            <w:r>
              <w:rPr>
                <w:b/>
                <w:bCs/>
                <w:color w:val="1E2748"/>
              </w:rPr>
              <w:t xml:space="preserve"/>
            </w:r>
          </w:p>
        </w:tc>
      </w:tr>
      <w:tr>
        <w:tc>
          <w:tcPr>
            <w:tcW w:type="dxa" w:w="3167"/>
            <w:tcMar>
              <w:top w:type="dxa" w:w="80"/>
              <w:left w:type="dxa" w:w="120"/>
              <w:bottom w:type="dxa" w:w="80"/>
              <w:right w:type="dxa" w:w="120"/>
            </w:tcMar>
          </w:tcPr>
          <w:p>
            <w:pPr>
              <w:spacing w:after="0" w:line="264"/>
              <w:jc w:val="left"/>
            </w:pPr>
            <w:r>
              <w:rPr>
                <w:b/>
                <w:bCs/>
                <w:color w:val="18203A"/>
              </w:rPr>
              <w:t xml:space="preserve">Prodotto</w:t>
            </w:r>
          </w:p>
        </w:tc>
        <w:tc>
          <w:tcPr>
            <w:tcW w:type="dxa" w:w="6147"/>
            <w:tcMar>
              <w:top w:type="dxa" w:w="80"/>
              <w:left w:type="dxa" w:w="120"/>
              <w:bottom w:type="dxa" w:w="80"/>
              <w:right w:type="dxa" w:w="120"/>
            </w:tcMar>
          </w:tcPr>
          <w:p>
            <w:pPr>
              <w:spacing w:after="0" w:line="264"/>
              <w:jc w:val="left"/>
            </w:pPr>
            <w:r>
              <w:rPr>
                <w:color w:val="18203A"/>
              </w:rPr>
              <w:t xml:space="preserve">Portale Fornitori · Righi Solutions</w:t>
            </w:r>
          </w:p>
        </w:tc>
      </w:tr>
      <w:tr>
        <w:tc>
          <w:tcPr>
            <w:tcW w:type="dxa" w:w="3167"/>
            <w:shd w:fill="F5F6FA" w:color="auto" w:val="clear"/>
            <w:tcMar>
              <w:top w:type="dxa" w:w="80"/>
              <w:left w:type="dxa" w:w="120"/>
              <w:bottom w:type="dxa" w:w="80"/>
              <w:right w:type="dxa" w:w="120"/>
            </w:tcMar>
          </w:tcPr>
          <w:p>
            <w:pPr>
              <w:spacing w:after="0" w:line="264"/>
              <w:jc w:val="left"/>
            </w:pPr>
            <w:r>
              <w:rPr>
                <w:b/>
                <w:bCs/>
                <w:color w:val="18203A"/>
              </w:rPr>
              <w:t xml:space="preserve">Ambito</w:t>
            </w:r>
          </w:p>
        </w:tc>
        <w:tc>
          <w:tcPr>
            <w:tcW w:type="dxa" w:w="6147"/>
            <w:shd w:fill="F5F6FA" w:color="auto" w:val="clear"/>
            <w:tcMar>
              <w:top w:type="dxa" w:w="80"/>
              <w:left w:type="dxa" w:w="120"/>
              <w:bottom w:type="dxa" w:w="80"/>
              <w:right w:type="dxa" w:w="120"/>
            </w:tcMar>
          </w:tcPr>
          <w:p>
            <w:pPr>
              <w:spacing w:after="0" w:line="264"/>
              <w:jc w:val="left"/>
            </w:pPr>
            <w:r>
              <w:rPr>
                <w:color w:val="18203A"/>
              </w:rPr>
              <w:t xml:space="preserve">Subappalto di manodopera per cablaggio e costruzione di quadri elettrici</w:t>
            </w:r>
          </w:p>
        </w:tc>
      </w:tr>
      <w:tr>
        <w:tc>
          <w:tcPr>
            <w:tcW w:type="dxa" w:w="3167"/>
            <w:tcMar>
              <w:top w:type="dxa" w:w="80"/>
              <w:left w:type="dxa" w:w="120"/>
              <w:bottom w:type="dxa" w:w="80"/>
              <w:right w:type="dxa" w:w="120"/>
            </w:tcMar>
          </w:tcPr>
          <w:p>
            <w:pPr>
              <w:spacing w:after="0" w:line="264"/>
              <w:jc w:val="left"/>
            </w:pPr>
            <w:r>
              <w:rPr>
                <w:b/>
                <w:bCs/>
                <w:color w:val="18203A"/>
              </w:rPr>
              <w:t xml:space="preserve">Stato</w:t>
            </w:r>
          </w:p>
        </w:tc>
        <w:tc>
          <w:tcPr>
            <w:tcW w:type="dxa" w:w="6147"/>
            <w:tcMar>
              <w:top w:type="dxa" w:w="80"/>
              <w:left w:type="dxa" w:w="120"/>
              <w:bottom w:type="dxa" w:w="80"/>
              <w:right w:type="dxa" w:w="120"/>
            </w:tcMar>
          </w:tcPr>
          <w:p>
            <w:pPr>
              <w:spacing w:after="0" w:line="264"/>
              <w:jc w:val="left"/>
            </w:pPr>
            <w:r>
              <w:rPr>
                <w:color w:val="18203A"/>
              </w:rPr>
              <w:t xml:space="preserve">Prototipo funzionante (offline-first), pronto per la validazione con utenti reali</w:t>
            </w:r>
          </w:p>
        </w:tc>
      </w:tr>
      <w:tr>
        <w:tc>
          <w:tcPr>
            <w:tcW w:type="dxa" w:w="3167"/>
            <w:shd w:fill="F5F6FA" w:color="auto" w:val="clear"/>
            <w:tcMar>
              <w:top w:type="dxa" w:w="80"/>
              <w:left w:type="dxa" w:w="120"/>
              <w:bottom w:type="dxa" w:w="80"/>
              <w:right w:type="dxa" w:w="120"/>
            </w:tcMar>
          </w:tcPr>
          <w:p>
            <w:pPr>
              <w:spacing w:after="0" w:line="264"/>
              <w:jc w:val="left"/>
            </w:pPr>
            <w:r>
              <w:rPr>
                <w:b/>
                <w:bCs/>
                <w:color w:val="18203A"/>
              </w:rPr>
              <w:t xml:space="preserve">Documenti collegati</w:t>
            </w:r>
          </w:p>
        </w:tc>
        <w:tc>
          <w:tcPr>
            <w:tcW w:type="dxa" w:w="6147"/>
            <w:shd w:fill="F5F6FA" w:color="auto" w:val="clear"/>
            <w:tcMar>
              <w:top w:type="dxa" w:w="80"/>
              <w:left w:type="dxa" w:w="120"/>
              <w:bottom w:type="dxa" w:w="80"/>
              <w:right w:type="dxa" w:w="120"/>
            </w:tcMar>
          </w:tcPr>
          <w:p>
            <w:pPr>
              <w:spacing w:after="0" w:line="264"/>
              <w:jc w:val="left"/>
            </w:pPr>
            <w:r>
              <w:rPr>
                <w:rFonts w:ascii="Consolas" w:cs="Consolas" w:eastAsia="Consolas" w:hAnsi="Consolas"/>
                <w:color w:val="C4661A"/>
                <w:sz w:val="19"/>
                <w:szCs w:val="19"/>
              </w:rPr>
              <w:t xml:space="preserve">LEGGIMI.md</w:t>
            </w:r>
            <w:r>
              <w:rPr>
                <w:color w:val="18203A"/>
              </w:rPr>
              <w:t xml:space="preserve"> uso · </w:t>
            </w:r>
            <w:r>
              <w:rPr>
                <w:rFonts w:ascii="Consolas" w:cs="Consolas" w:eastAsia="Consolas" w:hAnsi="Consolas"/>
                <w:color w:val="C4661A"/>
                <w:sz w:val="19"/>
                <w:szCs w:val="19"/>
              </w:rPr>
              <w:t xml:space="preserve">PIANO_PRODOTTO.md</w:t>
            </w:r>
            <w:r>
              <w:rPr>
                <w:color w:val="18203A"/>
              </w:rPr>
              <w:t xml:space="preserve"> visione · </w:t>
            </w:r>
            <w:r>
              <w:rPr>
                <w:rFonts w:ascii="Consolas" w:cs="Consolas" w:eastAsia="Consolas" w:hAnsi="Consolas"/>
                <w:color w:val="C4661A"/>
                <w:sz w:val="19"/>
                <w:szCs w:val="19"/>
              </w:rPr>
              <w:t xml:space="preserve">BACKEND.md</w:t>
            </w:r>
            <w:r>
              <w:rPr>
                <w:color w:val="18203A"/>
              </w:rPr>
              <w:t xml:space="preserve"> contratto server</w:t>
            </w:r>
          </w:p>
        </w:tc>
      </w:tr>
    </w:tbl>
    <w:p>
      <w:pPr>
        <w:spacing w:after="200"/>
      </w:pPr>
    </w:p>
    <w:p>
      <w:pPr>
        <w:pStyle w:val="Heading1"/>
        <w:pageBreakBefore/>
        <w:pBdr>
          <w:bottom w:val="single" w:color="C4661A" w:sz="6" w:space="6"/>
        </w:pBdr>
        <w:spacing w:after="120" w:before="320"/>
      </w:pPr>
      <w:r>
        <w:t xml:space="preserve">1. Scopo e posizionamento</w:t>
      </w:r>
    </w:p>
    <w:p>
      <w:pPr>
        <w:spacing w:after="140" w:line="288"/>
      </w:pPr>
      <w:r>
        <w:t xml:space="preserve">Righi affida a fornitori esterni il </w:t>
      </w:r>
      <w:r>
        <w:rPr>
          <w:b/>
          <w:bCs/>
        </w:rPr>
        <w:t xml:space="preserve">cablaggio e la costruzione di quadri elettrici</w:t>
      </w:r>
      <w:r>
        <w:t xml:space="preserve">. Ogni affidamento è una piccola commessa a sé, che si esaurisce in </w:t>
      </w:r>
      <w:r>
        <w:rPr>
          <w:b/>
          <w:bCs/>
        </w:rPr>
        <w:t xml:space="preserve">3–5 settimane</w:t>
      </w:r>
      <w:r>
        <w:t xml:space="preserve">: non c'è un catalogo da ordinare, c'è un </w:t>
      </w:r>
      <w:r>
        <w:rPr>
          <w:b/>
          <w:bCs/>
        </w:rPr>
        <w:t xml:space="preserve">layout da quotare</w:t>
      </w:r>
      <w:r>
        <w:t xml:space="preserve">, una </w:t>
      </w:r>
      <w:r>
        <w:rPr>
          <w:b/>
          <w:bCs/>
        </w:rPr>
        <w:t xml:space="preserve">data di riconsegna</w:t>
      </w:r>
      <w:r>
        <w:t xml:space="preserve"> e un </w:t>
      </w:r>
      <w:r>
        <w:rPr>
          <w:b/>
          <w:bCs/>
        </w:rPr>
        <w:t xml:space="preserve">caposquadra</w:t>
      </w:r>
      <w:r>
        <w:t xml:space="preserve"> che segue il lavoro.</w:t>
      </w:r>
    </w:p>
    <w:p>
      <w:pPr>
        <w:spacing w:after="140" w:line="288"/>
      </w:pPr>
      <w:r>
        <w:t xml:space="preserve">Questo non è un portale di qualifica fornitori né di approvvigionamento materiali. È un portale di </w:t>
      </w:r>
      <w:r>
        <w:rPr>
          <w:b/>
          <w:bCs/>
        </w:rPr>
        <w:t xml:space="preserve">delega di lavori a progetto</w:t>
      </w:r>
      <w:r>
        <w:t xml:space="preserve">, costruito su due principi che governano ogni scelta di design:</w:t>
      </w:r>
    </w:p>
    <w:p>
      <w:pPr>
        <w:pStyle w:val="ListParagraph"/>
        <w:numPr>
          <w:ilvl w:val="0"/>
          <w:numId w:val="2"/>
        </w:numPr>
        <w:spacing w:after="80" w:line="288"/>
      </w:pPr>
      <w:r>
        <w:rPr>
          <w:b/>
          <w:bCs/>
        </w:rPr>
        <w:t xml:space="preserve">Ridurre il testo scritto</w:t>
      </w:r>
      <w:r>
        <w:t xml:space="preserve"> — input guidati (pulsanti, elenchi, modelli di risposta) al posto dei campi liberi, su entrambi i lati.</w:t>
      </w:r>
    </w:p>
    <w:p>
      <w:pPr>
        <w:pStyle w:val="ListParagraph"/>
        <w:numPr>
          <w:ilvl w:val="0"/>
          <w:numId w:val="2"/>
        </w:numPr>
        <w:spacing w:after="80" w:line="288"/>
      </w:pPr>
      <w:r>
        <w:rPr>
          <w:b/>
          <w:bCs/>
        </w:rPr>
        <w:t xml:space="preserve">Accelerare l'assegnazione</w:t>
      </w:r>
      <w:r>
        <w:t xml:space="preserve"> — dalla proposta all'affidamento in pochi tocchi, con la comunicazione tecnica incanalata in una prassi prevedibile.</w:t>
      </w:r>
    </w:p>
    <w:p>
      <w:pPr>
        <w:spacing w:after="120"/>
      </w:pPr>
    </w:p>
    <w:p>
      <w:pPr>
        <w:spacing w:after="140" w:line="288"/>
      </w:pPr>
      <w:r>
        <w:t xml:space="preserve">Ne discende un terzo principio, emerso lavorando: </w:t>
      </w:r>
      <w:r>
        <w:rPr>
          <w:b/>
          <w:bCs/>
        </w:rPr>
        <w:t xml:space="preserve">nessun passaggio silenzioso</w:t>
      </w:r>
      <w:r>
        <w:t xml:space="preserve">. Ogni decisione che riguarda l'altra parte produce una notifica </w:t>
      </w:r>
      <w:r>
        <w:rPr>
          <w:i/>
          <w:iCs/>
        </w:rPr>
        <w:t xml:space="preserve">e</w:t>
      </w:r>
      <w:r>
        <w:t xml:space="preserve"> un avviso via email; ogni rifiuto è motivato; ogni stato ha qualcuno che lo fa scattare.</w:t>
      </w:r>
    </w:p>
    <w:p>
      <w:pPr>
        <w:pStyle w:val="Heading1"/>
        <w:pageBreakBefore/>
        <w:pBdr>
          <w:bottom w:val="single" w:color="C4661A" w:sz="6" w:space="6"/>
        </w:pBdr>
        <w:spacing w:after="120" w:before="320"/>
      </w:pPr>
      <w:r>
        <w:t xml:space="preserve">2. Attori e organizzazione</w:t>
      </w:r>
    </w:p>
    <w:p>
      <w:pPr>
        <w:pStyle w:val="Heading2"/>
        <w:spacing w:after="120" w:before="240"/>
      </w:pPr>
      <w:r>
        <w:t xml:space="preserve">2.1 I quattro profili</w:t>
      </w:r>
    </w:p>
    <w:tbl>
      <w:tblPr>
        <w:tblW w:type="dxa" w:w="9314"/>
        <w:tblBorders>
          <w:top w:val="single" w:color="DCDFE7" w:sz="2"/>
          <w:left w:val="single" w:color="DCDFE7" w:sz="2"/>
          <w:bottom w:val="single" w:color="DCDFE7" w:sz="2"/>
          <w:right w:val="single" w:color="DCDFE7" w:sz="2"/>
          <w:insideH w:val="single" w:color="DCDFE7" w:sz="2"/>
          <w:insideV w:val="single" w:color="DCDFE7" w:sz="2"/>
        </w:tblBorders>
      </w:tblPr>
      <w:tblGrid>
        <w:gridCol w:w="2608"/>
        <w:gridCol w:w="3353"/>
        <w:gridCol w:w="3353"/>
      </w:tblGrid>
      <w:tr>
        <w:trPr>
          <w:tblHeader/>
        </w:trPr>
        <w:tc>
          <w:tcPr>
            <w:tcW w:type="dxa" w:w="2608"/>
            <w:shd w:fill="E8EAF2" w:color="auto" w:val="clear"/>
            <w:tcMar>
              <w:top w:type="dxa" w:w="80"/>
              <w:left w:type="dxa" w:w="120"/>
              <w:bottom w:type="dxa" w:w="80"/>
              <w:right w:type="dxa" w:w="120"/>
            </w:tcMar>
          </w:tcPr>
          <w:p>
            <w:pPr>
              <w:spacing w:after="0" w:line="264"/>
              <w:jc w:val="left"/>
            </w:pPr>
            <w:r>
              <w:rPr>
                <w:b/>
                <w:bCs/>
                <w:color w:val="1E2748"/>
              </w:rPr>
              <w:t xml:space="preserve">Ruolo</w:t>
            </w:r>
          </w:p>
        </w:tc>
        <w:tc>
          <w:tcPr>
            <w:tcW w:type="dxa" w:w="3353"/>
            <w:shd w:fill="E8EAF2" w:color="auto" w:val="clear"/>
            <w:tcMar>
              <w:top w:type="dxa" w:w="80"/>
              <w:left w:type="dxa" w:w="120"/>
              <w:bottom w:type="dxa" w:w="80"/>
              <w:right w:type="dxa" w:w="120"/>
            </w:tcMar>
          </w:tcPr>
          <w:p>
            <w:pPr>
              <w:spacing w:after="0" w:line="264"/>
              <w:jc w:val="left"/>
            </w:pPr>
            <w:r>
              <w:rPr>
                <w:b/>
                <w:bCs/>
                <w:color w:val="1E2748"/>
              </w:rPr>
              <w:t xml:space="preserve">Chi è</w:t>
            </w:r>
          </w:p>
        </w:tc>
        <w:tc>
          <w:tcPr>
            <w:tcW w:type="dxa" w:w="3353"/>
            <w:shd w:fill="E8EAF2" w:color="auto" w:val="clear"/>
            <w:tcMar>
              <w:top w:type="dxa" w:w="80"/>
              <w:left w:type="dxa" w:w="120"/>
              <w:bottom w:type="dxa" w:w="80"/>
              <w:right w:type="dxa" w:w="120"/>
            </w:tcMar>
          </w:tcPr>
          <w:p>
            <w:pPr>
              <w:spacing w:after="0" w:line="264"/>
              <w:jc w:val="left"/>
            </w:pPr>
            <w:r>
              <w:rPr>
                <w:b/>
                <w:bCs/>
                <w:color w:val="1E2748"/>
              </w:rPr>
              <w:t xml:space="preserve">Responsabilità nel portale</w:t>
            </w:r>
          </w:p>
        </w:tc>
      </w:tr>
      <w:tr>
        <w:tc>
          <w:tcPr>
            <w:tcW w:type="dxa" w:w="2608"/>
            <w:tcMar>
              <w:top w:type="dxa" w:w="80"/>
              <w:left w:type="dxa" w:w="120"/>
              <w:bottom w:type="dxa" w:w="80"/>
              <w:right w:type="dxa" w:w="120"/>
            </w:tcMar>
          </w:tcPr>
          <w:p>
            <w:pPr>
              <w:spacing w:after="0" w:line="264"/>
              <w:jc w:val="left"/>
            </w:pPr>
            <w:r>
              <w:rPr>
                <w:b/>
                <w:bCs/>
                <w:color w:val="18203A"/>
              </w:rPr>
              <w:t xml:space="preserve">Responsabile di produzione</w:t>
            </w:r>
          </w:p>
        </w:tc>
        <w:tc>
          <w:tcPr>
            <w:tcW w:type="dxa" w:w="3353"/>
            <w:tcMar>
              <w:top w:type="dxa" w:w="80"/>
              <w:left w:type="dxa" w:w="120"/>
              <w:bottom w:type="dxa" w:w="80"/>
              <w:right w:type="dxa" w:w="120"/>
            </w:tcMar>
          </w:tcPr>
          <w:p>
            <w:pPr>
              <w:spacing w:after="0" w:line="264"/>
              <w:jc w:val="left"/>
            </w:pPr>
            <w:r>
              <w:rPr>
                <w:color w:val="18203A"/>
              </w:rPr>
              <w:t xml:space="preserve">Ufficio subappalti Righi</w:t>
            </w:r>
          </w:p>
        </w:tc>
        <w:tc>
          <w:tcPr>
            <w:tcW w:type="dxa" w:w="3353"/>
            <w:tcMar>
              <w:top w:type="dxa" w:w="80"/>
              <w:left w:type="dxa" w:w="120"/>
              <w:bottom w:type="dxa" w:w="80"/>
              <w:right w:type="dxa" w:w="120"/>
            </w:tcMar>
          </w:tcPr>
          <w:p>
            <w:pPr>
              <w:spacing w:after="0" w:line="264"/>
              <w:jc w:val="left"/>
            </w:pPr>
            <w:r>
              <w:rPr>
                <w:color w:val="18203A"/>
              </w:rPr>
              <w:t xml:space="preserve">Vede </w:t>
            </w:r>
            <w:r>
              <w:rPr>
                <w:b/>
                <w:bCs/>
                <w:color w:val="18203A"/>
              </w:rPr>
              <w:t xml:space="preserve">tutte</w:t>
            </w:r>
            <w:r>
              <w:rPr>
                <w:color w:val="18203A"/>
              </w:rPr>
              <w:t xml:space="preserve"> le commesse. Pubblica, assegna, importa/esporta, governa il carico dei fornitori, </w:t>
            </w:r>
            <w:r>
              <w:rPr>
                <w:b/>
                <w:bCs/>
                <w:color w:val="18203A"/>
              </w:rPr>
              <w:t xml:space="preserve">approva</w:t>
            </w:r>
            <w:r>
              <w:rPr>
                <w:color w:val="18203A"/>
              </w:rPr>
              <w:t xml:space="preserve"> le proposte dei capisquadra e gli </w:t>
            </w:r>
            <w:r>
              <w:rPr>
                <w:b/>
                <w:bCs/>
                <w:color w:val="18203A"/>
              </w:rPr>
              <w:t xml:space="preserve">extra oltre soglia</w:t>
            </w:r>
            <w:r>
              <w:rPr>
                <w:color w:val="18203A"/>
              </w:rPr>
              <w:t xml:space="preserve">. Unico che modifica l'anagrafica fornitori. Conserva anche l'accesso documentale.</w:t>
            </w:r>
          </w:p>
        </w:tc>
      </w:tr>
      <w:tr>
        <w:tc>
          <w:tcPr>
            <w:tcW w:type="dxa" w:w="2608"/>
            <w:shd w:fill="F5F6FA" w:color="auto" w:val="clear"/>
            <w:tcMar>
              <w:top w:type="dxa" w:w="80"/>
              <w:left w:type="dxa" w:w="120"/>
              <w:bottom w:type="dxa" w:w="80"/>
              <w:right w:type="dxa" w:w="120"/>
            </w:tcMar>
          </w:tcPr>
          <w:p>
            <w:pPr>
              <w:spacing w:after="0" w:line="264"/>
              <w:jc w:val="left"/>
            </w:pPr>
            <w:r>
              <w:rPr>
                <w:b/>
                <w:bCs/>
                <w:color w:val="18203A"/>
              </w:rPr>
              <w:t xml:space="preserve">Caposquadra (OTL)</w:t>
            </w:r>
          </w:p>
        </w:tc>
        <w:tc>
          <w:tcPr>
            <w:tcW w:type="dxa" w:w="3353"/>
            <w:shd w:fill="F5F6FA" w:color="auto" w:val="clear"/>
            <w:tcMar>
              <w:top w:type="dxa" w:w="80"/>
              <w:left w:type="dxa" w:w="120"/>
              <w:bottom w:type="dxa" w:w="80"/>
              <w:right w:type="dxa" w:w="120"/>
            </w:tcMar>
          </w:tcPr>
          <w:p>
            <w:pPr>
              <w:spacing w:after="0" w:line="264"/>
              <w:jc w:val="left"/>
            </w:pPr>
            <w:r>
              <w:rPr>
                <w:color w:val="18203A"/>
              </w:rPr>
              <w:t xml:space="preserve">Referente tecnico della commessa</w:t>
            </w:r>
          </w:p>
        </w:tc>
        <w:tc>
          <w:tcPr>
            <w:tcW w:type="dxa" w:w="3353"/>
            <w:shd w:fill="F5F6FA" w:color="auto" w:val="clear"/>
            <w:tcMar>
              <w:top w:type="dxa" w:w="80"/>
              <w:left w:type="dxa" w:w="120"/>
              <w:bottom w:type="dxa" w:w="80"/>
              <w:right w:type="dxa" w:w="120"/>
            </w:tcMar>
          </w:tcPr>
          <w:p>
            <w:pPr>
              <w:spacing w:after="0" w:line="264"/>
              <w:jc w:val="left"/>
            </w:pPr>
            <w:r>
              <w:rPr>
                <w:color w:val="18203A"/>
              </w:rPr>
              <w:t xml:space="preserve">Vede </w:t>
            </w:r>
            <w:r>
              <w:rPr>
                <w:b/>
                <w:bCs/>
                <w:color w:val="18203A"/>
              </w:rPr>
              <w:t xml:space="preserve">solo le commesse che segue</w:t>
            </w:r>
            <w:r>
              <w:rPr>
                <w:color w:val="18203A"/>
              </w:rPr>
              <w:t xml:space="preserve">. Propone nuovi lavori (che il responsabile approva), gestisce le richieste dei suoi fornitori, approva slittamenti, consegne ed </w:t>
            </w:r>
            <w:r>
              <w:rPr>
                <w:b/>
                <w:bCs/>
                <w:color w:val="18203A"/>
              </w:rPr>
              <w:t xml:space="preserve">extra entro soglia</w:t>
            </w:r>
            <w:r>
              <w:rPr>
                <w:color w:val="18203A"/>
              </w:rPr>
              <w:t xml:space="preserve">.</w:t>
            </w:r>
          </w:p>
        </w:tc>
      </w:tr>
      <w:tr>
        <w:tc>
          <w:tcPr>
            <w:tcW w:type="dxa" w:w="2608"/>
            <w:tcMar>
              <w:top w:type="dxa" w:w="80"/>
              <w:left w:type="dxa" w:w="120"/>
              <w:bottom w:type="dxa" w:w="80"/>
              <w:right w:type="dxa" w:w="120"/>
            </w:tcMar>
          </w:tcPr>
          <w:p>
            <w:pPr>
              <w:spacing w:after="0" w:line="264"/>
              <w:jc w:val="left"/>
            </w:pPr>
            <w:r>
              <w:rPr>
                <w:b/>
                <w:bCs/>
                <w:color w:val="18203A"/>
              </w:rPr>
              <w:t xml:space="preserve">Responsabile QHSE</w:t>
            </w:r>
          </w:p>
        </w:tc>
        <w:tc>
          <w:tcPr>
            <w:tcW w:type="dxa" w:w="3353"/>
            <w:tcMar>
              <w:top w:type="dxa" w:w="80"/>
              <w:left w:type="dxa" w:w="120"/>
              <w:bottom w:type="dxa" w:w="80"/>
              <w:right w:type="dxa" w:w="120"/>
            </w:tcMar>
          </w:tcPr>
          <w:p>
            <w:pPr>
              <w:spacing w:after="0" w:line="264"/>
              <w:jc w:val="left"/>
            </w:pPr>
            <w:r>
              <w:rPr>
                <w:color w:val="18203A"/>
              </w:rPr>
              <w:t xml:space="preserve">Qualità, Sicurezza, Ambiente</w:t>
            </w:r>
          </w:p>
        </w:tc>
        <w:tc>
          <w:tcPr>
            <w:tcW w:type="dxa" w:w="3353"/>
            <w:tcMar>
              <w:top w:type="dxa" w:w="80"/>
              <w:left w:type="dxa" w:w="120"/>
              <w:bottom w:type="dxa" w:w="80"/>
              <w:right w:type="dxa" w:w="120"/>
            </w:tcMar>
          </w:tcPr>
          <w:p>
            <w:pPr>
              <w:spacing w:after="0" w:line="264"/>
              <w:jc w:val="left"/>
            </w:pPr>
            <w:r>
              <w:rPr>
                <w:color w:val="18203A"/>
              </w:rPr>
              <w:t xml:space="preserve">Presidia </w:t>
            </w:r>
            <w:r>
              <w:rPr>
                <w:b/>
                <w:bCs/>
                <w:color w:val="18203A"/>
              </w:rPr>
              <w:t xml:space="preserve">solo la parte documentale</w:t>
            </w:r>
            <w:r>
              <w:rPr>
                <w:color w:val="18203A"/>
              </w:rPr>
              <w:t xml:space="preserve">. Definisce i </w:t>
            </w:r>
            <w:r>
              <w:rPr>
                <w:b/>
                <w:bCs/>
                <w:color w:val="18203A"/>
              </w:rPr>
              <w:t xml:space="preserve">tipi di documento</w:t>
            </w:r>
            <w:r>
              <w:rPr>
                <w:color w:val="18203A"/>
              </w:rPr>
              <w:t xml:space="preserve"> e quali sono bloccanti, </w:t>
            </w:r>
            <w:r>
              <w:rPr>
                <w:b/>
                <w:bCs/>
                <w:color w:val="18203A"/>
              </w:rPr>
              <w:t xml:space="preserve">verifica o respinge</w:t>
            </w:r>
            <w:r>
              <w:rPr>
                <w:color w:val="18203A"/>
              </w:rPr>
              <w:t xml:space="preserve"> ciò che i fornitori inviano, tiene lo </w:t>
            </w:r>
            <w:r>
              <w:rPr>
                <w:b/>
                <w:bCs/>
                <w:color w:val="18203A"/>
              </w:rPr>
              <w:t xml:space="preserve">scadenzario</w:t>
            </w:r>
            <w:r>
              <w:rPr>
                <w:color w:val="18203A"/>
              </w:rPr>
              <w:t xml:space="preserve">, esporta per audit e riesame. </w:t>
            </w:r>
            <w:r>
              <w:rPr>
                <w:b/>
                <w:bCs/>
                <w:color w:val="18203A"/>
              </w:rPr>
              <w:t xml:space="preserve">Non vede le commesse</w:t>
            </w:r>
            <w:r>
              <w:rPr>
                <w:color w:val="18203A"/>
              </w:rPr>
              <w:t xml:space="preserve"> e non le governa.</w:t>
            </w:r>
          </w:p>
        </w:tc>
      </w:tr>
      <w:tr>
        <w:tc>
          <w:tcPr>
            <w:tcW w:type="dxa" w:w="2608"/>
            <w:shd w:fill="F5F6FA" w:color="auto" w:val="clear"/>
            <w:tcMar>
              <w:top w:type="dxa" w:w="80"/>
              <w:left w:type="dxa" w:w="120"/>
              <w:bottom w:type="dxa" w:w="80"/>
              <w:right w:type="dxa" w:w="120"/>
            </w:tcMar>
          </w:tcPr>
          <w:p>
            <w:pPr>
              <w:spacing w:after="0" w:line="264"/>
              <w:jc w:val="left"/>
            </w:pPr>
            <w:r>
              <w:rPr>
                <w:b/>
                <w:bCs/>
                <w:color w:val="18203A"/>
              </w:rPr>
              <w:t xml:space="preserve">Fornitore</w:t>
            </w:r>
          </w:p>
        </w:tc>
        <w:tc>
          <w:tcPr>
            <w:tcW w:type="dxa" w:w="3353"/>
            <w:shd w:fill="F5F6FA" w:color="auto" w:val="clear"/>
            <w:tcMar>
              <w:top w:type="dxa" w:w="80"/>
              <w:left w:type="dxa" w:w="120"/>
              <w:bottom w:type="dxa" w:w="80"/>
              <w:right w:type="dxa" w:w="120"/>
            </w:tcMar>
          </w:tcPr>
          <w:p>
            <w:pPr>
              <w:spacing w:after="0" w:line="264"/>
              <w:jc w:val="left"/>
            </w:pPr>
            <w:r>
              <w:rPr>
                <w:color w:val="18203A"/>
              </w:rPr>
              <w:t xml:space="preserve">Referente del terzo accreditato</w:t>
            </w:r>
          </w:p>
        </w:tc>
        <w:tc>
          <w:tcPr>
            <w:tcW w:type="dxa" w:w="3353"/>
            <w:shd w:fill="F5F6FA" w:color="auto" w:val="clear"/>
            <w:tcMar>
              <w:top w:type="dxa" w:w="80"/>
              <w:left w:type="dxa" w:w="120"/>
              <w:bottom w:type="dxa" w:w="80"/>
              <w:right w:type="dxa" w:w="120"/>
            </w:tcMar>
          </w:tcPr>
          <w:p>
            <w:pPr>
              <w:spacing w:after="0" w:line="264"/>
              <w:jc w:val="left"/>
            </w:pPr>
            <w:r>
              <w:rPr>
                <w:color w:val="18203A"/>
              </w:rPr>
              <w:t xml:space="preserve">Vede le proposte a lui destinate e le proprie commesse. Quota, accetta con firma, aggiorna l'avanzamento, apre richieste guidate, chiede extra e l'autorizzazione a consegnare.</w:t>
            </w:r>
          </w:p>
        </w:tc>
      </w:tr>
    </w:tbl>
    <w:p>
      <w:pPr>
        <w:spacing w:after="200"/>
      </w:pPr>
    </w:p>
    <w:p>
      <w:pPr>
        <w:spacing w:after="140" w:line="288"/>
      </w:pPr>
      <w:r>
        <w:rPr>
          <w:b/>
          <w:bCs/>
        </w:rPr>
        <w:t xml:space="preserve">Perché QHSE è un profilo e non un permesso in più.</w:t>
      </w:r>
      <w:r>
        <w:t xml:space="preserve"> Decidere </w:t>
      </w:r>
      <w:r>
        <w:rPr>
          <w:i/>
          <w:iCs/>
        </w:rPr>
        <w:t xml:space="preserve">chi può</w:t>
      </w:r>
      <w:r>
        <w:t xml:space="preserve"> lavorare per Righi e decidere </w:t>
      </w:r>
      <w:r>
        <w:rPr>
          <w:i/>
          <w:iCs/>
        </w:rPr>
        <w:t xml:space="preserve">chi riceve</w:t>
      </w:r>
      <w:r>
        <w:t xml:space="preserve"> il lavoro sono due mestieri diversi, con competenze e responsabilità diverse. Tenerli nello stesso profilo significa o dare al QHSE poteri di produzione che non gli competono, o lasciare la conformità come attività secondaria di chi ha altre urgenze. Il portale li separa: il QHSE non trova nemmeno la scheda Commesse, e le funzioni di produzione </w:t>
      </w:r>
      <w:r>
        <w:rPr>
          <w:b/>
          <w:bCs/>
        </w:rPr>
        <w:t xml:space="preserve">rifiutano</w:t>
      </w:r>
      <w:r>
        <w:t xml:space="preserve"> la sua chiamata anche se raggiunte per altra via.</w:t>
      </w:r>
    </w:p>
    <w:p>
      <w:pPr>
        <w:spacing w:after="140" w:line="288"/>
      </w:pPr>
      <w:r>
        <w:t xml:space="preserve">Il responsabile di produzione mantiene l'accesso documentale — è il ruolo apicale, e un'azienda piccola non può fermarsi quando il QHSE è assente.</w:t>
      </w:r>
    </w:p>
    <w:p>
      <w:pPr>
        <w:pStyle w:val="Heading2"/>
        <w:spacing w:after="120" w:before="240"/>
      </w:pPr>
      <w:r>
        <w:t xml:space="preserve">2.2 Matrice delle deleghe</w:t>
      </w:r>
    </w:p>
    <w:tbl>
      <w:tblPr>
        <w:tblW w:type="dxa" w:w="9314"/>
        <w:tblBorders>
          <w:top w:val="single" w:color="DCDFE7" w:sz="2"/>
          <w:left w:val="single" w:color="DCDFE7" w:sz="2"/>
          <w:bottom w:val="single" w:color="DCDFE7" w:sz="2"/>
          <w:right w:val="single" w:color="DCDFE7" w:sz="2"/>
          <w:insideH w:val="single" w:color="DCDFE7" w:sz="2"/>
          <w:insideV w:val="single" w:color="DCDFE7" w:sz="2"/>
        </w:tblBorders>
      </w:tblPr>
      <w:tblGrid>
        <w:gridCol w:w="2608"/>
        <w:gridCol w:w="1676"/>
        <w:gridCol w:w="1676"/>
        <w:gridCol w:w="1676"/>
        <w:gridCol w:w="1678"/>
      </w:tblGrid>
      <w:tr>
        <w:trPr>
          <w:tblHeader/>
        </w:trPr>
        <w:tc>
          <w:tcPr>
            <w:tcW w:type="dxa" w:w="2608"/>
            <w:shd w:fill="E8EAF2" w:color="auto" w:val="clear"/>
            <w:tcMar>
              <w:top w:type="dxa" w:w="80"/>
              <w:left w:type="dxa" w:w="120"/>
              <w:bottom w:type="dxa" w:w="80"/>
              <w:right w:type="dxa" w:w="120"/>
            </w:tcMar>
          </w:tcPr>
          <w:p>
            <w:pPr>
              <w:spacing w:after="0" w:line="264"/>
              <w:jc w:val="left"/>
            </w:pPr>
            <w:r>
              <w:rPr>
                <w:b/>
                <w:bCs/>
                <w:color w:val="1E2748"/>
              </w:rPr>
              <w:t xml:space="preserve">Azione</w:t>
            </w:r>
          </w:p>
        </w:tc>
        <w:tc>
          <w:tcPr>
            <w:tcW w:type="dxa" w:w="1676"/>
            <w:shd w:fill="E8EAF2" w:color="auto" w:val="clear"/>
            <w:tcMar>
              <w:top w:type="dxa" w:w="80"/>
              <w:left w:type="dxa" w:w="120"/>
              <w:bottom w:type="dxa" w:w="80"/>
              <w:right w:type="dxa" w:w="120"/>
            </w:tcMar>
          </w:tcPr>
          <w:p>
            <w:pPr>
              <w:spacing w:after="0" w:line="264"/>
              <w:jc w:val="center"/>
            </w:pPr>
            <w:r>
              <w:rPr>
                <w:b/>
                <w:bCs/>
                <w:color w:val="1E2748"/>
              </w:rPr>
              <w:t xml:space="preserve">Responsabile</w:t>
            </w:r>
          </w:p>
        </w:tc>
        <w:tc>
          <w:tcPr>
            <w:tcW w:type="dxa" w:w="1676"/>
            <w:shd w:fill="E8EAF2" w:color="auto" w:val="clear"/>
            <w:tcMar>
              <w:top w:type="dxa" w:w="80"/>
              <w:left w:type="dxa" w:w="120"/>
              <w:bottom w:type="dxa" w:w="80"/>
              <w:right w:type="dxa" w:w="120"/>
            </w:tcMar>
          </w:tcPr>
          <w:p>
            <w:pPr>
              <w:spacing w:after="0" w:line="264"/>
              <w:jc w:val="center"/>
            </w:pPr>
            <w:r>
              <w:rPr>
                <w:b/>
                <w:bCs/>
                <w:color w:val="1E2748"/>
              </w:rPr>
              <w:t xml:space="preserve">Caposquadra</w:t>
            </w:r>
          </w:p>
        </w:tc>
        <w:tc>
          <w:tcPr>
            <w:tcW w:type="dxa" w:w="1676"/>
            <w:shd w:fill="E8EAF2" w:color="auto" w:val="clear"/>
            <w:tcMar>
              <w:top w:type="dxa" w:w="80"/>
              <w:left w:type="dxa" w:w="120"/>
              <w:bottom w:type="dxa" w:w="80"/>
              <w:right w:type="dxa" w:w="120"/>
            </w:tcMar>
          </w:tcPr>
          <w:p>
            <w:pPr>
              <w:spacing w:after="0" w:line="264"/>
              <w:jc w:val="center"/>
            </w:pPr>
            <w:r>
              <w:rPr>
                <w:b/>
                <w:bCs/>
                <w:color w:val="1E2748"/>
              </w:rPr>
              <w:t xml:space="preserve">QHSE</w:t>
            </w:r>
          </w:p>
        </w:tc>
        <w:tc>
          <w:tcPr>
            <w:tcW w:type="dxa" w:w="1678"/>
            <w:shd w:fill="E8EAF2" w:color="auto" w:val="clear"/>
            <w:tcMar>
              <w:top w:type="dxa" w:w="80"/>
              <w:left w:type="dxa" w:w="120"/>
              <w:bottom w:type="dxa" w:w="80"/>
              <w:right w:type="dxa" w:w="120"/>
            </w:tcMar>
          </w:tcPr>
          <w:p>
            <w:pPr>
              <w:spacing w:after="0" w:line="264"/>
              <w:jc w:val="center"/>
            </w:pPr>
            <w:r>
              <w:rPr>
                <w:b/>
                <w:bCs/>
                <w:color w:val="1E2748"/>
              </w:rPr>
              <w:t xml:space="preserve">Fornitore</w:t>
            </w:r>
          </w:p>
        </w:tc>
      </w:tr>
      <w:tr>
        <w:tc>
          <w:tcPr>
            <w:tcW w:type="dxa" w:w="2608"/>
            <w:tcMar>
              <w:top w:type="dxa" w:w="80"/>
              <w:left w:type="dxa" w:w="120"/>
              <w:bottom w:type="dxa" w:w="80"/>
              <w:right w:type="dxa" w:w="120"/>
            </w:tcMar>
          </w:tcPr>
          <w:p>
            <w:pPr>
              <w:spacing w:after="0" w:line="264"/>
              <w:jc w:val="left"/>
            </w:pPr>
            <w:r>
              <w:rPr>
                <w:color w:val="18203A"/>
              </w:rPr>
              <w:t xml:space="preserve">Vedere le commesse</w:t>
            </w:r>
          </w:p>
        </w:tc>
        <w:tc>
          <w:tcPr>
            <w:tcW w:type="dxa" w:w="1676"/>
            <w:tcMar>
              <w:top w:type="dxa" w:w="80"/>
              <w:left w:type="dxa" w:w="120"/>
              <w:bottom w:type="dxa" w:w="80"/>
              <w:right w:type="dxa" w:w="120"/>
            </w:tcMar>
          </w:tcPr>
          <w:p>
            <w:pPr>
              <w:spacing w:after="0" w:line="264"/>
              <w:jc w:val="center"/>
            </w:pPr>
            <w:r>
              <w:rPr>
                <w:color w:val="18203A"/>
              </w:rPr>
              <w:t xml:space="preserve">✅ tutte</w:t>
            </w:r>
          </w:p>
        </w:tc>
        <w:tc>
          <w:tcPr>
            <w:tcW w:type="dxa" w:w="1676"/>
            <w:tcMar>
              <w:top w:type="dxa" w:w="80"/>
              <w:left w:type="dxa" w:w="120"/>
              <w:bottom w:type="dxa" w:w="80"/>
              <w:right w:type="dxa" w:w="120"/>
            </w:tcMar>
          </w:tcPr>
          <w:p>
            <w:pPr>
              <w:spacing w:after="0" w:line="264"/>
              <w:jc w:val="center"/>
            </w:pPr>
            <w:r>
              <w:rPr>
                <w:color w:val="18203A"/>
              </w:rPr>
              <w:t xml:space="preserve">✅ le proprie</w:t>
            </w:r>
          </w:p>
        </w:tc>
        <w:tc>
          <w:tcPr>
            <w:tcW w:type="dxa" w:w="1676"/>
            <w:tcMar>
              <w:top w:type="dxa" w:w="80"/>
              <w:left w:type="dxa" w:w="120"/>
              <w:bottom w:type="dxa" w:w="80"/>
              <w:right w:type="dxa" w:w="120"/>
            </w:tcMar>
          </w:tcPr>
          <w:p>
            <w:pPr>
              <w:spacing w:after="0" w:line="264"/>
              <w:jc w:val="center"/>
            </w:pPr>
            <w:r>
              <w:rPr>
                <w:color w:val="18203A"/>
              </w:rPr>
              <w:t xml:space="preserve">❌</w:t>
            </w:r>
          </w:p>
        </w:tc>
        <w:tc>
          <w:tcPr>
            <w:tcW w:type="dxa" w:w="1678"/>
            <w:tcMar>
              <w:top w:type="dxa" w:w="80"/>
              <w:left w:type="dxa" w:w="120"/>
              <w:bottom w:type="dxa" w:w="80"/>
              <w:right w:type="dxa" w:w="120"/>
            </w:tcMar>
          </w:tcPr>
          <w:p>
            <w:pPr>
              <w:spacing w:after="0" w:line="264"/>
              <w:jc w:val="center"/>
            </w:pPr>
            <w:r>
              <w:rPr>
                <w:color w:val="18203A"/>
              </w:rPr>
              <w:t xml:space="preserve">✅ le proprie</w:t>
            </w:r>
          </w:p>
        </w:tc>
      </w:tr>
      <w:tr>
        <w:tc>
          <w:tcPr>
            <w:tcW w:type="dxa" w:w="2608"/>
            <w:shd w:fill="F5F6FA" w:color="auto" w:val="clear"/>
            <w:tcMar>
              <w:top w:type="dxa" w:w="80"/>
              <w:left w:type="dxa" w:w="120"/>
              <w:bottom w:type="dxa" w:w="80"/>
              <w:right w:type="dxa" w:w="120"/>
            </w:tcMar>
          </w:tcPr>
          <w:p>
            <w:pPr>
              <w:spacing w:after="0" w:line="264"/>
              <w:jc w:val="left"/>
            </w:pPr>
            <w:r>
              <w:rPr>
                <w:color w:val="18203A"/>
              </w:rPr>
              <w:t xml:space="preserve">Creare una commessa</w:t>
            </w:r>
          </w:p>
        </w:tc>
        <w:tc>
          <w:tcPr>
            <w:tcW w:type="dxa" w:w="1676"/>
            <w:shd w:fill="F5F6FA" w:color="auto" w:val="clear"/>
            <w:tcMar>
              <w:top w:type="dxa" w:w="80"/>
              <w:left w:type="dxa" w:w="120"/>
              <w:bottom w:type="dxa" w:w="80"/>
              <w:right w:type="dxa" w:w="120"/>
            </w:tcMar>
          </w:tcPr>
          <w:p>
            <w:pPr>
              <w:spacing w:after="0" w:line="264"/>
              <w:jc w:val="center"/>
            </w:pPr>
            <w:r>
              <w:rPr>
                <w:color w:val="18203A"/>
              </w:rPr>
              <w:t xml:space="preserve">✅ pubblica</w:t>
            </w:r>
          </w:p>
        </w:tc>
        <w:tc>
          <w:tcPr>
            <w:tcW w:type="dxa" w:w="1676"/>
            <w:shd w:fill="F5F6FA" w:color="auto" w:val="clear"/>
            <w:tcMar>
              <w:top w:type="dxa" w:w="80"/>
              <w:left w:type="dxa" w:w="120"/>
              <w:bottom w:type="dxa" w:w="80"/>
              <w:right w:type="dxa" w:w="120"/>
            </w:tcMar>
          </w:tcPr>
          <w:p>
            <w:pPr>
              <w:spacing w:after="0" w:line="264"/>
              <w:jc w:val="center"/>
            </w:pPr>
            <w:r>
              <w:rPr>
                <w:color w:val="18203A"/>
              </w:rPr>
              <w:t xml:space="preserve">⚠️ propone</w:t>
            </w:r>
          </w:p>
        </w:tc>
        <w:tc>
          <w:tcPr>
            <w:tcW w:type="dxa" w:w="1676"/>
            <w:shd w:fill="F5F6FA" w:color="auto" w:val="clear"/>
            <w:tcMar>
              <w:top w:type="dxa" w:w="80"/>
              <w:left w:type="dxa" w:w="120"/>
              <w:bottom w:type="dxa" w:w="80"/>
              <w:right w:type="dxa" w:w="120"/>
            </w:tcMar>
          </w:tcPr>
          <w:p>
            <w:pPr>
              <w:spacing w:after="0" w:line="264"/>
              <w:jc w:val="center"/>
            </w:pPr>
            <w:r>
              <w:rPr>
                <w:color w:val="18203A"/>
              </w:rPr>
              <w:t xml:space="preserve">❌</w:t>
            </w:r>
          </w:p>
        </w:tc>
        <w:tc>
          <w:tcPr>
            <w:tcW w:type="dxa" w:w="1678"/>
            <w:shd w:fill="F5F6FA" w:color="auto" w:val="clear"/>
            <w:tcMar>
              <w:top w:type="dxa" w:w="80"/>
              <w:left w:type="dxa" w:w="120"/>
              <w:bottom w:type="dxa" w:w="80"/>
              <w:right w:type="dxa" w:w="120"/>
            </w:tcMar>
          </w:tcPr>
          <w:p>
            <w:pPr>
              <w:spacing w:after="0" w:line="264"/>
              <w:jc w:val="center"/>
            </w:pPr>
            <w:r>
              <w:rPr>
                <w:color w:val="18203A"/>
              </w:rPr>
              <w:t xml:space="preserve">❌</w:t>
            </w:r>
          </w:p>
        </w:tc>
      </w:tr>
      <w:tr>
        <w:tc>
          <w:tcPr>
            <w:tcW w:type="dxa" w:w="2608"/>
            <w:tcMar>
              <w:top w:type="dxa" w:w="80"/>
              <w:left w:type="dxa" w:w="120"/>
              <w:bottom w:type="dxa" w:w="80"/>
              <w:right w:type="dxa" w:w="120"/>
            </w:tcMar>
          </w:tcPr>
          <w:p>
            <w:pPr>
              <w:spacing w:after="0" w:line="264"/>
              <w:jc w:val="left"/>
            </w:pPr>
            <w:r>
              <w:rPr>
                <w:color w:val="18203A"/>
              </w:rPr>
              <w:t xml:space="preserve">Approvare una proposta di commessa</w:t>
            </w:r>
          </w:p>
        </w:tc>
        <w:tc>
          <w:tcPr>
            <w:tcW w:type="dxa" w:w="1676"/>
            <w:tcMar>
              <w:top w:type="dxa" w:w="80"/>
              <w:left w:type="dxa" w:w="120"/>
              <w:bottom w:type="dxa" w:w="80"/>
              <w:right w:type="dxa" w:w="120"/>
            </w:tcMar>
          </w:tcPr>
          <w:p>
            <w:pPr>
              <w:spacing w:after="0" w:line="264"/>
              <w:jc w:val="center"/>
            </w:pPr>
            <w:r>
              <w:rPr>
                <w:color w:val="18203A"/>
              </w:rPr>
              <w:t xml:space="preserve">✅</w:t>
            </w:r>
          </w:p>
        </w:tc>
        <w:tc>
          <w:tcPr>
            <w:tcW w:type="dxa" w:w="1676"/>
            <w:tcMar>
              <w:top w:type="dxa" w:w="80"/>
              <w:left w:type="dxa" w:w="120"/>
              <w:bottom w:type="dxa" w:w="80"/>
              <w:right w:type="dxa" w:w="120"/>
            </w:tcMar>
          </w:tcPr>
          <w:p>
            <w:pPr>
              <w:spacing w:after="0" w:line="264"/>
              <w:jc w:val="center"/>
            </w:pPr>
            <w:r>
              <w:rPr>
                <w:color w:val="18203A"/>
              </w:rPr>
              <w:t xml:space="preserve">❌</w:t>
            </w:r>
          </w:p>
        </w:tc>
        <w:tc>
          <w:tcPr>
            <w:tcW w:type="dxa" w:w="1676"/>
            <w:tcMar>
              <w:top w:type="dxa" w:w="80"/>
              <w:left w:type="dxa" w:w="120"/>
              <w:bottom w:type="dxa" w:w="80"/>
              <w:right w:type="dxa" w:w="120"/>
            </w:tcMar>
          </w:tcPr>
          <w:p>
            <w:pPr>
              <w:spacing w:after="0" w:line="264"/>
              <w:jc w:val="center"/>
            </w:pPr>
            <w:r>
              <w:rPr>
                <w:color w:val="18203A"/>
              </w:rPr>
              <w:t xml:space="preserve">❌</w:t>
            </w:r>
          </w:p>
        </w:tc>
        <w:tc>
          <w:tcPr>
            <w:tcW w:type="dxa" w:w="1678"/>
            <w:tcMar>
              <w:top w:type="dxa" w:w="80"/>
              <w:left w:type="dxa" w:w="120"/>
              <w:bottom w:type="dxa" w:w="80"/>
              <w:right w:type="dxa" w:w="120"/>
            </w:tcMar>
          </w:tcPr>
          <w:p>
            <w:pPr>
              <w:spacing w:after="0" w:line="264"/>
              <w:jc w:val="center"/>
            </w:pPr>
            <w:r>
              <w:rPr>
                <w:color w:val="18203A"/>
              </w:rPr>
              <w:t xml:space="preserve">❌</w:t>
            </w:r>
          </w:p>
        </w:tc>
      </w:tr>
      <w:tr>
        <w:tc>
          <w:tcPr>
            <w:tcW w:type="dxa" w:w="2608"/>
            <w:shd w:fill="F5F6FA" w:color="auto" w:val="clear"/>
            <w:tcMar>
              <w:top w:type="dxa" w:w="80"/>
              <w:left w:type="dxa" w:w="120"/>
              <w:bottom w:type="dxa" w:w="80"/>
              <w:right w:type="dxa" w:w="120"/>
            </w:tcMar>
          </w:tcPr>
          <w:p>
            <w:pPr>
              <w:spacing w:after="0" w:line="264"/>
              <w:jc w:val="left"/>
            </w:pPr>
            <w:r>
              <w:rPr>
                <w:color w:val="18203A"/>
              </w:rPr>
              <w:t xml:space="preserve">Assegnare a un fornitore</w:t>
            </w:r>
          </w:p>
        </w:tc>
        <w:tc>
          <w:tcPr>
            <w:tcW w:type="dxa" w:w="1676"/>
            <w:shd w:fill="F5F6FA" w:color="auto" w:val="clear"/>
            <w:tcMar>
              <w:top w:type="dxa" w:w="80"/>
              <w:left w:type="dxa" w:w="120"/>
              <w:bottom w:type="dxa" w:w="80"/>
              <w:right w:type="dxa" w:w="120"/>
            </w:tcMar>
          </w:tcPr>
          <w:p>
            <w:pPr>
              <w:spacing w:after="0" w:line="264"/>
              <w:jc w:val="center"/>
            </w:pPr>
            <w:r>
              <w:rPr>
                <w:color w:val="18203A"/>
              </w:rPr>
              <w:t xml:space="preserve">✅</w:t>
            </w:r>
          </w:p>
        </w:tc>
        <w:tc>
          <w:tcPr>
            <w:tcW w:type="dxa" w:w="1676"/>
            <w:shd w:fill="F5F6FA" w:color="auto" w:val="clear"/>
            <w:tcMar>
              <w:top w:type="dxa" w:w="80"/>
              <w:left w:type="dxa" w:w="120"/>
              <w:bottom w:type="dxa" w:w="80"/>
              <w:right w:type="dxa" w:w="120"/>
            </w:tcMar>
          </w:tcPr>
          <w:p>
            <w:pPr>
              <w:spacing w:after="0" w:line="264"/>
              <w:jc w:val="center"/>
            </w:pPr>
            <w:r>
              <w:rPr>
                <w:color w:val="18203A"/>
              </w:rPr>
              <w:t xml:space="preserve">❌</w:t>
            </w:r>
          </w:p>
        </w:tc>
        <w:tc>
          <w:tcPr>
            <w:tcW w:type="dxa" w:w="1676"/>
            <w:shd w:fill="F5F6FA" w:color="auto" w:val="clear"/>
            <w:tcMar>
              <w:top w:type="dxa" w:w="80"/>
              <w:left w:type="dxa" w:w="120"/>
              <w:bottom w:type="dxa" w:w="80"/>
              <w:right w:type="dxa" w:w="120"/>
            </w:tcMar>
          </w:tcPr>
          <w:p>
            <w:pPr>
              <w:spacing w:after="0" w:line="264"/>
              <w:jc w:val="center"/>
            </w:pPr>
            <w:r>
              <w:rPr>
                <w:color w:val="18203A"/>
              </w:rPr>
              <w:t xml:space="preserve">❌</w:t>
            </w:r>
          </w:p>
        </w:tc>
        <w:tc>
          <w:tcPr>
            <w:tcW w:type="dxa" w:w="1678"/>
            <w:shd w:fill="F5F6FA" w:color="auto" w:val="clear"/>
            <w:tcMar>
              <w:top w:type="dxa" w:w="80"/>
              <w:left w:type="dxa" w:w="120"/>
              <w:bottom w:type="dxa" w:w="80"/>
              <w:right w:type="dxa" w:w="120"/>
            </w:tcMar>
          </w:tcPr>
          <w:p>
            <w:pPr>
              <w:spacing w:after="0" w:line="264"/>
              <w:jc w:val="center"/>
            </w:pPr>
            <w:r>
              <w:rPr>
                <w:color w:val="18203A"/>
              </w:rPr>
              <w:t xml:space="preserve">❌</w:t>
            </w:r>
          </w:p>
        </w:tc>
      </w:tr>
      <w:tr>
        <w:tc>
          <w:tcPr>
            <w:tcW w:type="dxa" w:w="2608"/>
            <w:tcMar>
              <w:top w:type="dxa" w:w="80"/>
              <w:left w:type="dxa" w:w="120"/>
              <w:bottom w:type="dxa" w:w="80"/>
              <w:right w:type="dxa" w:w="120"/>
            </w:tcMar>
          </w:tcPr>
          <w:p>
            <w:pPr>
              <w:spacing w:after="0" w:line="264"/>
              <w:jc w:val="left"/>
            </w:pPr>
            <w:r>
              <w:rPr>
                <w:color w:val="18203A"/>
              </w:rPr>
              <w:t xml:space="preserve">Accettare una proposta (con firma)</w:t>
            </w:r>
          </w:p>
        </w:tc>
        <w:tc>
          <w:tcPr>
            <w:tcW w:type="dxa" w:w="1676"/>
            <w:tcMar>
              <w:top w:type="dxa" w:w="80"/>
              <w:left w:type="dxa" w:w="120"/>
              <w:bottom w:type="dxa" w:w="80"/>
              <w:right w:type="dxa" w:w="120"/>
            </w:tcMar>
          </w:tcPr>
          <w:p>
            <w:pPr>
              <w:spacing w:after="0" w:line="264"/>
              <w:jc w:val="center"/>
            </w:pPr>
            <w:r>
              <w:rPr>
                <w:color w:val="18203A"/>
              </w:rPr>
              <w:t xml:space="preserve">❌</w:t>
            </w:r>
          </w:p>
        </w:tc>
        <w:tc>
          <w:tcPr>
            <w:tcW w:type="dxa" w:w="1676"/>
            <w:tcMar>
              <w:top w:type="dxa" w:w="80"/>
              <w:left w:type="dxa" w:w="120"/>
              <w:bottom w:type="dxa" w:w="80"/>
              <w:right w:type="dxa" w:w="120"/>
            </w:tcMar>
          </w:tcPr>
          <w:p>
            <w:pPr>
              <w:spacing w:after="0" w:line="264"/>
              <w:jc w:val="center"/>
            </w:pPr>
            <w:r>
              <w:rPr>
                <w:color w:val="18203A"/>
              </w:rPr>
              <w:t xml:space="preserve">❌</w:t>
            </w:r>
          </w:p>
        </w:tc>
        <w:tc>
          <w:tcPr>
            <w:tcW w:type="dxa" w:w="1676"/>
            <w:tcMar>
              <w:top w:type="dxa" w:w="80"/>
              <w:left w:type="dxa" w:w="120"/>
              <w:bottom w:type="dxa" w:w="80"/>
              <w:right w:type="dxa" w:w="120"/>
            </w:tcMar>
          </w:tcPr>
          <w:p>
            <w:pPr>
              <w:spacing w:after="0" w:line="264"/>
              <w:jc w:val="center"/>
            </w:pPr>
            <w:r>
              <w:rPr>
                <w:color w:val="18203A"/>
              </w:rPr>
              <w:t xml:space="preserve">❌</w:t>
            </w:r>
          </w:p>
        </w:tc>
        <w:tc>
          <w:tcPr>
            <w:tcW w:type="dxa" w:w="1678"/>
            <w:tcMar>
              <w:top w:type="dxa" w:w="80"/>
              <w:left w:type="dxa" w:w="120"/>
              <w:bottom w:type="dxa" w:w="80"/>
              <w:right w:type="dxa" w:w="120"/>
            </w:tcMar>
          </w:tcPr>
          <w:p>
            <w:pPr>
              <w:spacing w:after="0" w:line="264"/>
              <w:jc w:val="center"/>
            </w:pPr>
            <w:r>
              <w:rPr>
                <w:color w:val="18203A"/>
              </w:rPr>
              <w:t xml:space="preserve">✅</w:t>
            </w:r>
          </w:p>
        </w:tc>
      </w:tr>
      <w:tr>
        <w:tc>
          <w:tcPr>
            <w:tcW w:type="dxa" w:w="2608"/>
            <w:shd w:fill="F5F6FA" w:color="auto" w:val="clear"/>
            <w:tcMar>
              <w:top w:type="dxa" w:w="80"/>
              <w:left w:type="dxa" w:w="120"/>
              <w:bottom w:type="dxa" w:w="80"/>
              <w:right w:type="dxa" w:w="120"/>
            </w:tcMar>
          </w:tcPr>
          <w:p>
            <w:pPr>
              <w:spacing w:after="0" w:line="264"/>
              <w:jc w:val="left"/>
            </w:pPr>
            <w:r>
              <w:rPr>
                <w:color w:val="18203A"/>
              </w:rPr>
              <w:t xml:space="preserve">Aggiornare l'avanzamento</w:t>
            </w:r>
          </w:p>
        </w:tc>
        <w:tc>
          <w:tcPr>
            <w:tcW w:type="dxa" w:w="1676"/>
            <w:shd w:fill="F5F6FA" w:color="auto" w:val="clear"/>
            <w:tcMar>
              <w:top w:type="dxa" w:w="80"/>
              <w:left w:type="dxa" w:w="120"/>
              <w:bottom w:type="dxa" w:w="80"/>
              <w:right w:type="dxa" w:w="120"/>
            </w:tcMar>
          </w:tcPr>
          <w:p>
            <w:pPr>
              <w:spacing w:after="0" w:line="264"/>
              <w:jc w:val="center"/>
            </w:pPr>
            <w:r>
              <w:rPr>
                <w:color w:val="18203A"/>
              </w:rPr>
              <w:t xml:space="preserve">❌</w:t>
            </w:r>
          </w:p>
        </w:tc>
        <w:tc>
          <w:tcPr>
            <w:tcW w:type="dxa" w:w="1676"/>
            <w:shd w:fill="F5F6FA" w:color="auto" w:val="clear"/>
            <w:tcMar>
              <w:top w:type="dxa" w:w="80"/>
              <w:left w:type="dxa" w:w="120"/>
              <w:bottom w:type="dxa" w:w="80"/>
              <w:right w:type="dxa" w:w="120"/>
            </w:tcMar>
          </w:tcPr>
          <w:p>
            <w:pPr>
              <w:spacing w:after="0" w:line="264"/>
              <w:jc w:val="center"/>
            </w:pPr>
            <w:r>
              <w:rPr>
                <w:color w:val="18203A"/>
              </w:rPr>
              <w:t xml:space="preserve">❌</w:t>
            </w:r>
          </w:p>
        </w:tc>
        <w:tc>
          <w:tcPr>
            <w:tcW w:type="dxa" w:w="1676"/>
            <w:shd w:fill="F5F6FA" w:color="auto" w:val="clear"/>
            <w:tcMar>
              <w:top w:type="dxa" w:w="80"/>
              <w:left w:type="dxa" w:w="120"/>
              <w:bottom w:type="dxa" w:w="80"/>
              <w:right w:type="dxa" w:w="120"/>
            </w:tcMar>
          </w:tcPr>
          <w:p>
            <w:pPr>
              <w:spacing w:after="0" w:line="264"/>
              <w:jc w:val="center"/>
            </w:pPr>
            <w:r>
              <w:rPr>
                <w:color w:val="18203A"/>
              </w:rPr>
              <w:t xml:space="preserve">❌</w:t>
            </w:r>
          </w:p>
        </w:tc>
        <w:tc>
          <w:tcPr>
            <w:tcW w:type="dxa" w:w="1678"/>
            <w:shd w:fill="F5F6FA" w:color="auto" w:val="clear"/>
            <w:tcMar>
              <w:top w:type="dxa" w:w="80"/>
              <w:left w:type="dxa" w:w="120"/>
              <w:bottom w:type="dxa" w:w="80"/>
              <w:right w:type="dxa" w:w="120"/>
            </w:tcMar>
          </w:tcPr>
          <w:p>
            <w:pPr>
              <w:spacing w:after="0" w:line="264"/>
              <w:jc w:val="center"/>
            </w:pPr>
            <w:r>
              <w:rPr>
                <w:color w:val="18203A"/>
              </w:rPr>
              <w:t xml:space="preserve">✅</w:t>
            </w:r>
          </w:p>
        </w:tc>
      </w:tr>
      <w:tr>
        <w:tc>
          <w:tcPr>
            <w:tcW w:type="dxa" w:w="2608"/>
            <w:tcMar>
              <w:top w:type="dxa" w:w="80"/>
              <w:left w:type="dxa" w:w="120"/>
              <w:bottom w:type="dxa" w:w="80"/>
              <w:right w:type="dxa" w:w="120"/>
            </w:tcMar>
          </w:tcPr>
          <w:p>
            <w:pPr>
              <w:spacing w:after="0" w:line="264"/>
              <w:jc w:val="left"/>
            </w:pPr>
            <w:r>
              <w:rPr>
                <w:color w:val="18203A"/>
              </w:rPr>
              <w:t xml:space="preserve">Approvare uno slittamento</w:t>
            </w:r>
          </w:p>
        </w:tc>
        <w:tc>
          <w:tcPr>
            <w:tcW w:type="dxa" w:w="1676"/>
            <w:tcMar>
              <w:top w:type="dxa" w:w="80"/>
              <w:left w:type="dxa" w:w="120"/>
              <w:bottom w:type="dxa" w:w="80"/>
              <w:right w:type="dxa" w:w="120"/>
            </w:tcMar>
          </w:tcPr>
          <w:p>
            <w:pPr>
              <w:spacing w:after="0" w:line="264"/>
              <w:jc w:val="center"/>
            </w:pPr>
            <w:r>
              <w:rPr>
                <w:color w:val="18203A"/>
              </w:rPr>
              <w:t xml:space="preserve">✅</w:t>
            </w:r>
          </w:p>
        </w:tc>
        <w:tc>
          <w:tcPr>
            <w:tcW w:type="dxa" w:w="1676"/>
            <w:tcMar>
              <w:top w:type="dxa" w:w="80"/>
              <w:left w:type="dxa" w:w="120"/>
              <w:bottom w:type="dxa" w:w="80"/>
              <w:right w:type="dxa" w:w="120"/>
            </w:tcMar>
          </w:tcPr>
          <w:p>
            <w:pPr>
              <w:spacing w:after="0" w:line="264"/>
              <w:jc w:val="center"/>
            </w:pPr>
            <w:r>
              <w:rPr>
                <w:color w:val="18203A"/>
              </w:rPr>
              <w:t xml:space="preserve">✅</w:t>
            </w:r>
          </w:p>
        </w:tc>
        <w:tc>
          <w:tcPr>
            <w:tcW w:type="dxa" w:w="1676"/>
            <w:tcMar>
              <w:top w:type="dxa" w:w="80"/>
              <w:left w:type="dxa" w:w="120"/>
              <w:bottom w:type="dxa" w:w="80"/>
              <w:right w:type="dxa" w:w="120"/>
            </w:tcMar>
          </w:tcPr>
          <w:p>
            <w:pPr>
              <w:spacing w:after="0" w:line="264"/>
              <w:jc w:val="center"/>
            </w:pPr>
            <w:r>
              <w:rPr>
                <w:color w:val="18203A"/>
              </w:rPr>
              <w:t xml:space="preserve">❌</w:t>
            </w:r>
          </w:p>
        </w:tc>
        <w:tc>
          <w:tcPr>
            <w:tcW w:type="dxa" w:w="1678"/>
            <w:tcMar>
              <w:top w:type="dxa" w:w="80"/>
              <w:left w:type="dxa" w:w="120"/>
              <w:bottom w:type="dxa" w:w="80"/>
              <w:right w:type="dxa" w:w="120"/>
            </w:tcMar>
          </w:tcPr>
          <w:p>
            <w:pPr>
              <w:spacing w:after="0" w:line="264"/>
              <w:jc w:val="center"/>
            </w:pPr>
            <w:r>
              <w:rPr>
                <w:color w:val="18203A"/>
              </w:rPr>
              <w:t xml:space="preserve">❌</w:t>
            </w:r>
          </w:p>
        </w:tc>
      </w:tr>
      <w:tr>
        <w:tc>
          <w:tcPr>
            <w:tcW w:type="dxa" w:w="2608"/>
            <w:shd w:fill="F5F6FA" w:color="auto" w:val="clear"/>
            <w:tcMar>
              <w:top w:type="dxa" w:w="80"/>
              <w:left w:type="dxa" w:w="120"/>
              <w:bottom w:type="dxa" w:w="80"/>
              <w:right w:type="dxa" w:w="120"/>
            </w:tcMar>
          </w:tcPr>
          <w:p>
            <w:pPr>
              <w:spacing w:after="0" w:line="264"/>
              <w:jc w:val="left"/>
            </w:pPr>
            <w:r>
              <w:rPr>
                <w:color w:val="18203A"/>
              </w:rPr>
              <w:t xml:space="preserve">Approvare un </w:t>
            </w:r>
            <w:r>
              <w:rPr>
                <w:b/>
                <w:bCs/>
                <w:color w:val="18203A"/>
              </w:rPr>
              <w:t xml:space="preserve">extra ≤ 10%</w:t>
            </w:r>
          </w:p>
        </w:tc>
        <w:tc>
          <w:tcPr>
            <w:tcW w:type="dxa" w:w="1676"/>
            <w:shd w:fill="F5F6FA" w:color="auto" w:val="clear"/>
            <w:tcMar>
              <w:top w:type="dxa" w:w="80"/>
              <w:left w:type="dxa" w:w="120"/>
              <w:bottom w:type="dxa" w:w="80"/>
              <w:right w:type="dxa" w:w="120"/>
            </w:tcMar>
          </w:tcPr>
          <w:p>
            <w:pPr>
              <w:spacing w:after="0" w:line="264"/>
              <w:jc w:val="center"/>
            </w:pPr>
            <w:r>
              <w:rPr>
                <w:color w:val="18203A"/>
              </w:rPr>
              <w:t xml:space="preserve">✅</w:t>
            </w:r>
          </w:p>
        </w:tc>
        <w:tc>
          <w:tcPr>
            <w:tcW w:type="dxa" w:w="1676"/>
            <w:shd w:fill="F5F6FA" w:color="auto" w:val="clear"/>
            <w:tcMar>
              <w:top w:type="dxa" w:w="80"/>
              <w:left w:type="dxa" w:w="120"/>
              <w:bottom w:type="dxa" w:w="80"/>
              <w:right w:type="dxa" w:w="120"/>
            </w:tcMar>
          </w:tcPr>
          <w:p>
            <w:pPr>
              <w:spacing w:after="0" w:line="264"/>
              <w:jc w:val="center"/>
            </w:pPr>
            <w:r>
              <w:rPr>
                <w:color w:val="18203A"/>
              </w:rPr>
              <w:t xml:space="preserve">✅</w:t>
            </w:r>
          </w:p>
        </w:tc>
        <w:tc>
          <w:tcPr>
            <w:tcW w:type="dxa" w:w="1676"/>
            <w:shd w:fill="F5F6FA" w:color="auto" w:val="clear"/>
            <w:tcMar>
              <w:top w:type="dxa" w:w="80"/>
              <w:left w:type="dxa" w:w="120"/>
              <w:bottom w:type="dxa" w:w="80"/>
              <w:right w:type="dxa" w:w="120"/>
            </w:tcMar>
          </w:tcPr>
          <w:p>
            <w:pPr>
              <w:spacing w:after="0" w:line="264"/>
              <w:jc w:val="center"/>
            </w:pPr>
            <w:r>
              <w:rPr>
                <w:color w:val="18203A"/>
              </w:rPr>
              <w:t xml:space="preserve">❌</w:t>
            </w:r>
          </w:p>
        </w:tc>
        <w:tc>
          <w:tcPr>
            <w:tcW w:type="dxa" w:w="1678"/>
            <w:shd w:fill="F5F6FA" w:color="auto" w:val="clear"/>
            <w:tcMar>
              <w:top w:type="dxa" w:w="80"/>
              <w:left w:type="dxa" w:w="120"/>
              <w:bottom w:type="dxa" w:w="80"/>
              <w:right w:type="dxa" w:w="120"/>
            </w:tcMar>
          </w:tcPr>
          <w:p>
            <w:pPr>
              <w:spacing w:after="0" w:line="264"/>
              <w:jc w:val="center"/>
            </w:pPr>
            <w:r>
              <w:rPr>
                <w:color w:val="18203A"/>
              </w:rPr>
              <w:t xml:space="preserve">❌</w:t>
            </w:r>
          </w:p>
        </w:tc>
      </w:tr>
      <w:tr>
        <w:tc>
          <w:tcPr>
            <w:tcW w:type="dxa" w:w="2608"/>
            <w:tcMar>
              <w:top w:type="dxa" w:w="80"/>
              <w:left w:type="dxa" w:w="120"/>
              <w:bottom w:type="dxa" w:w="80"/>
              <w:right w:type="dxa" w:w="120"/>
            </w:tcMar>
          </w:tcPr>
          <w:p>
            <w:pPr>
              <w:spacing w:after="0" w:line="264"/>
              <w:jc w:val="left"/>
            </w:pPr>
            <w:r>
              <w:rPr>
                <w:color w:val="18203A"/>
              </w:rPr>
              <w:t xml:space="preserve">Approvare un </w:t>
            </w:r>
            <w:r>
              <w:rPr>
                <w:b/>
                <w:bCs/>
                <w:color w:val="18203A"/>
              </w:rPr>
              <w:t xml:space="preserve">extra &gt; 10%</w:t>
            </w:r>
          </w:p>
        </w:tc>
        <w:tc>
          <w:tcPr>
            <w:tcW w:type="dxa" w:w="1676"/>
            <w:tcMar>
              <w:top w:type="dxa" w:w="80"/>
              <w:left w:type="dxa" w:w="120"/>
              <w:bottom w:type="dxa" w:w="80"/>
              <w:right w:type="dxa" w:w="120"/>
            </w:tcMar>
          </w:tcPr>
          <w:p>
            <w:pPr>
              <w:spacing w:after="0" w:line="264"/>
              <w:jc w:val="center"/>
            </w:pPr>
            <w:r>
              <w:rPr>
                <w:color w:val="18203A"/>
              </w:rPr>
              <w:t xml:space="preserve">✅</w:t>
            </w:r>
          </w:p>
        </w:tc>
        <w:tc>
          <w:tcPr>
            <w:tcW w:type="dxa" w:w="1676"/>
            <w:tcMar>
              <w:top w:type="dxa" w:w="80"/>
              <w:left w:type="dxa" w:w="120"/>
              <w:bottom w:type="dxa" w:w="80"/>
              <w:right w:type="dxa" w:w="120"/>
            </w:tcMar>
          </w:tcPr>
          <w:p>
            <w:pPr>
              <w:spacing w:after="0" w:line="264"/>
              <w:jc w:val="center"/>
            </w:pPr>
            <w:r>
              <w:rPr>
                <w:color w:val="18203A"/>
              </w:rPr>
              <w:t xml:space="preserve">❌</w:t>
            </w:r>
          </w:p>
        </w:tc>
        <w:tc>
          <w:tcPr>
            <w:tcW w:type="dxa" w:w="1676"/>
            <w:tcMar>
              <w:top w:type="dxa" w:w="80"/>
              <w:left w:type="dxa" w:w="120"/>
              <w:bottom w:type="dxa" w:w="80"/>
              <w:right w:type="dxa" w:w="120"/>
            </w:tcMar>
          </w:tcPr>
          <w:p>
            <w:pPr>
              <w:spacing w:after="0" w:line="264"/>
              <w:jc w:val="center"/>
            </w:pPr>
            <w:r>
              <w:rPr>
                <w:color w:val="18203A"/>
              </w:rPr>
              <w:t xml:space="preserve">❌</w:t>
            </w:r>
          </w:p>
        </w:tc>
        <w:tc>
          <w:tcPr>
            <w:tcW w:type="dxa" w:w="1678"/>
            <w:tcMar>
              <w:top w:type="dxa" w:w="80"/>
              <w:left w:type="dxa" w:w="120"/>
              <w:bottom w:type="dxa" w:w="80"/>
              <w:right w:type="dxa" w:w="120"/>
            </w:tcMar>
          </w:tcPr>
          <w:p>
            <w:pPr>
              <w:spacing w:after="0" w:line="264"/>
              <w:jc w:val="center"/>
            </w:pPr>
            <w:r>
              <w:rPr>
                <w:color w:val="18203A"/>
              </w:rPr>
              <w:t xml:space="preserve">❌</w:t>
            </w:r>
          </w:p>
        </w:tc>
      </w:tr>
      <w:tr>
        <w:tc>
          <w:tcPr>
            <w:tcW w:type="dxa" w:w="2608"/>
            <w:shd w:fill="F5F6FA" w:color="auto" w:val="clear"/>
            <w:tcMar>
              <w:top w:type="dxa" w:w="80"/>
              <w:left w:type="dxa" w:w="120"/>
              <w:bottom w:type="dxa" w:w="80"/>
              <w:right w:type="dxa" w:w="120"/>
            </w:tcMar>
          </w:tcPr>
          <w:p>
            <w:pPr>
              <w:spacing w:after="0" w:line="264"/>
              <w:jc w:val="left"/>
            </w:pPr>
            <w:r>
              <w:rPr>
                <w:color w:val="18203A"/>
              </w:rPr>
              <w:t xml:space="preserve">Autorizzare la consegna</w:t>
            </w:r>
          </w:p>
        </w:tc>
        <w:tc>
          <w:tcPr>
            <w:tcW w:type="dxa" w:w="1676"/>
            <w:shd w:fill="F5F6FA" w:color="auto" w:val="clear"/>
            <w:tcMar>
              <w:top w:type="dxa" w:w="80"/>
              <w:left w:type="dxa" w:w="120"/>
              <w:bottom w:type="dxa" w:w="80"/>
              <w:right w:type="dxa" w:w="120"/>
            </w:tcMar>
          </w:tcPr>
          <w:p>
            <w:pPr>
              <w:spacing w:after="0" w:line="264"/>
              <w:jc w:val="center"/>
            </w:pPr>
            <w:r>
              <w:rPr>
                <w:color w:val="18203A"/>
              </w:rPr>
              <w:t xml:space="preserve">✅</w:t>
            </w:r>
          </w:p>
        </w:tc>
        <w:tc>
          <w:tcPr>
            <w:tcW w:type="dxa" w:w="1676"/>
            <w:shd w:fill="F5F6FA" w:color="auto" w:val="clear"/>
            <w:tcMar>
              <w:top w:type="dxa" w:w="80"/>
              <w:left w:type="dxa" w:w="120"/>
              <w:bottom w:type="dxa" w:w="80"/>
              <w:right w:type="dxa" w:w="120"/>
            </w:tcMar>
          </w:tcPr>
          <w:p>
            <w:pPr>
              <w:spacing w:after="0" w:line="264"/>
              <w:jc w:val="center"/>
            </w:pPr>
            <w:r>
              <w:rPr>
                <w:color w:val="18203A"/>
              </w:rPr>
              <w:t xml:space="preserve">✅</w:t>
            </w:r>
          </w:p>
        </w:tc>
        <w:tc>
          <w:tcPr>
            <w:tcW w:type="dxa" w:w="1676"/>
            <w:shd w:fill="F5F6FA" w:color="auto" w:val="clear"/>
            <w:tcMar>
              <w:top w:type="dxa" w:w="80"/>
              <w:left w:type="dxa" w:w="120"/>
              <w:bottom w:type="dxa" w:w="80"/>
              <w:right w:type="dxa" w:w="120"/>
            </w:tcMar>
          </w:tcPr>
          <w:p>
            <w:pPr>
              <w:spacing w:after="0" w:line="264"/>
              <w:jc w:val="center"/>
            </w:pPr>
            <w:r>
              <w:rPr>
                <w:color w:val="18203A"/>
              </w:rPr>
              <w:t xml:space="preserve">❌</w:t>
            </w:r>
          </w:p>
        </w:tc>
        <w:tc>
          <w:tcPr>
            <w:tcW w:type="dxa" w:w="1678"/>
            <w:shd w:fill="F5F6FA" w:color="auto" w:val="clear"/>
            <w:tcMar>
              <w:top w:type="dxa" w:w="80"/>
              <w:left w:type="dxa" w:w="120"/>
              <w:bottom w:type="dxa" w:w="80"/>
              <w:right w:type="dxa" w:w="120"/>
            </w:tcMar>
          </w:tcPr>
          <w:p>
            <w:pPr>
              <w:spacing w:after="0" w:line="264"/>
              <w:jc w:val="center"/>
            </w:pPr>
            <w:r>
              <w:rPr>
                <w:color w:val="18203A"/>
              </w:rPr>
              <w:t xml:space="preserve">❌</w:t>
            </w:r>
          </w:p>
        </w:tc>
      </w:tr>
      <w:tr>
        <w:tc>
          <w:tcPr>
            <w:tcW w:type="dxa" w:w="2608"/>
            <w:tcMar>
              <w:top w:type="dxa" w:w="80"/>
              <w:left w:type="dxa" w:w="120"/>
              <w:bottom w:type="dxa" w:w="80"/>
              <w:right w:type="dxa" w:w="120"/>
            </w:tcMar>
          </w:tcPr>
          <w:p>
            <w:pPr>
              <w:spacing w:after="0" w:line="264"/>
              <w:jc w:val="left"/>
            </w:pPr>
            <w:r>
              <w:rPr>
                <w:color w:val="18203A"/>
              </w:rPr>
              <w:t xml:space="preserve">Segnare consegnato</w:t>
            </w:r>
          </w:p>
        </w:tc>
        <w:tc>
          <w:tcPr>
            <w:tcW w:type="dxa" w:w="1676"/>
            <w:tcMar>
              <w:top w:type="dxa" w:w="80"/>
              <w:left w:type="dxa" w:w="120"/>
              <w:bottom w:type="dxa" w:w="80"/>
              <w:right w:type="dxa" w:w="120"/>
            </w:tcMar>
          </w:tcPr>
          <w:p>
            <w:pPr>
              <w:spacing w:after="0" w:line="264"/>
              <w:jc w:val="center"/>
            </w:pPr>
            <w:r>
              <w:rPr>
                <w:color w:val="18203A"/>
              </w:rPr>
              <w:t xml:space="preserve">❌</w:t>
            </w:r>
          </w:p>
        </w:tc>
        <w:tc>
          <w:tcPr>
            <w:tcW w:type="dxa" w:w="1676"/>
            <w:tcMar>
              <w:top w:type="dxa" w:w="80"/>
              <w:left w:type="dxa" w:w="120"/>
              <w:bottom w:type="dxa" w:w="80"/>
              <w:right w:type="dxa" w:w="120"/>
            </w:tcMar>
          </w:tcPr>
          <w:p>
            <w:pPr>
              <w:spacing w:after="0" w:line="264"/>
              <w:jc w:val="center"/>
            </w:pPr>
            <w:r>
              <w:rPr>
                <w:color w:val="18203A"/>
              </w:rPr>
              <w:t xml:space="preserve">❌</w:t>
            </w:r>
          </w:p>
        </w:tc>
        <w:tc>
          <w:tcPr>
            <w:tcW w:type="dxa" w:w="1676"/>
            <w:tcMar>
              <w:top w:type="dxa" w:w="80"/>
              <w:left w:type="dxa" w:w="120"/>
              <w:bottom w:type="dxa" w:w="80"/>
              <w:right w:type="dxa" w:w="120"/>
            </w:tcMar>
          </w:tcPr>
          <w:p>
            <w:pPr>
              <w:spacing w:after="0" w:line="264"/>
              <w:jc w:val="center"/>
            </w:pPr>
            <w:r>
              <w:rPr>
                <w:color w:val="18203A"/>
              </w:rPr>
              <w:t xml:space="preserve">❌</w:t>
            </w:r>
          </w:p>
        </w:tc>
        <w:tc>
          <w:tcPr>
            <w:tcW w:type="dxa" w:w="1678"/>
            <w:tcMar>
              <w:top w:type="dxa" w:w="80"/>
              <w:left w:type="dxa" w:w="120"/>
              <w:bottom w:type="dxa" w:w="80"/>
              <w:right w:type="dxa" w:w="120"/>
            </w:tcMar>
          </w:tcPr>
          <w:p>
            <w:pPr>
              <w:spacing w:after="0" w:line="264"/>
              <w:jc w:val="center"/>
            </w:pPr>
            <w:r>
              <w:rPr>
                <w:color w:val="18203A"/>
              </w:rPr>
              <w:t xml:space="preserve">✅</w:t>
            </w:r>
          </w:p>
        </w:tc>
      </w:tr>
      <w:tr>
        <w:tc>
          <w:tcPr>
            <w:tcW w:type="dxa" w:w="2608"/>
            <w:shd w:fill="F5F6FA" w:color="auto" w:val="clear"/>
            <w:tcMar>
              <w:top w:type="dxa" w:w="80"/>
              <w:left w:type="dxa" w:w="120"/>
              <w:bottom w:type="dxa" w:w="80"/>
              <w:right w:type="dxa" w:w="120"/>
            </w:tcMar>
          </w:tcPr>
          <w:p>
            <w:pPr>
              <w:spacing w:after="0" w:line="264"/>
              <w:jc w:val="left"/>
            </w:pPr>
            <w:r>
              <w:rPr>
                <w:color w:val="18203A"/>
              </w:rPr>
              <w:t xml:space="preserve">Chiudere la pratica</w:t>
            </w:r>
          </w:p>
        </w:tc>
        <w:tc>
          <w:tcPr>
            <w:tcW w:type="dxa" w:w="1676"/>
            <w:shd w:fill="F5F6FA" w:color="auto" w:val="clear"/>
            <w:tcMar>
              <w:top w:type="dxa" w:w="80"/>
              <w:left w:type="dxa" w:w="120"/>
              <w:bottom w:type="dxa" w:w="80"/>
              <w:right w:type="dxa" w:w="120"/>
            </w:tcMar>
          </w:tcPr>
          <w:p>
            <w:pPr>
              <w:spacing w:after="0" w:line="264"/>
              <w:jc w:val="center"/>
            </w:pPr>
            <w:r>
              <w:rPr>
                <w:color w:val="18203A"/>
              </w:rPr>
              <w:t xml:space="preserve">✅</w:t>
            </w:r>
          </w:p>
        </w:tc>
        <w:tc>
          <w:tcPr>
            <w:tcW w:type="dxa" w:w="1676"/>
            <w:shd w:fill="F5F6FA" w:color="auto" w:val="clear"/>
            <w:tcMar>
              <w:top w:type="dxa" w:w="80"/>
              <w:left w:type="dxa" w:w="120"/>
              <w:bottom w:type="dxa" w:w="80"/>
              <w:right w:type="dxa" w:w="120"/>
            </w:tcMar>
          </w:tcPr>
          <w:p>
            <w:pPr>
              <w:spacing w:after="0" w:line="264"/>
              <w:jc w:val="center"/>
            </w:pPr>
            <w:r>
              <w:rPr>
                <w:color w:val="18203A"/>
              </w:rPr>
              <w:t xml:space="preserve">✅</w:t>
            </w:r>
          </w:p>
        </w:tc>
        <w:tc>
          <w:tcPr>
            <w:tcW w:type="dxa" w:w="1676"/>
            <w:shd w:fill="F5F6FA" w:color="auto" w:val="clear"/>
            <w:tcMar>
              <w:top w:type="dxa" w:w="80"/>
              <w:left w:type="dxa" w:w="120"/>
              <w:bottom w:type="dxa" w:w="80"/>
              <w:right w:type="dxa" w:w="120"/>
            </w:tcMar>
          </w:tcPr>
          <w:p>
            <w:pPr>
              <w:spacing w:after="0" w:line="264"/>
              <w:jc w:val="center"/>
            </w:pPr>
            <w:r>
              <w:rPr>
                <w:color w:val="18203A"/>
              </w:rPr>
              <w:t xml:space="preserve">❌</w:t>
            </w:r>
          </w:p>
        </w:tc>
        <w:tc>
          <w:tcPr>
            <w:tcW w:type="dxa" w:w="1678"/>
            <w:shd w:fill="F5F6FA" w:color="auto" w:val="clear"/>
            <w:tcMar>
              <w:top w:type="dxa" w:w="80"/>
              <w:left w:type="dxa" w:w="120"/>
              <w:bottom w:type="dxa" w:w="80"/>
              <w:right w:type="dxa" w:w="120"/>
            </w:tcMar>
          </w:tcPr>
          <w:p>
            <w:pPr>
              <w:spacing w:after="0" w:line="264"/>
              <w:jc w:val="center"/>
            </w:pPr>
            <w:r>
              <w:rPr>
                <w:color w:val="18203A"/>
              </w:rPr>
              <w:t xml:space="preserve">❌</w:t>
            </w:r>
          </w:p>
        </w:tc>
      </w:tr>
      <w:tr>
        <w:tc>
          <w:tcPr>
            <w:tcW w:type="dxa" w:w="2608"/>
            <w:tcMar>
              <w:top w:type="dxa" w:w="80"/>
              <w:left w:type="dxa" w:w="120"/>
              <w:bottom w:type="dxa" w:w="80"/>
              <w:right w:type="dxa" w:w="120"/>
            </w:tcMar>
          </w:tcPr>
          <w:p>
            <w:pPr>
              <w:spacing w:after="0" w:line="264"/>
              <w:jc w:val="left"/>
            </w:pPr>
            <w:r>
              <w:rPr>
                <w:color w:val="18203A"/>
              </w:rPr>
              <w:t xml:space="preserve">Creare/modificare anagrafica fornitori</w:t>
            </w:r>
          </w:p>
        </w:tc>
        <w:tc>
          <w:tcPr>
            <w:tcW w:type="dxa" w:w="1676"/>
            <w:tcMar>
              <w:top w:type="dxa" w:w="80"/>
              <w:left w:type="dxa" w:w="120"/>
              <w:bottom w:type="dxa" w:w="80"/>
              <w:right w:type="dxa" w:w="120"/>
            </w:tcMar>
          </w:tcPr>
          <w:p>
            <w:pPr>
              <w:spacing w:after="0" w:line="264"/>
              <w:jc w:val="center"/>
            </w:pPr>
            <w:r>
              <w:rPr>
                <w:color w:val="18203A"/>
              </w:rPr>
              <w:t xml:space="preserve">✅</w:t>
            </w:r>
          </w:p>
        </w:tc>
        <w:tc>
          <w:tcPr>
            <w:tcW w:type="dxa" w:w="1676"/>
            <w:tcMar>
              <w:top w:type="dxa" w:w="80"/>
              <w:left w:type="dxa" w:w="120"/>
              <w:bottom w:type="dxa" w:w="80"/>
              <w:right w:type="dxa" w:w="120"/>
            </w:tcMar>
          </w:tcPr>
          <w:p>
            <w:pPr>
              <w:spacing w:after="0" w:line="264"/>
              <w:jc w:val="center"/>
            </w:pPr>
            <w:r>
              <w:rPr>
                <w:color w:val="18203A"/>
              </w:rPr>
              <w:t xml:space="preserve">❌</w:t>
            </w:r>
          </w:p>
        </w:tc>
        <w:tc>
          <w:tcPr>
            <w:tcW w:type="dxa" w:w="1676"/>
            <w:tcMar>
              <w:top w:type="dxa" w:w="80"/>
              <w:left w:type="dxa" w:w="120"/>
              <w:bottom w:type="dxa" w:w="80"/>
              <w:right w:type="dxa" w:w="120"/>
            </w:tcMar>
          </w:tcPr>
          <w:p>
            <w:pPr>
              <w:spacing w:after="0" w:line="264"/>
              <w:jc w:val="center"/>
            </w:pPr>
            <w:r>
              <w:rPr>
                <w:color w:val="18203A"/>
              </w:rPr>
              <w:t xml:space="preserve">❌</w:t>
            </w:r>
          </w:p>
        </w:tc>
        <w:tc>
          <w:tcPr>
            <w:tcW w:type="dxa" w:w="1678"/>
            <w:tcMar>
              <w:top w:type="dxa" w:w="80"/>
              <w:left w:type="dxa" w:w="120"/>
              <w:bottom w:type="dxa" w:w="80"/>
              <w:right w:type="dxa" w:w="120"/>
            </w:tcMar>
          </w:tcPr>
          <w:p>
            <w:pPr>
              <w:spacing w:after="0" w:line="264"/>
              <w:jc w:val="center"/>
            </w:pPr>
            <w:r>
              <w:rPr>
                <w:color w:val="18203A"/>
              </w:rPr>
              <w:t xml:space="preserve">❌</w:t>
            </w:r>
          </w:p>
        </w:tc>
      </w:tr>
      <w:tr>
        <w:tc>
          <w:tcPr>
            <w:tcW w:type="dxa" w:w="2608"/>
            <w:shd w:fill="F5F6FA" w:color="auto" w:val="clear"/>
            <w:tcMar>
              <w:top w:type="dxa" w:w="80"/>
              <w:left w:type="dxa" w:w="120"/>
              <w:bottom w:type="dxa" w:w="80"/>
              <w:right w:type="dxa" w:w="120"/>
            </w:tcMar>
          </w:tcPr>
          <w:p>
            <w:pPr>
              <w:spacing w:after="0" w:line="264"/>
              <w:jc w:val="left"/>
            </w:pPr>
            <w:r>
              <w:rPr>
                <w:color w:val="18203A"/>
              </w:rPr>
              <w:t xml:space="preserve">Configurare i </w:t>
            </w:r>
            <w:r>
              <w:rPr>
                <w:b/>
                <w:bCs/>
                <w:color w:val="18203A"/>
              </w:rPr>
              <w:t xml:space="preserve">tipi di documento</w:t>
            </w:r>
            <w:r>
              <w:rPr>
                <w:color w:val="18203A"/>
              </w:rPr>
              <w:t xml:space="preserve"> (bloccante, visibilità, avvisi)</w:t>
            </w:r>
          </w:p>
        </w:tc>
        <w:tc>
          <w:tcPr>
            <w:tcW w:type="dxa" w:w="1676"/>
            <w:shd w:fill="F5F6FA" w:color="auto" w:val="clear"/>
            <w:tcMar>
              <w:top w:type="dxa" w:w="80"/>
              <w:left w:type="dxa" w:w="120"/>
              <w:bottom w:type="dxa" w:w="80"/>
              <w:right w:type="dxa" w:w="120"/>
            </w:tcMar>
          </w:tcPr>
          <w:p>
            <w:pPr>
              <w:spacing w:after="0" w:line="264"/>
              <w:jc w:val="center"/>
            </w:pPr>
            <w:r>
              <w:rPr>
                <w:color w:val="18203A"/>
              </w:rPr>
              <w:t xml:space="preserve">✅</w:t>
            </w:r>
          </w:p>
        </w:tc>
        <w:tc>
          <w:tcPr>
            <w:tcW w:type="dxa" w:w="1676"/>
            <w:shd w:fill="F5F6FA" w:color="auto" w:val="clear"/>
            <w:tcMar>
              <w:top w:type="dxa" w:w="80"/>
              <w:left w:type="dxa" w:w="120"/>
              <w:bottom w:type="dxa" w:w="80"/>
              <w:right w:type="dxa" w:w="120"/>
            </w:tcMar>
          </w:tcPr>
          <w:p>
            <w:pPr>
              <w:spacing w:after="0" w:line="264"/>
              <w:jc w:val="center"/>
            </w:pPr>
            <w:r>
              <w:rPr>
                <w:color w:val="18203A"/>
              </w:rPr>
              <w:t xml:space="preserve">❌</w:t>
            </w:r>
          </w:p>
        </w:tc>
        <w:tc>
          <w:tcPr>
            <w:tcW w:type="dxa" w:w="1676"/>
            <w:shd w:fill="F5F6FA" w:color="auto" w:val="clear"/>
            <w:tcMar>
              <w:top w:type="dxa" w:w="80"/>
              <w:left w:type="dxa" w:w="120"/>
              <w:bottom w:type="dxa" w:w="80"/>
              <w:right w:type="dxa" w:w="120"/>
            </w:tcMar>
          </w:tcPr>
          <w:p>
            <w:pPr>
              <w:spacing w:after="0" w:line="264"/>
              <w:jc w:val="center"/>
            </w:pPr>
            <w:r>
              <w:rPr>
                <w:color w:val="18203A"/>
              </w:rPr>
              <w:t xml:space="preserve">✅</w:t>
            </w:r>
          </w:p>
        </w:tc>
        <w:tc>
          <w:tcPr>
            <w:tcW w:type="dxa" w:w="1678"/>
            <w:shd w:fill="F5F6FA" w:color="auto" w:val="clear"/>
            <w:tcMar>
              <w:top w:type="dxa" w:w="80"/>
              <w:left w:type="dxa" w:w="120"/>
              <w:bottom w:type="dxa" w:w="80"/>
              <w:right w:type="dxa" w:w="120"/>
            </w:tcMar>
          </w:tcPr>
          <w:p>
            <w:pPr>
              <w:spacing w:after="0" w:line="264"/>
              <w:jc w:val="center"/>
            </w:pPr>
            <w:r>
              <w:rPr>
                <w:color w:val="18203A"/>
              </w:rPr>
              <w:t xml:space="preserve">❌</w:t>
            </w:r>
          </w:p>
        </w:tc>
      </w:tr>
      <w:tr>
        <w:tc>
          <w:tcPr>
            <w:tcW w:type="dxa" w:w="2608"/>
            <w:tcMar>
              <w:top w:type="dxa" w:w="80"/>
              <w:left w:type="dxa" w:w="120"/>
              <w:bottom w:type="dxa" w:w="80"/>
              <w:right w:type="dxa" w:w="120"/>
            </w:tcMar>
          </w:tcPr>
          <w:p>
            <w:pPr>
              <w:spacing w:after="0" w:line="264"/>
              <w:jc w:val="left"/>
            </w:pPr>
            <w:r>
              <w:rPr>
                <w:color w:val="18203A"/>
              </w:rPr>
              <w:t xml:space="preserve">Registrare/rinnovare un documento</w:t>
            </w:r>
          </w:p>
        </w:tc>
        <w:tc>
          <w:tcPr>
            <w:tcW w:type="dxa" w:w="1676"/>
            <w:tcMar>
              <w:top w:type="dxa" w:w="80"/>
              <w:left w:type="dxa" w:w="120"/>
              <w:bottom w:type="dxa" w:w="80"/>
              <w:right w:type="dxa" w:w="120"/>
            </w:tcMar>
          </w:tcPr>
          <w:p>
            <w:pPr>
              <w:spacing w:after="0" w:line="264"/>
              <w:jc w:val="center"/>
            </w:pPr>
            <w:r>
              <w:rPr>
                <w:color w:val="18203A"/>
              </w:rPr>
              <w:t xml:space="preserve">✅</w:t>
            </w:r>
          </w:p>
        </w:tc>
        <w:tc>
          <w:tcPr>
            <w:tcW w:type="dxa" w:w="1676"/>
            <w:tcMar>
              <w:top w:type="dxa" w:w="80"/>
              <w:left w:type="dxa" w:w="120"/>
              <w:bottom w:type="dxa" w:w="80"/>
              <w:right w:type="dxa" w:w="120"/>
            </w:tcMar>
          </w:tcPr>
          <w:p>
            <w:pPr>
              <w:spacing w:after="0" w:line="264"/>
              <w:jc w:val="center"/>
            </w:pPr>
            <w:r>
              <w:rPr>
                <w:color w:val="18203A"/>
              </w:rPr>
              <w:t xml:space="preserve">❌</w:t>
            </w:r>
          </w:p>
        </w:tc>
        <w:tc>
          <w:tcPr>
            <w:tcW w:type="dxa" w:w="1676"/>
            <w:tcMar>
              <w:top w:type="dxa" w:w="80"/>
              <w:left w:type="dxa" w:w="120"/>
              <w:bottom w:type="dxa" w:w="80"/>
              <w:right w:type="dxa" w:w="120"/>
            </w:tcMar>
          </w:tcPr>
          <w:p>
            <w:pPr>
              <w:spacing w:after="0" w:line="264"/>
              <w:jc w:val="center"/>
            </w:pPr>
            <w:r>
              <w:rPr>
                <w:color w:val="18203A"/>
              </w:rPr>
              <w:t xml:space="preserve">✅</w:t>
            </w:r>
          </w:p>
        </w:tc>
        <w:tc>
          <w:tcPr>
            <w:tcW w:type="dxa" w:w="1678"/>
            <w:tcMar>
              <w:top w:type="dxa" w:w="80"/>
              <w:left w:type="dxa" w:w="120"/>
              <w:bottom w:type="dxa" w:w="80"/>
              <w:right w:type="dxa" w:w="120"/>
            </w:tcMar>
          </w:tcPr>
          <w:p>
            <w:pPr>
              <w:spacing w:after="0" w:line="264"/>
              <w:jc w:val="center"/>
            </w:pPr>
            <w:r>
              <w:rPr>
                <w:color w:val="18203A"/>
              </w:rPr>
              <w:t xml:space="preserve">❌</w:t>
            </w:r>
          </w:p>
        </w:tc>
      </w:tr>
      <w:tr>
        <w:tc>
          <w:tcPr>
            <w:tcW w:type="dxa" w:w="2608"/>
            <w:shd w:fill="F5F6FA" w:color="auto" w:val="clear"/>
            <w:tcMar>
              <w:top w:type="dxa" w:w="80"/>
              <w:left w:type="dxa" w:w="120"/>
              <w:bottom w:type="dxa" w:w="80"/>
              <w:right w:type="dxa" w:w="120"/>
            </w:tcMar>
          </w:tcPr>
          <w:p>
            <w:pPr>
              <w:spacing w:after="0" w:line="264"/>
              <w:jc w:val="left"/>
            </w:pPr>
            <w:r>
              <w:rPr>
                <w:color w:val="18203A"/>
              </w:rPr>
              <w:t xml:space="preserve">Verificare o respingere un documento</w:t>
            </w:r>
          </w:p>
        </w:tc>
        <w:tc>
          <w:tcPr>
            <w:tcW w:type="dxa" w:w="1676"/>
            <w:shd w:fill="F5F6FA" w:color="auto" w:val="clear"/>
            <w:tcMar>
              <w:top w:type="dxa" w:w="80"/>
              <w:left w:type="dxa" w:w="120"/>
              <w:bottom w:type="dxa" w:w="80"/>
              <w:right w:type="dxa" w:w="120"/>
            </w:tcMar>
          </w:tcPr>
          <w:p>
            <w:pPr>
              <w:spacing w:after="0" w:line="264"/>
              <w:jc w:val="center"/>
            </w:pPr>
            <w:r>
              <w:rPr>
                <w:color w:val="18203A"/>
              </w:rPr>
              <w:t xml:space="preserve">✅</w:t>
            </w:r>
          </w:p>
        </w:tc>
        <w:tc>
          <w:tcPr>
            <w:tcW w:type="dxa" w:w="1676"/>
            <w:shd w:fill="F5F6FA" w:color="auto" w:val="clear"/>
            <w:tcMar>
              <w:top w:type="dxa" w:w="80"/>
              <w:left w:type="dxa" w:w="120"/>
              <w:bottom w:type="dxa" w:w="80"/>
              <w:right w:type="dxa" w:w="120"/>
            </w:tcMar>
          </w:tcPr>
          <w:p>
            <w:pPr>
              <w:spacing w:after="0" w:line="264"/>
              <w:jc w:val="center"/>
            </w:pPr>
            <w:r>
              <w:rPr>
                <w:color w:val="18203A"/>
              </w:rPr>
              <w:t xml:space="preserve">❌</w:t>
            </w:r>
          </w:p>
        </w:tc>
        <w:tc>
          <w:tcPr>
            <w:tcW w:type="dxa" w:w="1676"/>
            <w:shd w:fill="F5F6FA" w:color="auto" w:val="clear"/>
            <w:tcMar>
              <w:top w:type="dxa" w:w="80"/>
              <w:left w:type="dxa" w:w="120"/>
              <w:bottom w:type="dxa" w:w="80"/>
              <w:right w:type="dxa" w:w="120"/>
            </w:tcMar>
          </w:tcPr>
          <w:p>
            <w:pPr>
              <w:spacing w:after="0" w:line="264"/>
              <w:jc w:val="center"/>
            </w:pPr>
            <w:r>
              <w:rPr>
                <w:color w:val="18203A"/>
              </w:rPr>
              <w:t xml:space="preserve">✅</w:t>
            </w:r>
          </w:p>
        </w:tc>
        <w:tc>
          <w:tcPr>
            <w:tcW w:type="dxa" w:w="1678"/>
            <w:shd w:fill="F5F6FA" w:color="auto" w:val="clear"/>
            <w:tcMar>
              <w:top w:type="dxa" w:w="80"/>
              <w:left w:type="dxa" w:w="120"/>
              <w:bottom w:type="dxa" w:w="80"/>
              <w:right w:type="dxa" w:w="120"/>
            </w:tcMar>
          </w:tcPr>
          <w:p>
            <w:pPr>
              <w:spacing w:after="0" w:line="264"/>
              <w:jc w:val="center"/>
            </w:pPr>
            <w:r>
              <w:rPr>
                <w:color w:val="18203A"/>
              </w:rPr>
              <w:t xml:space="preserve">❌</w:t>
            </w:r>
          </w:p>
        </w:tc>
      </w:tr>
      <w:tr>
        <w:tc>
          <w:tcPr>
            <w:tcW w:type="dxa" w:w="2608"/>
            <w:tcMar>
              <w:top w:type="dxa" w:w="80"/>
              <w:left w:type="dxa" w:w="120"/>
              <w:bottom w:type="dxa" w:w="80"/>
              <w:right w:type="dxa" w:w="120"/>
            </w:tcMar>
          </w:tcPr>
          <w:p>
            <w:pPr>
              <w:spacing w:after="0" w:line="264"/>
              <w:jc w:val="left"/>
            </w:pPr>
            <w:r>
              <w:rPr>
                <w:color w:val="18203A"/>
              </w:rPr>
              <w:t xml:space="preserve">Consultare lo </w:t>
            </w:r>
            <w:r>
              <w:rPr>
                <w:b/>
                <w:bCs/>
                <w:color w:val="18203A"/>
              </w:rPr>
              <w:t xml:space="preserve">scadenzario</w:t>
            </w:r>
            <w:r>
              <w:rPr>
                <w:color w:val="18203A"/>
              </w:rPr>
              <w:t xml:space="preserve"> ed esportarlo</w:t>
            </w:r>
          </w:p>
        </w:tc>
        <w:tc>
          <w:tcPr>
            <w:tcW w:type="dxa" w:w="1676"/>
            <w:tcMar>
              <w:top w:type="dxa" w:w="80"/>
              <w:left w:type="dxa" w:w="120"/>
              <w:bottom w:type="dxa" w:w="80"/>
              <w:right w:type="dxa" w:w="120"/>
            </w:tcMar>
          </w:tcPr>
          <w:p>
            <w:pPr>
              <w:spacing w:after="0" w:line="264"/>
              <w:jc w:val="center"/>
            </w:pPr>
            <w:r>
              <w:rPr>
                <w:color w:val="18203A"/>
              </w:rPr>
              <w:t xml:space="preserve">✅</w:t>
            </w:r>
          </w:p>
        </w:tc>
        <w:tc>
          <w:tcPr>
            <w:tcW w:type="dxa" w:w="1676"/>
            <w:tcMar>
              <w:top w:type="dxa" w:w="80"/>
              <w:left w:type="dxa" w:w="120"/>
              <w:bottom w:type="dxa" w:w="80"/>
              <w:right w:type="dxa" w:w="120"/>
            </w:tcMar>
          </w:tcPr>
          <w:p>
            <w:pPr>
              <w:spacing w:after="0" w:line="264"/>
              <w:jc w:val="center"/>
            </w:pPr>
            <w:r>
              <w:rPr>
                <w:color w:val="18203A"/>
              </w:rPr>
              <w:t xml:space="preserve">❌</w:t>
            </w:r>
          </w:p>
        </w:tc>
        <w:tc>
          <w:tcPr>
            <w:tcW w:type="dxa" w:w="1676"/>
            <w:tcMar>
              <w:top w:type="dxa" w:w="80"/>
              <w:left w:type="dxa" w:w="120"/>
              <w:bottom w:type="dxa" w:w="80"/>
              <w:right w:type="dxa" w:w="120"/>
            </w:tcMar>
          </w:tcPr>
          <w:p>
            <w:pPr>
              <w:spacing w:after="0" w:line="264"/>
              <w:jc w:val="center"/>
            </w:pPr>
            <w:r>
              <w:rPr>
                <w:color w:val="18203A"/>
              </w:rPr>
              <w:t xml:space="preserve">✅</w:t>
            </w:r>
          </w:p>
        </w:tc>
        <w:tc>
          <w:tcPr>
            <w:tcW w:type="dxa" w:w="1678"/>
            <w:tcMar>
              <w:top w:type="dxa" w:w="80"/>
              <w:left w:type="dxa" w:w="120"/>
              <w:bottom w:type="dxa" w:w="80"/>
              <w:right w:type="dxa" w:w="120"/>
            </w:tcMar>
          </w:tcPr>
          <w:p>
            <w:pPr>
              <w:spacing w:after="0" w:line="264"/>
              <w:jc w:val="center"/>
            </w:pPr>
            <w:r>
              <w:rPr>
                <w:color w:val="18203A"/>
              </w:rPr>
              <w:t xml:space="preserve">❌</w:t>
            </w:r>
          </w:p>
        </w:tc>
      </w:tr>
      <w:tr>
        <w:tc>
          <w:tcPr>
            <w:tcW w:type="dxa" w:w="2608"/>
            <w:shd w:fill="F5F6FA" w:color="auto" w:val="clear"/>
            <w:tcMar>
              <w:top w:type="dxa" w:w="80"/>
              <w:left w:type="dxa" w:w="120"/>
              <w:bottom w:type="dxa" w:w="80"/>
              <w:right w:type="dxa" w:w="120"/>
            </w:tcMar>
          </w:tcPr>
          <w:p>
            <w:pPr>
              <w:spacing w:after="0" w:line="264"/>
              <w:jc w:val="left"/>
            </w:pPr>
            <w:r>
              <w:rPr>
                <w:color w:val="18203A"/>
              </w:rPr>
              <w:t xml:space="preserve">Comunicare il rinnovo di un proprio documento</w:t>
            </w:r>
          </w:p>
        </w:tc>
        <w:tc>
          <w:tcPr>
            <w:tcW w:type="dxa" w:w="1676"/>
            <w:shd w:fill="F5F6FA" w:color="auto" w:val="clear"/>
            <w:tcMar>
              <w:top w:type="dxa" w:w="80"/>
              <w:left w:type="dxa" w:w="120"/>
              <w:bottom w:type="dxa" w:w="80"/>
              <w:right w:type="dxa" w:w="120"/>
            </w:tcMar>
          </w:tcPr>
          <w:p>
            <w:pPr>
              <w:spacing w:after="0" w:line="264"/>
              <w:jc w:val="center"/>
            </w:pPr>
            <w:r>
              <w:rPr>
                <w:color w:val="18203A"/>
              </w:rPr>
              <w:t xml:space="preserve">❌</w:t>
            </w:r>
          </w:p>
        </w:tc>
        <w:tc>
          <w:tcPr>
            <w:tcW w:type="dxa" w:w="1676"/>
            <w:shd w:fill="F5F6FA" w:color="auto" w:val="clear"/>
            <w:tcMar>
              <w:top w:type="dxa" w:w="80"/>
              <w:left w:type="dxa" w:w="120"/>
              <w:bottom w:type="dxa" w:w="80"/>
              <w:right w:type="dxa" w:w="120"/>
            </w:tcMar>
          </w:tcPr>
          <w:p>
            <w:pPr>
              <w:spacing w:after="0" w:line="264"/>
              <w:jc w:val="center"/>
            </w:pPr>
            <w:r>
              <w:rPr>
                <w:color w:val="18203A"/>
              </w:rPr>
              <w:t xml:space="preserve">❌</w:t>
            </w:r>
          </w:p>
        </w:tc>
        <w:tc>
          <w:tcPr>
            <w:tcW w:type="dxa" w:w="1676"/>
            <w:shd w:fill="F5F6FA" w:color="auto" w:val="clear"/>
            <w:tcMar>
              <w:top w:type="dxa" w:w="80"/>
              <w:left w:type="dxa" w:w="120"/>
              <w:bottom w:type="dxa" w:w="80"/>
              <w:right w:type="dxa" w:w="120"/>
            </w:tcMar>
          </w:tcPr>
          <w:p>
            <w:pPr>
              <w:spacing w:after="0" w:line="264"/>
              <w:jc w:val="center"/>
            </w:pPr>
            <w:r>
              <w:rPr>
                <w:color w:val="18203A"/>
              </w:rPr>
              <w:t xml:space="preserve">❌</w:t>
            </w:r>
          </w:p>
        </w:tc>
        <w:tc>
          <w:tcPr>
            <w:tcW w:type="dxa" w:w="1678"/>
            <w:shd w:fill="F5F6FA" w:color="auto" w:val="clear"/>
            <w:tcMar>
              <w:top w:type="dxa" w:w="80"/>
              <w:left w:type="dxa" w:w="120"/>
              <w:bottom w:type="dxa" w:w="80"/>
              <w:right w:type="dxa" w:w="120"/>
            </w:tcMar>
          </w:tcPr>
          <w:p>
            <w:pPr>
              <w:spacing w:after="0" w:line="264"/>
              <w:jc w:val="center"/>
            </w:pPr>
            <w:r>
              <w:rPr>
                <w:color w:val="18203A"/>
              </w:rPr>
              <w:t xml:space="preserve">✅</w:t>
            </w:r>
          </w:p>
        </w:tc>
      </w:tr>
    </w:tbl>
    <w:p>
      <w:pPr>
        <w:spacing w:after="200"/>
      </w:pPr>
    </w:p>
    <w:p>
      <w:pPr>
        <w:spacing w:after="140" w:line="288"/>
      </w:pPr>
      <w:r>
        <w:t xml:space="preserve">Nel codice la matrice si riduce a due predicati, e ogni azione ne cita uno solo: </w:t>
      </w:r>
      <w:r>
        <w:rPr>
          <w:rFonts w:ascii="Consolas" w:cs="Consolas" w:eastAsia="Consolas" w:hAnsi="Consolas"/>
          <w:color w:val="C4661A"/>
          <w:sz w:val="19"/>
          <w:szCs w:val="19"/>
        </w:rPr>
        <w:t xml:space="preserve">canDocs(u)</w:t>
      </w:r>
      <w:r>
        <w:t xml:space="preserve"> (responsabile o QHSE) per la parte documentale, </w:t>
      </w:r>
      <w:r>
        <w:rPr>
          <w:rFonts w:ascii="Consolas" w:cs="Consolas" w:eastAsia="Consolas" w:hAnsi="Consolas"/>
          <w:color w:val="C4661A"/>
          <w:sz w:val="19"/>
          <w:szCs w:val="19"/>
        </w:rPr>
        <w:t xml:space="preserve">canProduzione(u)</w:t>
      </w:r>
      <w:r>
        <w:t xml:space="preserve"> (responsabile o caposquadra) per le commesse. Nessuno dei due è definito "per esclusione": un ruolo non riconosciuto non concede nulla, perché un dato sporco non deve regalare i permessi più alti.</w:t>
      </w:r>
    </w:p>
    <w:p>
      <w:pPr>
        <w:pStyle w:val="Heading2"/>
        <w:spacing w:after="120" w:before="240"/>
      </w:pPr>
      <w:r>
        <w:t xml:space="preserve">2.3 Anagrafica dei profili e degli accessi</w:t>
      </w:r>
    </w:p>
    <w:p>
      <w:pPr>
        <w:spacing w:after="140" w:line="288"/>
      </w:pPr>
      <w:r>
        <w:t xml:space="preserve">I profili non sono stringhe sparse nel codice: vivono in un </w:t>
      </w:r>
      <w:r>
        <w:rPr>
          <w:b/>
          <w:bCs/>
        </w:rPr>
        <w:t xml:space="preserve">registro unico</w:t>
      </w:r>
      <w:r>
        <w:t xml:space="preserve"> (</w:t>
      </w:r>
      <w:r>
        <w:rPr>
          <w:rFonts w:ascii="Consolas" w:cs="Consolas" w:eastAsia="Consolas" w:hAnsi="Consolas"/>
          <w:color w:val="C4661A"/>
          <w:sz w:val="19"/>
          <w:szCs w:val="19"/>
        </w:rPr>
        <w:t xml:space="preserve">PROFILI</w:t>
      </w:r>
      <w:r>
        <w:t xml:space="preserve">) da cui derivano l'etichetta nella barra, la voce che si legge in accesso e in </w:t>
      </w:r>
      <w:r>
        <w:rPr>
          <w:i/>
          <w:iCs/>
        </w:rPr>
        <w:t xml:space="preserve">cambia utente</w:t>
      </w:r>
      <w:r>
        <w:t xml:space="preserve">, i pulsanti del modulo di creazione e la legenda dell'anagrafica. Aggiungere un profilo significa aggiungere </w:t>
      </w:r>
      <w:r>
        <w:rPr>
          <w:b/>
          <w:bCs/>
        </w:rPr>
        <w:t xml:space="preserve">una riga lì</w:t>
      </w:r>
      <w:r>
        <w:t xml:space="preserve">, non toccare cinque punti e dimenticarne uno.</w:t>
      </w:r>
    </w:p>
    <w:p>
      <w:pPr>
        <w:spacing w:after="140" w:line="288"/>
      </w:pPr>
      <w:r>
        <w:t xml:space="preserve">Ogni profilo dichiara: </w:t>
      </w:r>
      <w:r>
        <w:rPr>
          <w:rFonts w:ascii="Consolas" w:cs="Consolas" w:eastAsia="Consolas" w:hAnsi="Consolas"/>
          <w:color w:val="C4661A"/>
          <w:sz w:val="19"/>
          <w:szCs w:val="19"/>
        </w:rPr>
        <w:t xml:space="preserve">lato</w:t>
      </w:r>
      <w:r>
        <w:t xml:space="preserve"> (Righi o fornitore), etichetta breve e estesa, la voce mostrata sull'accesso, una sintesi, l'elenco di </w:t>
      </w:r>
      <w:r>
        <w:rPr>
          <w:b/>
          <w:bCs/>
        </w:rPr>
        <w:t xml:space="preserve">cosa può fare</w:t>
      </w:r>
      <w:r>
        <w:t xml:space="preserve"> e di </w:t>
      </w:r>
      <w:r>
        <w:rPr>
          <w:b/>
          <w:bCs/>
        </w:rPr>
        <w:t xml:space="preserve">cosa non può</w:t>
      </w:r>
      <w:r>
        <w:t xml:space="preserve">. Sono gli stessi elenchi che l'anagrafica mostra come legenda: la documentazione del permesso sta accanto al permesso.</w:t>
      </w:r>
    </w:p>
    <w:p>
      <w:pPr>
        <w:spacing w:after="140" w:line="288"/>
      </w:pPr>
      <w:r>
        <w:rPr>
          <w:b/>
          <w:bCs/>
        </w:rPr>
        <w:t xml:space="preserve">La schermata</w:t>
      </w:r>
      <w:r>
        <w:t xml:space="preserve"> (</w:t>
      </w:r>
      <w:r>
        <w:rPr>
          <w:i/>
          <w:iCs/>
        </w:rPr>
        <w:t xml:space="preserve">cambia utente · Anagrafica profili e accessi</w:t>
      </w:r>
      <w:r>
        <w:t xml:space="preserve">, riservata al responsabile di produzione) elenca gli accessi Righi e fornitore con il loro profilo, e offre due sole azioni — entrambe con effetto immediato sui permessi:</w:t>
      </w:r>
    </w:p>
    <w:tbl>
      <w:tblPr>
        <w:tblW w:type="dxa" w:w="9314"/>
        <w:tblBorders>
          <w:top w:val="single" w:color="DCDFE7" w:sz="2"/>
          <w:left w:val="single" w:color="DCDFE7" w:sz="2"/>
          <w:bottom w:val="single" w:color="DCDFE7" w:sz="2"/>
          <w:right w:val="single" w:color="DCDFE7" w:sz="2"/>
          <w:insideH w:val="single" w:color="DCDFE7" w:sz="2"/>
          <w:insideV w:val="single" w:color="DCDFE7" w:sz="2"/>
        </w:tblBorders>
      </w:tblPr>
      <w:tblGrid>
        <w:gridCol w:w="3167"/>
        <w:gridCol w:w="6147"/>
      </w:tblGrid>
      <w:tr>
        <w:trPr>
          <w:tblHeader/>
        </w:trPr>
        <w:tc>
          <w:tcPr>
            <w:tcW w:type="dxa" w:w="3167"/>
            <w:shd w:fill="E8EAF2" w:color="auto" w:val="clear"/>
            <w:tcMar>
              <w:top w:type="dxa" w:w="80"/>
              <w:left w:type="dxa" w:w="120"/>
              <w:bottom w:type="dxa" w:w="80"/>
              <w:right w:type="dxa" w:w="120"/>
            </w:tcMar>
          </w:tcPr>
          <w:p>
            <w:pPr>
              <w:spacing w:after="0" w:line="264"/>
              <w:jc w:val="left"/>
            </w:pPr>
            <w:r>
              <w:rPr>
                <w:b/>
                <w:bCs/>
                <w:color w:val="1E2748"/>
              </w:rPr>
              <w:t xml:space="preserve">Azione</w:t>
            </w:r>
          </w:p>
        </w:tc>
        <w:tc>
          <w:tcPr>
            <w:tcW w:type="dxa" w:w="6147"/>
            <w:shd w:fill="E8EAF2" w:color="auto" w:val="clear"/>
            <w:tcMar>
              <w:top w:type="dxa" w:w="80"/>
              <w:left w:type="dxa" w:w="120"/>
              <w:bottom w:type="dxa" w:w="80"/>
              <w:right w:type="dxa" w:w="120"/>
            </w:tcMar>
          </w:tcPr>
          <w:p>
            <w:pPr>
              <w:spacing w:after="0" w:line="264"/>
              <w:jc w:val="left"/>
            </w:pPr>
            <w:r>
              <w:rPr>
                <w:b/>
                <w:bCs/>
                <w:color w:val="1E2748"/>
              </w:rPr>
              <w:t xml:space="preserve">Effetto</w:t>
            </w:r>
          </w:p>
        </w:tc>
      </w:tr>
      <w:tr>
        <w:tc>
          <w:tcPr>
            <w:tcW w:type="dxa" w:w="3167"/>
            <w:tcMar>
              <w:top w:type="dxa" w:w="80"/>
              <w:left w:type="dxa" w:w="120"/>
              <w:bottom w:type="dxa" w:w="80"/>
              <w:right w:type="dxa" w:w="120"/>
            </w:tcMar>
          </w:tcPr>
          <w:p>
            <w:pPr>
              <w:spacing w:after="0" w:line="264"/>
              <w:jc w:val="left"/>
            </w:pPr>
            <w:r>
              <w:rPr>
                <w:b/>
                <w:bCs/>
                <w:color w:val="18203A"/>
              </w:rPr>
              <w:t xml:space="preserve">Cambia profilo</w:t>
            </w:r>
          </w:p>
        </w:tc>
        <w:tc>
          <w:tcPr>
            <w:tcW w:type="dxa" w:w="6147"/>
            <w:tcMar>
              <w:top w:type="dxa" w:w="80"/>
              <w:left w:type="dxa" w:w="120"/>
              <w:bottom w:type="dxa" w:w="80"/>
              <w:right w:type="dxa" w:w="120"/>
            </w:tcMar>
          </w:tcPr>
          <w:p>
            <w:pPr>
              <w:spacing w:after="0" w:line="264"/>
              <w:jc w:val="left"/>
            </w:pPr>
            <w:r>
              <w:rPr>
                <w:color w:val="18203A"/>
              </w:rPr>
              <w:t xml:space="preserve">I permessi seguono subito. Passando a caposquadra l'accesso riceve una squadra; uscendone la perde, perché non se la porta dietro</w:t>
            </w:r>
          </w:p>
        </w:tc>
      </w:tr>
      <w:tr>
        <w:tc>
          <w:tcPr>
            <w:tcW w:type="dxa" w:w="3167"/>
            <w:shd w:fill="F5F6FA" w:color="auto" w:val="clear"/>
            <w:tcMar>
              <w:top w:type="dxa" w:w="80"/>
              <w:left w:type="dxa" w:w="120"/>
              <w:bottom w:type="dxa" w:w="80"/>
              <w:right w:type="dxa" w:w="120"/>
            </w:tcMar>
          </w:tcPr>
          <w:p>
            <w:pPr>
              <w:spacing w:after="0" w:line="264"/>
              <w:jc w:val="left"/>
            </w:pPr>
            <w:r>
              <w:rPr>
                <w:b/>
                <w:bCs/>
                <w:color w:val="18203A"/>
              </w:rPr>
              <w:t xml:space="preserve">Disattiva / riattiva</w:t>
            </w:r>
          </w:p>
        </w:tc>
        <w:tc>
          <w:tcPr>
            <w:tcW w:type="dxa" w:w="6147"/>
            <w:shd w:fill="F5F6FA" w:color="auto" w:val="clear"/>
            <w:tcMar>
              <w:top w:type="dxa" w:w="80"/>
              <w:left w:type="dxa" w:w="120"/>
              <w:bottom w:type="dxa" w:w="80"/>
              <w:right w:type="dxa" w:w="120"/>
            </w:tcMar>
          </w:tcPr>
          <w:p>
            <w:pPr>
              <w:spacing w:after="0" w:line="264"/>
              <w:jc w:val="left"/>
            </w:pPr>
            <w:r>
              <w:rPr>
                <w:color w:val="18203A"/>
              </w:rPr>
              <w:t xml:space="preserve">Un accesso disattivato </w:t>
            </w:r>
            <w:r>
              <w:rPr>
                <w:b/>
                <w:bCs/>
                <w:color w:val="18203A"/>
              </w:rPr>
              <w:t xml:space="preserve">non entra</w:t>
            </w:r>
            <w:r>
              <w:rPr>
                <w:color w:val="18203A"/>
              </w:rPr>
              <w:t xml:space="preserve"> (il rifiuto è nella funzione di accesso, non solo nella riga grigia), non ha alcun permesso e </w:t>
            </w:r>
            <w:r>
              <w:rPr>
                <w:b/>
                <w:bCs/>
                <w:color w:val="18203A"/>
              </w:rPr>
              <w:t xml:space="preserve">non riceve notifiche</w:t>
            </w:r>
            <w:r>
              <w:rPr>
                <w:color w:val="18203A"/>
              </w:rPr>
              <w:t xml:space="preserve">. Resta in elenco, marcato, e si riattiva quando serve</w:t>
            </w:r>
          </w:p>
        </w:tc>
      </w:tr>
    </w:tbl>
    <w:p>
      <w:pPr>
        <w:spacing w:after="200"/>
      </w:pPr>
    </w:p>
    <w:p>
      <w:pPr>
        <w:spacing w:after="140" w:line="288"/>
      </w:pPr>
      <w:r>
        <w:t xml:space="preserve">Due protezioni, entrambe verificate: non si agisce </w:t>
      </w:r>
      <w:r>
        <w:rPr>
          <w:b/>
          <w:bCs/>
        </w:rPr>
        <w:t xml:space="preserve">sull'accesso che si sta usando</w:t>
      </w:r>
      <w:r>
        <w:t xml:space="preserve">, e non si può lasciare il portale </w:t>
      </w:r>
      <w:r>
        <w:rPr>
          <w:b/>
          <w:bCs/>
        </w:rPr>
        <w:t xml:space="preserve">senza un responsabile di produzione attivo</w:t>
      </w:r>
      <w:r>
        <w:t xml:space="preserve"> — né disattivandolo né declassandolo.</w:t>
      </w:r>
    </w:p>
    <w:p>
      <w:pPr>
        <w:spacing w:after="140" w:line="288"/>
      </w:pPr>
      <w:r>
        <w:t xml:space="preserve">Anche la schermata di accesso è raggruppata per profilo: chi entra vede subito in che veste sta entrando, invece di cercare il proprio nome in un elenco piatto.</w:t>
      </w:r>
    </w:p>
    <w:p>
      <w:pPr>
        <w:pStyle w:val="Heading2"/>
        <w:spacing w:after="120" w:before="240"/>
      </w:pPr>
      <w:r>
        <w:t xml:space="preserve">2.4 Il cartiglio: l'intestazione dei numeri</w:t>
      </w:r>
    </w:p>
    <w:p>
      <w:pPr>
        <w:spacing w:after="140" w:line="288"/>
      </w:pPr>
      <w:r>
        <w:t xml:space="preserve">L'intestazione di ogni cruscotto </w:t>
      </w:r>
      <w:r>
        <w:rPr>
          <w:b/>
          <w:bCs/>
        </w:rPr>
        <w:t xml:space="preserve">non</w:t>
      </w:r>
      <w:r>
        <w:t xml:space="preserve"> è la fila di riquadri con il numerone. È la firma di qualunque pannello generato, e informa poco: quattro numeri di pari peso, nessuna proporzione, moltissimo spazio verticale.</w:t>
      </w:r>
    </w:p>
    <w:p>
      <w:pPr>
        <w:spacing w:after="140" w:line="288"/>
      </w:pPr>
      <w:r>
        <w:t xml:space="preserve">Al suo posto il portale usa il </w:t>
      </w:r>
      <w:r>
        <w:rPr>
          <w:b/>
          <w:bCs/>
        </w:rPr>
        <w:t xml:space="preserve">cartiglio</w:t>
      </w:r>
      <w:r>
        <w:t xml:space="preserve">: il riquadro che ogni tavola di disegno tecnico porta con sé, e che in Righi si maneggia tutti i giorni. Campi etichettati e incolonnati, filetti sottili, numeri a spaziatura fissa, nessuna ombra. In cima una </w:t>
      </w:r>
      <w:r>
        <w:rPr>
          <w:b/>
          <w:bCs/>
        </w:rPr>
        <w:t xml:space="preserve">striscia di ripartizione</w:t>
      </w:r>
      <w:r>
        <w:t xml:space="preserve"> proporzionale, che dice ciò che le card non dicevano: come è distribuito il lavoro, non solo quanto ce n'è.</w:t>
      </w:r>
    </w:p>
    <w:tbl>
      <w:tblPr>
        <w:tblW w:type="dxa" w:w="9314"/>
        <w:tblBorders>
          <w:top w:val="single" w:color="DCDFE7" w:sz="2"/>
          <w:left w:val="single" w:color="DCDFE7" w:sz="2"/>
          <w:bottom w:val="single" w:color="DCDFE7" w:sz="2"/>
          <w:right w:val="single" w:color="DCDFE7" w:sz="2"/>
          <w:insideH w:val="single" w:color="DCDFE7" w:sz="2"/>
          <w:insideV w:val="single" w:color="DCDFE7" w:sz="2"/>
        </w:tblBorders>
      </w:tblPr>
      <w:tblGrid>
        <w:gridCol w:w="2608"/>
        <w:gridCol w:w="3353"/>
        <w:gridCol w:w="3353"/>
      </w:tblGrid>
      <w:tr>
        <w:trPr>
          <w:tblHeader/>
        </w:trPr>
        <w:tc>
          <w:tcPr>
            <w:tcW w:type="dxa" w:w="2608"/>
            <w:shd w:fill="E8EAF2" w:color="auto" w:val="clear"/>
            <w:tcMar>
              <w:top w:type="dxa" w:w="80"/>
              <w:left w:type="dxa" w:w="120"/>
              <w:bottom w:type="dxa" w:w="80"/>
              <w:right w:type="dxa" w:w="120"/>
            </w:tcMar>
          </w:tcPr>
          <w:p>
            <w:pPr>
              <w:spacing w:after="0" w:line="264"/>
              <w:jc w:val="left"/>
            </w:pPr>
            <w:r>
              <w:rPr>
                <w:b/>
                <w:bCs/>
                <w:color w:val="1E2748"/>
              </w:rPr>
              <w:t xml:space="preserve"/>
            </w:r>
          </w:p>
        </w:tc>
        <w:tc>
          <w:tcPr>
            <w:tcW w:type="dxa" w:w="3353"/>
            <w:shd w:fill="E8EAF2" w:color="auto" w:val="clear"/>
            <w:tcMar>
              <w:top w:type="dxa" w:w="80"/>
              <w:left w:type="dxa" w:w="120"/>
              <w:bottom w:type="dxa" w:w="80"/>
              <w:right w:type="dxa" w:w="120"/>
            </w:tcMar>
          </w:tcPr>
          <w:p>
            <w:pPr>
              <w:spacing w:after="0" w:line="264"/>
              <w:jc w:val="left"/>
            </w:pPr>
            <w:r>
              <w:rPr>
                <w:b/>
                <w:bCs/>
                <w:color w:val="1E2748"/>
              </w:rPr>
              <w:t xml:space="preserve">Prima</w:t>
            </w:r>
          </w:p>
        </w:tc>
        <w:tc>
          <w:tcPr>
            <w:tcW w:type="dxa" w:w="3353"/>
            <w:shd w:fill="E8EAF2" w:color="auto" w:val="clear"/>
            <w:tcMar>
              <w:top w:type="dxa" w:w="80"/>
              <w:left w:type="dxa" w:w="120"/>
              <w:bottom w:type="dxa" w:w="80"/>
              <w:right w:type="dxa" w:w="120"/>
            </w:tcMar>
          </w:tcPr>
          <w:p>
            <w:pPr>
              <w:spacing w:after="0" w:line="264"/>
              <w:jc w:val="left"/>
            </w:pPr>
            <w:r>
              <w:rPr>
                <w:b/>
                <w:bCs/>
                <w:color w:val="1E2748"/>
              </w:rPr>
              <w:t xml:space="preserve">Ora</w:t>
            </w:r>
          </w:p>
        </w:tc>
      </w:tr>
      <w:tr>
        <w:tc>
          <w:tcPr>
            <w:tcW w:type="dxa" w:w="2608"/>
            <w:tcMar>
              <w:top w:type="dxa" w:w="80"/>
              <w:left w:type="dxa" w:w="120"/>
              <w:bottom w:type="dxa" w:w="80"/>
              <w:right w:type="dxa" w:w="120"/>
            </w:tcMar>
          </w:tcPr>
          <w:p>
            <w:pPr>
              <w:spacing w:after="0" w:line="264"/>
              <w:jc w:val="left"/>
            </w:pPr>
            <w:r>
              <w:rPr>
                <w:color w:val="18203A"/>
              </w:rPr>
              <w:t xml:space="preserve">Altezza a 1280px</w:t>
            </w:r>
          </w:p>
        </w:tc>
        <w:tc>
          <w:tcPr>
            <w:tcW w:type="dxa" w:w="3353"/>
            <w:tcMar>
              <w:top w:type="dxa" w:w="80"/>
              <w:left w:type="dxa" w:w="120"/>
              <w:bottom w:type="dxa" w:w="80"/>
              <w:right w:type="dxa" w:w="120"/>
            </w:tcMar>
          </w:tcPr>
          <w:p>
            <w:pPr>
              <w:spacing w:after="0" w:line="264"/>
              <w:jc w:val="left"/>
            </w:pPr>
            <w:r>
              <w:rPr>
                <w:color w:val="18203A"/>
              </w:rPr>
              <w:t xml:space="preserve">~210 px su due file</w:t>
            </w:r>
          </w:p>
        </w:tc>
        <w:tc>
          <w:tcPr>
            <w:tcW w:type="dxa" w:w="3353"/>
            <w:tcMar>
              <w:top w:type="dxa" w:w="80"/>
              <w:left w:type="dxa" w:w="120"/>
              <w:bottom w:type="dxa" w:w="80"/>
              <w:right w:type="dxa" w:w="120"/>
            </w:tcMar>
          </w:tcPr>
          <w:p>
            <w:pPr>
              <w:spacing w:after="0" w:line="264"/>
              <w:jc w:val="left"/>
            </w:pPr>
            <w:r>
              <w:rPr>
                <w:b/>
                <w:bCs/>
                <w:color w:val="18203A"/>
              </w:rPr>
              <w:t xml:space="preserve">123 px</w:t>
            </w:r>
            <w:r>
              <w:rPr>
                <w:color w:val="18203A"/>
              </w:rPr>
              <w:t xml:space="preserve"> su una fila</w:t>
            </w:r>
          </w:p>
        </w:tc>
      </w:tr>
      <w:tr>
        <w:tc>
          <w:tcPr>
            <w:tcW w:type="dxa" w:w="2608"/>
            <w:shd w:fill="F5F6FA" w:color="auto" w:val="clear"/>
            <w:tcMar>
              <w:top w:type="dxa" w:w="80"/>
              <w:left w:type="dxa" w:w="120"/>
              <w:bottom w:type="dxa" w:w="80"/>
              <w:right w:type="dxa" w:w="120"/>
            </w:tcMar>
          </w:tcPr>
          <w:p>
            <w:pPr>
              <w:spacing w:after="0" w:line="264"/>
              <w:jc w:val="left"/>
            </w:pPr>
            <w:r>
              <w:rPr>
                <w:color w:val="18203A"/>
              </w:rPr>
              <w:t xml:space="preserve">Proporzioni</w:t>
            </w:r>
          </w:p>
        </w:tc>
        <w:tc>
          <w:tcPr>
            <w:tcW w:type="dxa" w:w="3353"/>
            <w:shd w:fill="F5F6FA" w:color="auto" w:val="clear"/>
            <w:tcMar>
              <w:top w:type="dxa" w:w="80"/>
              <w:left w:type="dxa" w:w="120"/>
              <w:bottom w:type="dxa" w:w="80"/>
              <w:right w:type="dxa" w:w="120"/>
            </w:tcMar>
          </w:tcPr>
          <w:p>
            <w:pPr>
              <w:spacing w:after="0" w:line="264"/>
              <w:jc w:val="left"/>
            </w:pPr>
            <w:r>
              <w:rPr>
                <w:color w:val="18203A"/>
              </w:rPr>
              <w:t xml:space="preserve">nessuna</w:t>
            </w:r>
          </w:p>
        </w:tc>
        <w:tc>
          <w:tcPr>
            <w:tcW w:type="dxa" w:w="3353"/>
            <w:shd w:fill="F5F6FA" w:color="auto" w:val="clear"/>
            <w:tcMar>
              <w:top w:type="dxa" w:w="80"/>
              <w:left w:type="dxa" w:w="120"/>
              <w:bottom w:type="dxa" w:w="80"/>
              <w:right w:type="dxa" w:w="120"/>
            </w:tcMar>
          </w:tcPr>
          <w:p>
            <w:pPr>
              <w:spacing w:after="0" w:line="264"/>
              <w:jc w:val="left"/>
            </w:pPr>
            <w:r>
              <w:rPr>
                <w:color w:val="18203A"/>
              </w:rPr>
              <w:t xml:space="preserve">striscia proporzionale, partizione completa degli stati</w:t>
            </w:r>
          </w:p>
        </w:tc>
      </w:tr>
      <w:tr>
        <w:tc>
          <w:tcPr>
            <w:tcW w:type="dxa" w:w="2608"/>
            <w:tcMar>
              <w:top w:type="dxa" w:w="80"/>
              <w:left w:type="dxa" w:w="120"/>
              <w:bottom w:type="dxa" w:w="80"/>
              <w:right w:type="dxa" w:w="120"/>
            </w:tcMar>
          </w:tcPr>
          <w:p>
            <w:pPr>
              <w:spacing w:after="0" w:line="264"/>
              <w:jc w:val="left"/>
            </w:pPr>
            <w:r>
              <w:rPr>
                <w:color w:val="18203A"/>
              </w:rPr>
              <w:t xml:space="preserve">Tastiera</w:t>
            </w:r>
          </w:p>
        </w:tc>
        <w:tc>
          <w:tcPr>
            <w:tcW w:type="dxa" w:w="3353"/>
            <w:tcMar>
              <w:top w:type="dxa" w:w="80"/>
              <w:left w:type="dxa" w:w="120"/>
              <w:bottom w:type="dxa" w:w="80"/>
              <w:right w:type="dxa" w:w="120"/>
            </w:tcMar>
          </w:tcPr>
          <w:p>
            <w:pPr>
              <w:spacing w:after="0" w:line="264"/>
              <w:jc w:val="left"/>
            </w:pPr>
            <w:r>
              <w:rPr>
                <w:rFonts w:ascii="Consolas" w:cs="Consolas" w:eastAsia="Consolas" w:hAnsi="Consolas"/>
                <w:color w:val="C4661A"/>
                <w:sz w:val="19"/>
                <w:szCs w:val="19"/>
              </w:rPr>
              <w:t xml:space="preserve">div</w:t>
            </w:r>
            <w:r>
              <w:rPr>
                <w:color w:val="18203A"/>
              </w:rPr>
              <w:t xml:space="preserve"> cliccabili, non raggiungibili</w:t>
            </w:r>
          </w:p>
        </w:tc>
        <w:tc>
          <w:tcPr>
            <w:tcW w:type="dxa" w:w="3353"/>
            <w:tcMar>
              <w:top w:type="dxa" w:w="80"/>
              <w:left w:type="dxa" w:w="120"/>
              <w:bottom w:type="dxa" w:w="80"/>
              <w:right w:type="dxa" w:w="120"/>
            </w:tcMar>
          </w:tcPr>
          <w:p>
            <w:pPr>
              <w:spacing w:after="0" w:line="264"/>
              <w:jc w:val="left"/>
            </w:pPr>
            <w:r>
              <w:rPr>
                <w:color w:val="18203A"/>
              </w:rPr>
              <w:t xml:space="preserve">ogni cella è un </w:t>
            </w:r>
            <w:r>
              <w:rPr>
                <w:rFonts w:ascii="Consolas" w:cs="Consolas" w:eastAsia="Consolas" w:hAnsi="Consolas"/>
                <w:color w:val="C4661A"/>
                <w:sz w:val="19"/>
                <w:szCs w:val="19"/>
              </w:rPr>
              <w:t xml:space="preserve">button</w:t>
            </w:r>
          </w:p>
        </w:tc>
      </w:tr>
      <w:tr>
        <w:tc>
          <w:tcPr>
            <w:tcW w:type="dxa" w:w="2608"/>
            <w:shd w:fill="F5F6FA" w:color="auto" w:val="clear"/>
            <w:tcMar>
              <w:top w:type="dxa" w:w="80"/>
              <w:left w:type="dxa" w:w="120"/>
              <w:bottom w:type="dxa" w:w="80"/>
              <w:right w:type="dxa" w:w="120"/>
            </w:tcMar>
          </w:tcPr>
          <w:p>
            <w:pPr>
              <w:spacing w:after="0" w:line="264"/>
              <w:jc w:val="left"/>
            </w:pPr>
            <w:r>
              <w:rPr>
                <w:color w:val="18203A"/>
              </w:rPr>
              <w:t xml:space="preserve">Numeri</w:t>
            </w:r>
          </w:p>
        </w:tc>
        <w:tc>
          <w:tcPr>
            <w:tcW w:type="dxa" w:w="3353"/>
            <w:shd w:fill="F5F6FA" w:color="auto" w:val="clear"/>
            <w:tcMar>
              <w:top w:type="dxa" w:w="80"/>
              <w:left w:type="dxa" w:w="120"/>
              <w:bottom w:type="dxa" w:w="80"/>
              <w:right w:type="dxa" w:w="120"/>
            </w:tcMar>
          </w:tcPr>
          <w:p>
            <w:pPr>
              <w:spacing w:after="0" w:line="264"/>
              <w:jc w:val="left"/>
            </w:pPr>
            <w:r>
              <w:rPr>
                <w:color w:val="18203A"/>
              </w:rPr>
              <w:t xml:space="preserve">grassetto proporzionale</w:t>
            </w:r>
          </w:p>
        </w:tc>
        <w:tc>
          <w:tcPr>
            <w:tcW w:type="dxa" w:w="3353"/>
            <w:shd w:fill="F5F6FA" w:color="auto" w:val="clear"/>
            <w:tcMar>
              <w:top w:type="dxa" w:w="80"/>
              <w:left w:type="dxa" w:w="120"/>
              <w:bottom w:type="dxa" w:w="80"/>
              <w:right w:type="dxa" w:w="120"/>
            </w:tcMar>
          </w:tcPr>
          <w:p>
            <w:pPr>
              <w:spacing w:after="0" w:line="264"/>
              <w:jc w:val="left"/>
            </w:pPr>
            <w:r>
              <w:rPr>
                <w:color w:val="18203A"/>
              </w:rPr>
              <w:t xml:space="preserve">monospaziato tabulare, incolonnato</w:t>
            </w:r>
          </w:p>
        </w:tc>
      </w:tr>
    </w:tbl>
    <w:p>
      <w:pPr>
        <w:spacing w:after="200"/>
      </w:pPr>
    </w:p>
    <w:p>
      <w:pPr>
        <w:spacing w:after="140" w:line="288"/>
      </w:pPr>
      <w:r>
        <w:t xml:space="preserve">La striscia è una </w:t>
      </w:r>
      <w:r>
        <w:rPr>
          <w:b/>
          <w:bCs/>
        </w:rPr>
        <w:t xml:space="preserve">partizione vera</w:t>
      </w:r>
      <w:r>
        <w:t xml:space="preserve">: la somma dei segmenti è il totale delle commesse in scopo, altrimenti mentirebbe. Le diciture stanno dentro i segmenti finché c'è spazio (dicitura completa oltre i 1200 px, solo la cifra sotto, solo il colore sotto i 560 px); il conteggio esatto resta comunque nelle celle e nell'etichetta per i lettori di schermo.</w:t>
      </w:r>
    </w:p>
    <w:p>
      <w:pPr>
        <w:pStyle w:val="Heading2"/>
        <w:spacing w:after="120" w:before="240"/>
      </w:pPr>
      <w:r>
        <w:t xml:space="preserve">2.5 Riservatezza: cosa non attraversa il confine</w:t>
      </w:r>
    </w:p>
    <w:p>
      <w:pPr>
        <w:spacing w:after="140" w:line="288"/>
      </w:pPr>
      <w:r>
        <w:t xml:space="preserve">Regola strutturale, non cosmetica: alcune informazioni </w:t>
      </w:r>
      <w:r>
        <w:rPr>
          <w:b/>
          <w:bCs/>
        </w:rPr>
        <w:t xml:space="preserve">non escono mai</w:t>
      </w:r>
      <w:r>
        <w:t xml:space="preserve"> verso il fornitore, perché riguardano la marginalità e la pianificazione interna di Righi.</w:t>
      </w:r>
    </w:p>
    <w:tbl>
      <w:tblPr>
        <w:tblW w:type="dxa" w:w="9314"/>
        <w:tblBorders>
          <w:top w:val="single" w:color="DCDFE7" w:sz="2"/>
          <w:left w:val="single" w:color="DCDFE7" w:sz="2"/>
          <w:bottom w:val="single" w:color="DCDFE7" w:sz="2"/>
          <w:right w:val="single" w:color="DCDFE7" w:sz="2"/>
          <w:insideH w:val="single" w:color="DCDFE7" w:sz="2"/>
          <w:insideV w:val="single" w:color="DCDFE7" w:sz="2"/>
        </w:tblBorders>
      </w:tblPr>
      <w:tblGrid>
        <w:gridCol w:w="2608"/>
        <w:gridCol w:w="2235"/>
        <w:gridCol w:w="2235"/>
        <w:gridCol w:w="2236"/>
      </w:tblGrid>
      <w:tr>
        <w:trPr>
          <w:tblHeader/>
        </w:trPr>
        <w:tc>
          <w:tcPr>
            <w:tcW w:type="dxa" w:w="2608"/>
            <w:shd w:fill="E8EAF2" w:color="auto" w:val="clear"/>
            <w:tcMar>
              <w:top w:type="dxa" w:w="80"/>
              <w:left w:type="dxa" w:w="120"/>
              <w:bottom w:type="dxa" w:w="80"/>
              <w:right w:type="dxa" w:w="120"/>
            </w:tcMar>
          </w:tcPr>
          <w:p>
            <w:pPr>
              <w:spacing w:after="0" w:line="264"/>
              <w:jc w:val="left"/>
            </w:pPr>
            <w:r>
              <w:rPr>
                <w:b/>
                <w:bCs/>
                <w:color w:val="1E2748"/>
              </w:rPr>
              <w:t xml:space="preserve">Dato</w:t>
            </w:r>
          </w:p>
        </w:tc>
        <w:tc>
          <w:tcPr>
            <w:tcW w:type="dxa" w:w="2235"/>
            <w:shd w:fill="E8EAF2" w:color="auto" w:val="clear"/>
            <w:tcMar>
              <w:top w:type="dxa" w:w="80"/>
              <w:left w:type="dxa" w:w="120"/>
              <w:bottom w:type="dxa" w:w="80"/>
              <w:right w:type="dxa" w:w="120"/>
            </w:tcMar>
          </w:tcPr>
          <w:p>
            <w:pPr>
              <w:spacing w:after="0" w:line="264"/>
              <w:jc w:val="center"/>
            </w:pPr>
            <w:r>
              <w:rPr>
                <w:b/>
                <w:bCs/>
                <w:color w:val="1E2748"/>
              </w:rPr>
              <w:t xml:space="preserve">Righi</w:t>
            </w:r>
          </w:p>
        </w:tc>
        <w:tc>
          <w:tcPr>
            <w:tcW w:type="dxa" w:w="2235"/>
            <w:shd w:fill="E8EAF2" w:color="auto" w:val="clear"/>
            <w:tcMar>
              <w:top w:type="dxa" w:w="80"/>
              <w:left w:type="dxa" w:w="120"/>
              <w:bottom w:type="dxa" w:w="80"/>
              <w:right w:type="dxa" w:w="120"/>
            </w:tcMar>
          </w:tcPr>
          <w:p>
            <w:pPr>
              <w:spacing w:after="0" w:line="264"/>
              <w:jc w:val="center"/>
            </w:pPr>
            <w:r>
              <w:rPr>
                <w:b/>
                <w:bCs/>
                <w:color w:val="1E2748"/>
              </w:rPr>
              <w:t xml:space="preserve">Fornitore</w:t>
            </w:r>
          </w:p>
        </w:tc>
        <w:tc>
          <w:tcPr>
            <w:tcW w:type="dxa" w:w="2236"/>
            <w:shd w:fill="E8EAF2" w:color="auto" w:val="clear"/>
            <w:tcMar>
              <w:top w:type="dxa" w:w="80"/>
              <w:left w:type="dxa" w:w="120"/>
              <w:bottom w:type="dxa" w:w="80"/>
              <w:right w:type="dxa" w:w="120"/>
            </w:tcMar>
          </w:tcPr>
          <w:p>
            <w:pPr>
              <w:spacing w:after="0" w:line="264"/>
              <w:jc w:val="left"/>
            </w:pPr>
            <w:r>
              <w:rPr>
                <w:b/>
                <w:bCs/>
                <w:color w:val="1E2748"/>
              </w:rPr>
              <w:t xml:space="preserve">Motivo</w:t>
            </w:r>
          </w:p>
        </w:tc>
      </w:tr>
      <w:tr>
        <w:tc>
          <w:tcPr>
            <w:tcW w:type="dxa" w:w="2608"/>
            <w:tcMar>
              <w:top w:type="dxa" w:w="80"/>
              <w:left w:type="dxa" w:w="120"/>
              <w:bottom w:type="dxa" w:w="80"/>
              <w:right w:type="dxa" w:w="120"/>
            </w:tcMar>
          </w:tcPr>
          <w:p>
            <w:pPr>
              <w:spacing w:after="0" w:line="264"/>
              <w:jc w:val="left"/>
            </w:pPr>
            <w:r>
              <w:rPr>
                <w:b/>
                <w:bCs/>
                <w:color w:val="18203A"/>
              </w:rPr>
              <w:t xml:space="preserve">Ore stimate</w:t>
            </w:r>
            <w:r>
              <w:rPr>
                <w:color w:val="18203A"/>
              </w:rPr>
              <w:t xml:space="preserve"> e ore degli extra</w:t>
            </w:r>
          </w:p>
        </w:tc>
        <w:tc>
          <w:tcPr>
            <w:tcW w:type="dxa" w:w="2235"/>
            <w:tcMar>
              <w:top w:type="dxa" w:w="80"/>
              <w:left w:type="dxa" w:w="120"/>
              <w:bottom w:type="dxa" w:w="80"/>
              <w:right w:type="dxa" w:w="120"/>
            </w:tcMar>
          </w:tcPr>
          <w:p>
            <w:pPr>
              <w:spacing w:after="0" w:line="264"/>
              <w:jc w:val="center"/>
            </w:pPr>
            <w:r>
              <w:rPr>
                <w:color w:val="18203A"/>
              </w:rPr>
              <w:t xml:space="preserve">✅</w:t>
            </w:r>
          </w:p>
        </w:tc>
        <w:tc>
          <w:tcPr>
            <w:tcW w:type="dxa" w:w="2235"/>
            <w:tcMar>
              <w:top w:type="dxa" w:w="80"/>
              <w:left w:type="dxa" w:w="120"/>
              <w:bottom w:type="dxa" w:w="80"/>
              <w:right w:type="dxa" w:w="120"/>
            </w:tcMar>
          </w:tcPr>
          <w:p>
            <w:pPr>
              <w:spacing w:after="0" w:line="264"/>
              <w:jc w:val="center"/>
            </w:pPr>
            <w:r>
              <w:rPr>
                <w:color w:val="18203A"/>
              </w:rPr>
              <w:t xml:space="preserve">❌</w:t>
            </w:r>
          </w:p>
        </w:tc>
        <w:tc>
          <w:tcPr>
            <w:tcW w:type="dxa" w:w="2236"/>
            <w:tcMar>
              <w:top w:type="dxa" w:w="80"/>
              <w:left w:type="dxa" w:w="120"/>
              <w:bottom w:type="dxa" w:w="80"/>
              <w:right w:type="dxa" w:w="120"/>
            </w:tcMar>
          </w:tcPr>
          <w:p>
            <w:pPr>
              <w:spacing w:after="0" w:line="264"/>
              <w:jc w:val="left"/>
            </w:pPr>
            <w:r>
              <w:rPr>
                <w:color w:val="18203A"/>
              </w:rPr>
              <w:t xml:space="preserve">Base del costo interno</w:t>
            </w:r>
          </w:p>
        </w:tc>
      </w:tr>
      <w:tr>
        <w:tc>
          <w:tcPr>
            <w:tcW w:type="dxa" w:w="2608"/>
            <w:shd w:fill="F5F6FA" w:color="auto" w:val="clear"/>
            <w:tcMar>
              <w:top w:type="dxa" w:w="80"/>
              <w:left w:type="dxa" w:w="120"/>
              <w:bottom w:type="dxa" w:w="80"/>
              <w:right w:type="dxa" w:w="120"/>
            </w:tcMar>
          </w:tcPr>
          <w:p>
            <w:pPr>
              <w:spacing w:after="0" w:line="264"/>
              <w:jc w:val="left"/>
            </w:pPr>
            <w:r>
              <w:rPr>
                <w:b/>
                <w:bCs/>
                <w:color w:val="18203A"/>
              </w:rPr>
              <w:t xml:space="preserve">Capacità mensile e saturazione</w:t>
            </w:r>
          </w:p>
        </w:tc>
        <w:tc>
          <w:tcPr>
            <w:tcW w:type="dxa" w:w="2235"/>
            <w:shd w:fill="F5F6FA" w:color="auto" w:val="clear"/>
            <w:tcMar>
              <w:top w:type="dxa" w:w="80"/>
              <w:left w:type="dxa" w:w="120"/>
              <w:bottom w:type="dxa" w:w="80"/>
              <w:right w:type="dxa" w:w="120"/>
            </w:tcMar>
          </w:tcPr>
          <w:p>
            <w:pPr>
              <w:spacing w:after="0" w:line="264"/>
              <w:jc w:val="center"/>
            </w:pPr>
            <w:r>
              <w:rPr>
                <w:color w:val="18203A"/>
              </w:rPr>
              <w:t xml:space="preserve">✅</w:t>
            </w:r>
          </w:p>
        </w:tc>
        <w:tc>
          <w:tcPr>
            <w:tcW w:type="dxa" w:w="2235"/>
            <w:shd w:fill="F5F6FA" w:color="auto" w:val="clear"/>
            <w:tcMar>
              <w:top w:type="dxa" w:w="80"/>
              <w:left w:type="dxa" w:w="120"/>
              <w:bottom w:type="dxa" w:w="80"/>
              <w:right w:type="dxa" w:w="120"/>
            </w:tcMar>
          </w:tcPr>
          <w:p>
            <w:pPr>
              <w:spacing w:after="0" w:line="264"/>
              <w:jc w:val="center"/>
            </w:pPr>
            <w:r>
              <w:rPr>
                <w:color w:val="18203A"/>
              </w:rPr>
              <w:t xml:space="preserve">❌</w:t>
            </w:r>
          </w:p>
        </w:tc>
        <w:tc>
          <w:tcPr>
            <w:tcW w:type="dxa" w:w="2236"/>
            <w:shd w:fill="F5F6FA" w:color="auto" w:val="clear"/>
            <w:tcMar>
              <w:top w:type="dxa" w:w="80"/>
              <w:left w:type="dxa" w:w="120"/>
              <w:bottom w:type="dxa" w:w="80"/>
              <w:right w:type="dxa" w:w="120"/>
            </w:tcMar>
          </w:tcPr>
          <w:p>
            <w:pPr>
              <w:spacing w:after="0" w:line="264"/>
              <w:jc w:val="left"/>
            </w:pPr>
            <w:r>
              <w:rPr>
                <w:color w:val="18203A"/>
              </w:rPr>
              <w:t xml:space="preserve">Posizione negoziale</w:t>
            </w:r>
          </w:p>
        </w:tc>
      </w:tr>
      <w:tr>
        <w:tc>
          <w:tcPr>
            <w:tcW w:type="dxa" w:w="2608"/>
            <w:tcMar>
              <w:top w:type="dxa" w:w="80"/>
              <w:left w:type="dxa" w:w="120"/>
              <w:bottom w:type="dxa" w:w="80"/>
              <w:right w:type="dxa" w:w="120"/>
            </w:tcMar>
          </w:tcPr>
          <w:p>
            <w:pPr>
              <w:spacing w:after="0" w:line="264"/>
              <w:jc w:val="left"/>
            </w:pPr>
            <w:r>
              <w:rPr>
                <w:b/>
                <w:bCs/>
                <w:color w:val="18203A"/>
              </w:rPr>
              <w:t xml:space="preserve">Data di consegna al cliente</w:t>
            </w:r>
          </w:p>
        </w:tc>
        <w:tc>
          <w:tcPr>
            <w:tcW w:type="dxa" w:w="2235"/>
            <w:tcMar>
              <w:top w:type="dxa" w:w="80"/>
              <w:left w:type="dxa" w:w="120"/>
              <w:bottom w:type="dxa" w:w="80"/>
              <w:right w:type="dxa" w:w="120"/>
            </w:tcMar>
          </w:tcPr>
          <w:p>
            <w:pPr>
              <w:spacing w:after="0" w:line="264"/>
              <w:jc w:val="center"/>
            </w:pPr>
            <w:r>
              <w:rPr>
                <w:color w:val="18203A"/>
              </w:rPr>
              <w:t xml:space="preserve">✅</w:t>
            </w:r>
          </w:p>
        </w:tc>
        <w:tc>
          <w:tcPr>
            <w:tcW w:type="dxa" w:w="2235"/>
            <w:tcMar>
              <w:top w:type="dxa" w:w="80"/>
              <w:left w:type="dxa" w:w="120"/>
              <w:bottom w:type="dxa" w:w="80"/>
              <w:right w:type="dxa" w:w="120"/>
            </w:tcMar>
          </w:tcPr>
          <w:p>
            <w:pPr>
              <w:spacing w:after="0" w:line="264"/>
              <w:jc w:val="center"/>
            </w:pPr>
            <w:r>
              <w:rPr>
                <w:color w:val="18203A"/>
              </w:rPr>
              <w:t xml:space="preserve">❌</w:t>
            </w:r>
          </w:p>
        </w:tc>
        <w:tc>
          <w:tcPr>
            <w:tcW w:type="dxa" w:w="2236"/>
            <w:tcMar>
              <w:top w:type="dxa" w:w="80"/>
              <w:left w:type="dxa" w:w="120"/>
              <w:bottom w:type="dxa" w:w="80"/>
              <w:right w:type="dxa" w:w="120"/>
            </w:tcMar>
          </w:tcPr>
          <w:p>
            <w:pPr>
              <w:spacing w:after="0" w:line="264"/>
              <w:jc w:val="left"/>
            </w:pPr>
            <w:r>
              <w:rPr>
                <w:color w:val="18203A"/>
              </w:rPr>
              <w:t xml:space="preserve">Margine di sicurezza di Righi</w:t>
            </w:r>
          </w:p>
        </w:tc>
      </w:tr>
      <w:tr>
        <w:tc>
          <w:tcPr>
            <w:tcW w:type="dxa" w:w="2608"/>
            <w:shd w:fill="F5F6FA" w:color="auto" w:val="clear"/>
            <w:tcMar>
              <w:top w:type="dxa" w:w="80"/>
              <w:left w:type="dxa" w:w="120"/>
              <w:bottom w:type="dxa" w:w="80"/>
              <w:right w:type="dxa" w:w="120"/>
            </w:tcMar>
          </w:tcPr>
          <w:p>
            <w:pPr>
              <w:spacing w:after="0" w:line="264"/>
              <w:jc w:val="left"/>
            </w:pPr>
            <w:r>
              <w:rPr>
                <w:b/>
                <w:bCs/>
                <w:color w:val="18203A"/>
              </w:rPr>
              <w:t xml:space="preserve">Importo</w:t>
            </w:r>
            <w:r>
              <w:rPr>
                <w:color w:val="18203A"/>
              </w:rPr>
              <w:t xml:space="preserve"> della commessa e degli extra</w:t>
            </w:r>
          </w:p>
        </w:tc>
        <w:tc>
          <w:tcPr>
            <w:tcW w:type="dxa" w:w="2235"/>
            <w:shd w:fill="F5F6FA" w:color="auto" w:val="clear"/>
            <w:tcMar>
              <w:top w:type="dxa" w:w="80"/>
              <w:left w:type="dxa" w:w="120"/>
              <w:bottom w:type="dxa" w:w="80"/>
              <w:right w:type="dxa" w:w="120"/>
            </w:tcMar>
          </w:tcPr>
          <w:p>
            <w:pPr>
              <w:spacing w:after="0" w:line="264"/>
              <w:jc w:val="center"/>
            </w:pPr>
            <w:r>
              <w:rPr>
                <w:color w:val="18203A"/>
              </w:rPr>
              <w:t xml:space="preserve">✅</w:t>
            </w:r>
          </w:p>
        </w:tc>
        <w:tc>
          <w:tcPr>
            <w:tcW w:type="dxa" w:w="2235"/>
            <w:shd w:fill="F5F6FA" w:color="auto" w:val="clear"/>
            <w:tcMar>
              <w:top w:type="dxa" w:w="80"/>
              <w:left w:type="dxa" w:w="120"/>
              <w:bottom w:type="dxa" w:w="80"/>
              <w:right w:type="dxa" w:w="120"/>
            </w:tcMar>
          </w:tcPr>
          <w:p>
            <w:pPr>
              <w:spacing w:after="0" w:line="264"/>
              <w:jc w:val="center"/>
            </w:pPr>
            <w:r>
              <w:rPr>
                <w:color w:val="18203A"/>
              </w:rPr>
              <w:t xml:space="preserve">✅</w:t>
            </w:r>
          </w:p>
        </w:tc>
        <w:tc>
          <w:tcPr>
            <w:tcW w:type="dxa" w:w="2236"/>
            <w:shd w:fill="F5F6FA" w:color="auto" w:val="clear"/>
            <w:tcMar>
              <w:top w:type="dxa" w:w="80"/>
              <w:left w:type="dxa" w:w="120"/>
              <w:bottom w:type="dxa" w:w="80"/>
              <w:right w:type="dxa" w:w="120"/>
            </w:tcMar>
          </w:tcPr>
          <w:p>
            <w:pPr>
              <w:spacing w:after="0" w:line="264"/>
              <w:jc w:val="left"/>
            </w:pPr>
            <w:r>
              <w:rPr>
                <w:color w:val="18203A"/>
              </w:rPr>
              <w:t xml:space="preserve">È il suo compenso</w:t>
            </w:r>
          </w:p>
        </w:tc>
      </w:tr>
      <w:tr>
        <w:tc>
          <w:tcPr>
            <w:tcW w:type="dxa" w:w="2608"/>
            <w:tcMar>
              <w:top w:type="dxa" w:w="80"/>
              <w:left w:type="dxa" w:w="120"/>
              <w:bottom w:type="dxa" w:w="80"/>
              <w:right w:type="dxa" w:w="120"/>
            </w:tcMar>
          </w:tcPr>
          <w:p>
            <w:pPr>
              <w:spacing w:after="0" w:line="264"/>
              <w:jc w:val="left"/>
            </w:pPr>
            <w:r>
              <w:rPr>
                <w:color w:val="18203A"/>
              </w:rPr>
              <w:t xml:space="preserve">Date </w:t>
            </w:r>
            <w:r>
              <w:rPr>
                <w:b/>
                <w:bCs/>
                <w:color w:val="18203A"/>
              </w:rPr>
              <w:t xml:space="preserve">inizio stimato</w:t>
            </w:r>
            <w:r>
              <w:rPr>
                <w:color w:val="18203A"/>
              </w:rPr>
              <w:t xml:space="preserve"> e </w:t>
            </w:r>
            <w:r>
              <w:rPr>
                <w:b/>
                <w:bCs/>
                <w:color w:val="18203A"/>
              </w:rPr>
              <w:t xml:space="preserve">rientro</w:t>
            </w:r>
          </w:p>
        </w:tc>
        <w:tc>
          <w:tcPr>
            <w:tcW w:type="dxa" w:w="2235"/>
            <w:tcMar>
              <w:top w:type="dxa" w:w="80"/>
              <w:left w:type="dxa" w:w="120"/>
              <w:bottom w:type="dxa" w:w="80"/>
              <w:right w:type="dxa" w:w="120"/>
            </w:tcMar>
          </w:tcPr>
          <w:p>
            <w:pPr>
              <w:spacing w:after="0" w:line="264"/>
              <w:jc w:val="center"/>
            </w:pPr>
            <w:r>
              <w:rPr>
                <w:color w:val="18203A"/>
              </w:rPr>
              <w:t xml:space="preserve">✅</w:t>
            </w:r>
          </w:p>
        </w:tc>
        <w:tc>
          <w:tcPr>
            <w:tcW w:type="dxa" w:w="2235"/>
            <w:tcMar>
              <w:top w:type="dxa" w:w="80"/>
              <w:left w:type="dxa" w:w="120"/>
              <w:bottom w:type="dxa" w:w="80"/>
              <w:right w:type="dxa" w:w="120"/>
            </w:tcMar>
          </w:tcPr>
          <w:p>
            <w:pPr>
              <w:spacing w:after="0" w:line="264"/>
              <w:jc w:val="center"/>
            </w:pPr>
            <w:r>
              <w:rPr>
                <w:color w:val="18203A"/>
              </w:rPr>
              <w:t xml:space="preserve">✅</w:t>
            </w:r>
          </w:p>
        </w:tc>
        <w:tc>
          <w:tcPr>
            <w:tcW w:type="dxa" w:w="2236"/>
            <w:tcMar>
              <w:top w:type="dxa" w:w="80"/>
              <w:left w:type="dxa" w:w="120"/>
              <w:bottom w:type="dxa" w:w="80"/>
              <w:right w:type="dxa" w:w="120"/>
            </w:tcMar>
          </w:tcPr>
          <w:p>
            <w:pPr>
              <w:spacing w:after="0" w:line="264"/>
              <w:jc w:val="left"/>
            </w:pPr>
            <w:r>
              <w:rPr>
                <w:color w:val="18203A"/>
              </w:rPr>
              <w:t xml:space="preserve">Sono i suoi impegni</w:t>
            </w:r>
          </w:p>
        </w:tc>
      </w:tr>
      <w:tr>
        <w:tc>
          <w:tcPr>
            <w:tcW w:type="dxa" w:w="2608"/>
            <w:shd w:fill="F5F6FA" w:color="auto" w:val="clear"/>
            <w:tcMar>
              <w:top w:type="dxa" w:w="80"/>
              <w:left w:type="dxa" w:w="120"/>
              <w:bottom w:type="dxa" w:w="80"/>
              <w:right w:type="dxa" w:w="120"/>
            </w:tcMar>
          </w:tcPr>
          <w:p>
            <w:pPr>
              <w:spacing w:after="0" w:line="264"/>
              <w:jc w:val="left"/>
            </w:pPr>
            <w:r>
              <w:rPr>
                <w:b/>
                <w:bCs/>
                <w:color w:val="18203A"/>
              </w:rPr>
              <w:t xml:space="preserve">Metriche</w:t>
            </w:r>
            <w:r>
              <w:rPr>
                <w:color w:val="18203A"/>
              </w:rPr>
              <w:t xml:space="preserve"> di prestazione</w:t>
            </w:r>
          </w:p>
        </w:tc>
        <w:tc>
          <w:tcPr>
            <w:tcW w:type="dxa" w:w="2235"/>
            <w:shd w:fill="F5F6FA" w:color="auto" w:val="clear"/>
            <w:tcMar>
              <w:top w:type="dxa" w:w="80"/>
              <w:left w:type="dxa" w:w="120"/>
              <w:bottom w:type="dxa" w:w="80"/>
              <w:right w:type="dxa" w:w="120"/>
            </w:tcMar>
          </w:tcPr>
          <w:p>
            <w:pPr>
              <w:spacing w:after="0" w:line="264"/>
              <w:jc w:val="center"/>
            </w:pPr>
            <w:r>
              <w:rPr>
                <w:color w:val="18203A"/>
              </w:rPr>
              <w:t xml:space="preserve">✅</w:t>
            </w:r>
          </w:p>
        </w:tc>
        <w:tc>
          <w:tcPr>
            <w:tcW w:type="dxa" w:w="2235"/>
            <w:shd w:fill="F5F6FA" w:color="auto" w:val="clear"/>
            <w:tcMar>
              <w:top w:type="dxa" w:w="80"/>
              <w:left w:type="dxa" w:w="120"/>
              <w:bottom w:type="dxa" w:w="80"/>
              <w:right w:type="dxa" w:w="120"/>
            </w:tcMar>
          </w:tcPr>
          <w:p>
            <w:pPr>
              <w:spacing w:after="0" w:line="264"/>
              <w:jc w:val="center"/>
            </w:pPr>
            <w:r>
              <w:rPr>
                <w:color w:val="18203A"/>
              </w:rPr>
              <w:t xml:space="preserve">✅</w:t>
            </w:r>
          </w:p>
        </w:tc>
        <w:tc>
          <w:tcPr>
            <w:tcW w:type="dxa" w:w="2236"/>
            <w:shd w:fill="F5F6FA" w:color="auto" w:val="clear"/>
            <w:tcMar>
              <w:top w:type="dxa" w:w="80"/>
              <w:left w:type="dxa" w:w="120"/>
              <w:bottom w:type="dxa" w:w="80"/>
              <w:right w:type="dxa" w:w="120"/>
            </w:tcMar>
          </w:tcPr>
          <w:p>
            <w:pPr>
              <w:spacing w:after="0" w:line="264"/>
              <w:jc w:val="left"/>
            </w:pPr>
            <w:r>
              <w:rPr>
                <w:color w:val="18203A"/>
              </w:rPr>
              <w:t xml:space="preserve">Identiche per entrambi, per costruzione</w:t>
            </w:r>
          </w:p>
        </w:tc>
      </w:tr>
      <w:tr>
        <w:tc>
          <w:tcPr>
            <w:tcW w:type="dxa" w:w="2608"/>
            <w:tcMar>
              <w:top w:type="dxa" w:w="80"/>
              <w:left w:type="dxa" w:w="120"/>
              <w:bottom w:type="dxa" w:w="80"/>
              <w:right w:type="dxa" w:w="120"/>
            </w:tcMar>
          </w:tcPr>
          <w:p>
            <w:pPr>
              <w:spacing w:after="0" w:line="264"/>
              <w:jc w:val="left"/>
            </w:pPr>
            <w:r>
              <w:rPr>
                <w:color w:val="18203A"/>
              </w:rPr>
              <w:t xml:space="preserve">Commesse </w:t>
            </w:r>
            <w:r>
              <w:rPr>
                <w:b/>
                <w:bCs/>
                <w:color w:val="18203A"/>
              </w:rPr>
              <w:t xml:space="preserve">di altri fornitori</w:t>
            </w:r>
          </w:p>
        </w:tc>
        <w:tc>
          <w:tcPr>
            <w:tcW w:type="dxa" w:w="2235"/>
            <w:tcMar>
              <w:top w:type="dxa" w:w="80"/>
              <w:left w:type="dxa" w:w="120"/>
              <w:bottom w:type="dxa" w:w="80"/>
              <w:right w:type="dxa" w:w="120"/>
            </w:tcMar>
          </w:tcPr>
          <w:p>
            <w:pPr>
              <w:spacing w:after="0" w:line="264"/>
              <w:jc w:val="center"/>
            </w:pPr>
            <w:r>
              <w:rPr>
                <w:color w:val="18203A"/>
              </w:rPr>
              <w:t xml:space="preserve">✅</w:t>
            </w:r>
          </w:p>
        </w:tc>
        <w:tc>
          <w:tcPr>
            <w:tcW w:type="dxa" w:w="2235"/>
            <w:tcMar>
              <w:top w:type="dxa" w:w="80"/>
              <w:left w:type="dxa" w:w="120"/>
              <w:bottom w:type="dxa" w:w="80"/>
              <w:right w:type="dxa" w:w="120"/>
            </w:tcMar>
          </w:tcPr>
          <w:p>
            <w:pPr>
              <w:spacing w:after="0" w:line="264"/>
              <w:jc w:val="center"/>
            </w:pPr>
            <w:r>
              <w:rPr>
                <w:color w:val="18203A"/>
              </w:rPr>
              <w:t xml:space="preserve">❌</w:t>
            </w:r>
          </w:p>
        </w:tc>
        <w:tc>
          <w:tcPr>
            <w:tcW w:type="dxa" w:w="2236"/>
            <w:tcMar>
              <w:top w:type="dxa" w:w="80"/>
              <w:left w:type="dxa" w:w="120"/>
              <w:bottom w:type="dxa" w:w="80"/>
              <w:right w:type="dxa" w:w="120"/>
            </w:tcMar>
          </w:tcPr>
          <w:p>
            <w:pPr>
              <w:spacing w:after="0" w:line="264"/>
              <w:jc w:val="left"/>
            </w:pPr>
            <w:r>
              <w:rPr>
                <w:color w:val="18203A"/>
              </w:rPr>
              <w:t xml:space="preserve">Riservatezza commerciale</w:t>
            </w:r>
          </w:p>
        </w:tc>
      </w:tr>
      <w:tr>
        <w:tc>
          <w:tcPr>
            <w:tcW w:type="dxa" w:w="2608"/>
            <w:shd w:fill="F5F6FA" w:color="auto" w:val="clear"/>
            <w:tcMar>
              <w:top w:type="dxa" w:w="80"/>
              <w:left w:type="dxa" w:w="120"/>
              <w:bottom w:type="dxa" w:w="80"/>
              <w:right w:type="dxa" w:w="120"/>
            </w:tcMar>
          </w:tcPr>
          <w:p>
            <w:pPr>
              <w:spacing w:after="0" w:line="264"/>
              <w:jc w:val="left"/>
            </w:pPr>
            <w:r>
              <w:rPr>
                <w:b/>
                <w:bCs/>
                <w:color w:val="18203A"/>
              </w:rPr>
              <w:t xml:space="preserve">Documenti di qualifica propri</w:t>
            </w:r>
          </w:p>
        </w:tc>
        <w:tc>
          <w:tcPr>
            <w:tcW w:type="dxa" w:w="2235"/>
            <w:shd w:fill="F5F6FA" w:color="auto" w:val="clear"/>
            <w:tcMar>
              <w:top w:type="dxa" w:w="80"/>
              <w:left w:type="dxa" w:w="120"/>
              <w:bottom w:type="dxa" w:w="80"/>
              <w:right w:type="dxa" w:w="120"/>
            </w:tcMar>
          </w:tcPr>
          <w:p>
            <w:pPr>
              <w:spacing w:after="0" w:line="264"/>
              <w:jc w:val="center"/>
            </w:pPr>
            <w:r>
              <w:rPr>
                <w:color w:val="18203A"/>
              </w:rPr>
              <w:t xml:space="preserve">✅</w:t>
            </w:r>
          </w:p>
        </w:tc>
        <w:tc>
          <w:tcPr>
            <w:tcW w:type="dxa" w:w="2235"/>
            <w:shd w:fill="F5F6FA" w:color="auto" w:val="clear"/>
            <w:tcMar>
              <w:top w:type="dxa" w:w="80"/>
              <w:left w:type="dxa" w:w="120"/>
              <w:bottom w:type="dxa" w:w="80"/>
              <w:right w:type="dxa" w:w="120"/>
            </w:tcMar>
          </w:tcPr>
          <w:p>
            <w:pPr>
              <w:spacing w:after="0" w:line="264"/>
              <w:jc w:val="center"/>
            </w:pPr>
            <w:r>
              <w:rPr>
                <w:color w:val="18203A"/>
              </w:rPr>
              <w:t xml:space="preserve">✅</w:t>
            </w:r>
          </w:p>
        </w:tc>
        <w:tc>
          <w:tcPr>
            <w:tcW w:type="dxa" w:w="2236"/>
            <w:shd w:fill="F5F6FA" w:color="auto" w:val="clear"/>
            <w:tcMar>
              <w:top w:type="dxa" w:w="80"/>
              <w:left w:type="dxa" w:w="120"/>
              <w:bottom w:type="dxa" w:w="80"/>
              <w:right w:type="dxa" w:w="120"/>
            </w:tcMar>
          </w:tcPr>
          <w:p>
            <w:pPr>
              <w:spacing w:after="0" w:line="264"/>
              <w:jc w:val="left"/>
            </w:pPr>
            <w:r>
              <w:rPr>
                <w:color w:val="18203A"/>
              </w:rPr>
              <w:t xml:space="preserve">Sono i suoi documenti, se il tipo è visibile</w:t>
            </w:r>
          </w:p>
        </w:tc>
      </w:tr>
      <w:tr>
        <w:tc>
          <w:tcPr>
            <w:tcW w:type="dxa" w:w="2608"/>
            <w:tcMar>
              <w:top w:type="dxa" w:w="80"/>
              <w:left w:type="dxa" w:w="120"/>
              <w:bottom w:type="dxa" w:w="80"/>
              <w:right w:type="dxa" w:w="120"/>
            </w:tcMar>
          </w:tcPr>
          <w:p>
            <w:pPr>
              <w:spacing w:after="0" w:line="264"/>
              <w:jc w:val="left"/>
            </w:pPr>
            <w:r>
              <w:rPr>
                <w:color w:val="18203A"/>
              </w:rPr>
              <w:t xml:space="preserve">Documenti </w:t>
            </w:r>
            <w:r>
              <w:rPr>
                <w:b/>
                <w:bCs/>
                <w:color w:val="18203A"/>
              </w:rPr>
              <w:t xml:space="preserve">di tipo riservato</w:t>
            </w:r>
            <w:r>
              <w:rPr>
                <w:color w:val="18203A"/>
              </w:rPr>
              <w:t xml:space="preserve"> (es. valutazione interna)</w:t>
            </w:r>
          </w:p>
        </w:tc>
        <w:tc>
          <w:tcPr>
            <w:tcW w:type="dxa" w:w="2235"/>
            <w:tcMar>
              <w:top w:type="dxa" w:w="80"/>
              <w:left w:type="dxa" w:w="120"/>
              <w:bottom w:type="dxa" w:w="80"/>
              <w:right w:type="dxa" w:w="120"/>
            </w:tcMar>
          </w:tcPr>
          <w:p>
            <w:pPr>
              <w:spacing w:after="0" w:line="264"/>
              <w:jc w:val="center"/>
            </w:pPr>
            <w:r>
              <w:rPr>
                <w:color w:val="18203A"/>
              </w:rPr>
              <w:t xml:space="preserve">✅</w:t>
            </w:r>
          </w:p>
        </w:tc>
        <w:tc>
          <w:tcPr>
            <w:tcW w:type="dxa" w:w="2235"/>
            <w:tcMar>
              <w:top w:type="dxa" w:w="80"/>
              <w:left w:type="dxa" w:w="120"/>
              <w:bottom w:type="dxa" w:w="80"/>
              <w:right w:type="dxa" w:w="120"/>
            </w:tcMar>
          </w:tcPr>
          <w:p>
            <w:pPr>
              <w:spacing w:after="0" w:line="264"/>
              <w:jc w:val="center"/>
            </w:pPr>
            <w:r>
              <w:rPr>
                <w:color w:val="18203A"/>
              </w:rPr>
              <w:t xml:space="preserve">❌</w:t>
            </w:r>
          </w:p>
        </w:tc>
        <w:tc>
          <w:tcPr>
            <w:tcW w:type="dxa" w:w="2236"/>
            <w:tcMar>
              <w:top w:type="dxa" w:w="80"/>
              <w:left w:type="dxa" w:w="120"/>
              <w:bottom w:type="dxa" w:w="80"/>
              <w:right w:type="dxa" w:w="120"/>
            </w:tcMar>
          </w:tcPr>
          <w:p>
            <w:pPr>
              <w:spacing w:after="0" w:line="264"/>
              <w:jc w:val="left"/>
            </w:pPr>
            <w:r>
              <w:rPr>
                <w:color w:val="18203A"/>
              </w:rPr>
              <w:t xml:space="preserve">Giudizio interno di Righi</w:t>
            </w:r>
          </w:p>
        </w:tc>
      </w:tr>
      <w:tr>
        <w:tc>
          <w:tcPr>
            <w:tcW w:type="dxa" w:w="2608"/>
            <w:shd w:fill="F5F6FA" w:color="auto" w:val="clear"/>
            <w:tcMar>
              <w:top w:type="dxa" w:w="80"/>
              <w:left w:type="dxa" w:w="120"/>
              <w:bottom w:type="dxa" w:w="80"/>
              <w:right w:type="dxa" w:w="120"/>
            </w:tcMar>
          </w:tcPr>
          <w:p>
            <w:pPr>
              <w:spacing w:after="0" w:line="264"/>
              <w:jc w:val="left"/>
            </w:pPr>
            <w:r>
              <w:rPr>
                <w:color w:val="18203A"/>
              </w:rPr>
              <w:t xml:space="preserve">Documenti </w:t>
            </w:r>
            <w:r>
              <w:rPr>
                <w:b/>
                <w:bCs/>
                <w:color w:val="18203A"/>
              </w:rPr>
              <w:t xml:space="preserve">di altri fornitori</w:t>
            </w:r>
          </w:p>
        </w:tc>
        <w:tc>
          <w:tcPr>
            <w:tcW w:type="dxa" w:w="2235"/>
            <w:shd w:fill="F5F6FA" w:color="auto" w:val="clear"/>
            <w:tcMar>
              <w:top w:type="dxa" w:w="80"/>
              <w:left w:type="dxa" w:w="120"/>
              <w:bottom w:type="dxa" w:w="80"/>
              <w:right w:type="dxa" w:w="120"/>
            </w:tcMar>
          </w:tcPr>
          <w:p>
            <w:pPr>
              <w:spacing w:after="0" w:line="264"/>
              <w:jc w:val="center"/>
            </w:pPr>
            <w:r>
              <w:rPr>
                <w:color w:val="18203A"/>
              </w:rPr>
              <w:t xml:space="preserve">✅</w:t>
            </w:r>
          </w:p>
        </w:tc>
        <w:tc>
          <w:tcPr>
            <w:tcW w:type="dxa" w:w="2235"/>
            <w:shd w:fill="F5F6FA" w:color="auto" w:val="clear"/>
            <w:tcMar>
              <w:top w:type="dxa" w:w="80"/>
              <w:left w:type="dxa" w:w="120"/>
              <w:bottom w:type="dxa" w:w="80"/>
              <w:right w:type="dxa" w:w="120"/>
            </w:tcMar>
          </w:tcPr>
          <w:p>
            <w:pPr>
              <w:spacing w:after="0" w:line="264"/>
              <w:jc w:val="center"/>
            </w:pPr>
            <w:r>
              <w:rPr>
                <w:color w:val="18203A"/>
              </w:rPr>
              <w:t xml:space="preserve">❌</w:t>
            </w:r>
          </w:p>
        </w:tc>
        <w:tc>
          <w:tcPr>
            <w:tcW w:type="dxa" w:w="2236"/>
            <w:shd w:fill="F5F6FA" w:color="auto" w:val="clear"/>
            <w:tcMar>
              <w:top w:type="dxa" w:w="80"/>
              <w:left w:type="dxa" w:w="120"/>
              <w:bottom w:type="dxa" w:w="80"/>
              <w:right w:type="dxa" w:w="120"/>
            </w:tcMar>
          </w:tcPr>
          <w:p>
            <w:pPr>
              <w:spacing w:after="0" w:line="264"/>
              <w:jc w:val="left"/>
            </w:pPr>
            <w:r>
              <w:rPr>
                <w:color w:val="18203A"/>
              </w:rPr>
              <w:t xml:space="preserve">Riservatezza</w:t>
            </w:r>
          </w:p>
        </w:tc>
      </w:tr>
    </w:tbl>
    <w:p>
      <w:pPr>
        <w:spacing w:after="200"/>
      </w:pPr>
    </w:p>
    <w:p>
      <w:pPr>
        <w:spacing w:after="140" w:line="288"/>
      </w:pPr>
      <w:r>
        <w:t xml:space="preserve">Al fornitore, dove Righi vede </w:t>
      </w:r>
      <w:r>
        <w:rPr>
          <w:i/>
          <w:iCs/>
        </w:rPr>
        <w:t xml:space="preserve">ore</w:t>
      </w:r>
      <w:r>
        <w:t xml:space="preserve">, il portale mostra </w:t>
      </w:r>
      <w:r>
        <w:rPr>
          <w:i/>
          <w:iCs/>
        </w:rPr>
        <w:t xml:space="preserve">importo</w:t>
      </w:r>
      <w:r>
        <w:t xml:space="preserve">: stessa realtà, grandezza appropriata a chi guarda.</w:t>
      </w:r>
    </w:p>
    <w:p>
      <w:pPr>
        <w:pStyle w:val="Heading1"/>
        <w:pageBreakBefore/>
        <w:pBdr>
          <w:bottom w:val="single" w:color="C4661A" w:sz="6" w:space="6"/>
        </w:pBdr>
        <w:spacing w:after="120" w:before="320"/>
      </w:pPr>
      <w:r>
        <w:t xml:space="preserve">3. Specifiche funzionali</w:t>
      </w:r>
    </w:p>
    <w:p>
      <w:pPr>
        <w:pStyle w:val="Heading2"/>
        <w:spacing w:after="120" w:before="240"/>
      </w:pPr>
      <w:r>
        <w:t xml:space="preserve">3.1 Ciclo di vita della commessa</w:t>
      </w:r>
    </w:p>
    <w:p>
      <w:pPr>
        <w:spacing w:after="140" w:line="288"/>
      </w:pPr>
      <w:r>
        <w:t xml:space="preserve">Ogni transizione ha un attore che la compie: non esistono stati irraggiungibili.</w:t>
      </w:r>
    </w:p>
    <w:p>
      <w:pPr>
        <w:spacing w:after="60" w:before="120"/>
        <w:jc w:val="center"/>
      </w:pPr>
      <w:r>
        <w:drawing>
          <wp:inline distT="0" distB="0" distL="0" distR="0">
            <wp:extent cx="3219450" cy="790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19450" cy="7905750"/>
                    </a:xfrm>
                    <a:prstGeom prst="rect">
                      <a:avLst/>
                    </a:prstGeom>
                  </pic:spPr>
                </pic:pic>
              </a:graphicData>
            </a:graphic>
          </wp:inline>
        </w:drawing>
      </w:r>
    </w:p>
    <w:p>
      <w:pPr>
        <w:spacing w:after="200"/>
        <w:jc w:val="center"/>
      </w:pPr>
      <w:r>
        <w:rPr>
          <w:i/>
          <w:iCs/>
          <w:color w:val="7A8199"/>
          <w:sz w:val="17"/>
          <w:szCs w:val="17"/>
        </w:rPr>
        <w:t xml:space="preserve">Diagramma 1</w:t>
      </w:r>
    </w:p>
    <w:p>
      <w:pPr>
        <w:spacing w:after="140" w:line="288"/>
      </w:pPr>
      <w:r>
        <w:rPr>
          <w:b/>
          <w:bCs/>
        </w:rPr>
        <w:t xml:space="preserve">Etichette in interfaccia</w:t>
      </w:r>
      <w:r>
        <w:t xml:space="preserve">: lo stato interno </w:t>
      </w:r>
      <w:r>
        <w:rPr>
          <w:rFonts w:ascii="Consolas" w:cs="Consolas" w:eastAsia="Consolas" w:hAnsi="Consolas"/>
          <w:color w:val="C4661A"/>
          <w:sz w:val="19"/>
          <w:szCs w:val="19"/>
        </w:rPr>
        <w:t xml:space="preserve">pubblicato</w:t>
      </w:r>
      <w:r>
        <w:t xml:space="preserve"> è mostrato come </w:t>
      </w:r>
      <w:r>
        <w:rPr>
          <w:b/>
          <w:bCs/>
        </w:rPr>
        <w:t xml:space="preserve">"Da assegnare"</w:t>
      </w:r>
      <w:r>
        <w:t xml:space="preserve">, perché descrive l'azione attesa da Righi anziché un fatto tecnico. Lo stesso badge colorato compare in bacheca, in cima alla commessa e nella guida.</w:t>
      </w:r>
    </w:p>
    <w:p>
      <w:pPr>
        <w:pStyle w:val="Heading2"/>
        <w:spacing w:after="120" w:before="240"/>
      </w:pPr>
      <w:r>
        <w:t xml:space="preserve">3.2 Visibilità delle commesse al fornitore</w:t>
      </w:r>
    </w:p>
    <w:p>
      <w:pPr>
        <w:spacing w:after="60" w:before="120"/>
        <w:jc w:val="center"/>
      </w:pPr>
      <w:r>
        <w:drawing>
          <wp:inline distT="0" distB="0" distL="0" distR="0">
            <wp:extent cx="5372100" cy="537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72100" cy="5372100"/>
                    </a:xfrm>
                    <a:prstGeom prst="rect">
                      <a:avLst/>
                    </a:prstGeom>
                  </pic:spPr>
                </pic:pic>
              </a:graphicData>
            </a:graphic>
          </wp:inline>
        </w:drawing>
      </w:r>
    </w:p>
    <w:p>
      <w:pPr>
        <w:spacing w:after="200"/>
        <w:jc w:val="center"/>
      </w:pPr>
      <w:r>
        <w:rPr>
          <w:i/>
          <w:iCs/>
          <w:color w:val="7A8199"/>
          <w:sz w:val="17"/>
          <w:szCs w:val="17"/>
        </w:rPr>
        <w:t xml:space="preserve">Diagramma 2</w:t>
      </w:r>
    </w:p>
    <w:p>
      <w:pPr>
        <w:spacing w:after="140" w:line="288"/>
      </w:pPr>
      <w:r>
        <w:t xml:space="preserve">Conseguenza voluta: </w:t>
      </w:r>
      <w:r>
        <w:rPr>
          <w:b/>
          <w:bCs/>
        </w:rPr>
        <w:t xml:space="preserve">appena una commessa è assegnata, sparisce dalla vista degli altri fornitori</w:t>
      </w:r>
      <w:r>
        <w:t xml:space="preserve">. Nessuno sa a chi è andata né a quanto.</w:t>
      </w:r>
    </w:p>
    <w:p>
      <w:pPr>
        <w:pStyle w:val="Heading2"/>
        <w:spacing w:after="120" w:before="240"/>
      </w:pPr>
      <w:r>
        <w:t xml:space="preserve">3.3 Le tre date e gli alert</w:t>
      </w:r>
    </w:p>
    <w:p>
      <w:pPr>
        <w:spacing w:after="140" w:line="288"/>
      </w:pPr>
      <w:r>
        <w:t xml:space="preserve">Il portale distingue tre date con funzioni diverse. È la distinzione che rende sensati gli allarmi:</w:t>
      </w:r>
    </w:p>
    <w:tbl>
      <w:tblPr>
        <w:tblW w:type="dxa" w:w="9314"/>
        <w:tblBorders>
          <w:top w:val="single" w:color="DCDFE7" w:sz="2"/>
          <w:left w:val="single" w:color="DCDFE7" w:sz="2"/>
          <w:bottom w:val="single" w:color="DCDFE7" w:sz="2"/>
          <w:right w:val="single" w:color="DCDFE7" w:sz="2"/>
          <w:insideH w:val="single" w:color="DCDFE7" w:sz="2"/>
          <w:insideV w:val="single" w:color="DCDFE7" w:sz="2"/>
        </w:tblBorders>
      </w:tblPr>
      <w:tblGrid>
        <w:gridCol w:w="2608"/>
        <w:gridCol w:w="2235"/>
        <w:gridCol w:w="2235"/>
        <w:gridCol w:w="2236"/>
      </w:tblGrid>
      <w:tr>
        <w:trPr>
          <w:tblHeader/>
        </w:trPr>
        <w:tc>
          <w:tcPr>
            <w:tcW w:type="dxa" w:w="2608"/>
            <w:shd w:fill="E8EAF2" w:color="auto" w:val="clear"/>
            <w:tcMar>
              <w:top w:type="dxa" w:w="80"/>
              <w:left w:type="dxa" w:w="120"/>
              <w:bottom w:type="dxa" w:w="80"/>
              <w:right w:type="dxa" w:w="120"/>
            </w:tcMar>
          </w:tcPr>
          <w:p>
            <w:pPr>
              <w:spacing w:after="0" w:line="264"/>
              <w:jc w:val="left"/>
            </w:pPr>
            <w:r>
              <w:rPr>
                <w:b/>
                <w:bCs/>
                <w:color w:val="1E2748"/>
              </w:rPr>
              <w:t xml:space="preserve">Data</w:t>
            </w:r>
          </w:p>
        </w:tc>
        <w:tc>
          <w:tcPr>
            <w:tcW w:type="dxa" w:w="2235"/>
            <w:shd w:fill="E8EAF2" w:color="auto" w:val="clear"/>
            <w:tcMar>
              <w:top w:type="dxa" w:w="80"/>
              <w:left w:type="dxa" w:w="120"/>
              <w:bottom w:type="dxa" w:w="80"/>
              <w:right w:type="dxa" w:w="120"/>
            </w:tcMar>
          </w:tcPr>
          <w:p>
            <w:pPr>
              <w:spacing w:after="0" w:line="264"/>
              <w:jc w:val="left"/>
            </w:pPr>
            <w:r>
              <w:rPr>
                <w:b/>
                <w:bCs/>
                <w:color w:val="1E2748"/>
              </w:rPr>
              <w:t xml:space="preserve">Significato</w:t>
            </w:r>
          </w:p>
        </w:tc>
        <w:tc>
          <w:tcPr>
            <w:tcW w:type="dxa" w:w="2235"/>
            <w:shd w:fill="E8EAF2" w:color="auto" w:val="clear"/>
            <w:tcMar>
              <w:top w:type="dxa" w:w="80"/>
              <w:left w:type="dxa" w:w="120"/>
              <w:bottom w:type="dxa" w:w="80"/>
              <w:right w:type="dxa" w:w="120"/>
            </w:tcMar>
          </w:tcPr>
          <w:p>
            <w:pPr>
              <w:spacing w:after="0" w:line="264"/>
              <w:jc w:val="left"/>
            </w:pPr>
            <w:r>
              <w:rPr>
                <w:b/>
                <w:bCs/>
                <w:color w:val="1E2748"/>
              </w:rPr>
              <w:t xml:space="preserve">Chi la vede</w:t>
            </w:r>
          </w:p>
        </w:tc>
        <w:tc>
          <w:tcPr>
            <w:tcW w:type="dxa" w:w="2236"/>
            <w:shd w:fill="E8EAF2" w:color="auto" w:val="clear"/>
            <w:tcMar>
              <w:top w:type="dxa" w:w="80"/>
              <w:left w:type="dxa" w:w="120"/>
              <w:bottom w:type="dxa" w:w="80"/>
              <w:right w:type="dxa" w:w="120"/>
            </w:tcMar>
          </w:tcPr>
          <w:p>
            <w:pPr>
              <w:spacing w:after="0" w:line="264"/>
              <w:jc w:val="left"/>
            </w:pPr>
            <w:r>
              <w:rPr>
                <w:b/>
                <w:bCs/>
                <w:color w:val="1E2748"/>
              </w:rPr>
              <w:t xml:space="preserve">Ruolo</w:t>
            </w:r>
          </w:p>
        </w:tc>
      </w:tr>
      <w:tr>
        <w:tc>
          <w:tcPr>
            <w:tcW w:type="dxa" w:w="2608"/>
            <w:tcMar>
              <w:top w:type="dxa" w:w="80"/>
              <w:left w:type="dxa" w:w="120"/>
              <w:bottom w:type="dxa" w:w="80"/>
              <w:right w:type="dxa" w:w="120"/>
            </w:tcMar>
          </w:tcPr>
          <w:p>
            <w:pPr>
              <w:spacing w:after="0" w:line="264"/>
              <w:jc w:val="left"/>
            </w:pPr>
            <w:r>
              <w:rPr>
                <w:b/>
                <w:bCs/>
                <w:color w:val="18203A"/>
              </w:rPr>
              <w:t xml:space="preserve">Inizio lavori stimato</w:t>
            </w:r>
          </w:p>
        </w:tc>
        <w:tc>
          <w:tcPr>
            <w:tcW w:type="dxa" w:w="2235"/>
            <w:tcMar>
              <w:top w:type="dxa" w:w="80"/>
              <w:left w:type="dxa" w:w="120"/>
              <w:bottom w:type="dxa" w:w="80"/>
              <w:right w:type="dxa" w:w="120"/>
            </w:tcMar>
          </w:tcPr>
          <w:p>
            <w:pPr>
              <w:spacing w:after="0" w:line="264"/>
              <w:jc w:val="left"/>
            </w:pPr>
            <w:r>
              <w:rPr>
                <w:color w:val="18203A"/>
              </w:rPr>
              <w:t xml:space="preserve">Quando dovrebbe partire la produzione</w:t>
            </w:r>
          </w:p>
        </w:tc>
        <w:tc>
          <w:tcPr>
            <w:tcW w:type="dxa" w:w="2235"/>
            <w:tcMar>
              <w:top w:type="dxa" w:w="80"/>
              <w:left w:type="dxa" w:w="120"/>
              <w:bottom w:type="dxa" w:w="80"/>
              <w:right w:type="dxa" w:w="120"/>
            </w:tcMar>
          </w:tcPr>
          <w:p>
            <w:pPr>
              <w:spacing w:after="0" w:line="264"/>
              <w:jc w:val="left"/>
            </w:pPr>
            <w:r>
              <w:rPr>
                <w:color w:val="18203A"/>
              </w:rPr>
              <w:t xml:space="preserve">Righi + fornitore</w:t>
            </w:r>
          </w:p>
        </w:tc>
        <w:tc>
          <w:tcPr>
            <w:tcW w:type="dxa" w:w="2236"/>
            <w:tcMar>
              <w:top w:type="dxa" w:w="80"/>
              <w:left w:type="dxa" w:w="120"/>
              <w:bottom w:type="dxa" w:w="80"/>
              <w:right w:type="dxa" w:w="120"/>
            </w:tcMar>
          </w:tcPr>
          <w:p>
            <w:pPr>
              <w:spacing w:after="0" w:line="264"/>
              <w:jc w:val="left"/>
            </w:pPr>
            <w:r>
              <w:rPr>
                <w:color w:val="18203A"/>
              </w:rPr>
              <w:t xml:space="preserve">Alert </w:t>
            </w:r>
            <w:r>
              <w:rPr>
                <w:i/>
                <w:iCs/>
                <w:color w:val="18203A"/>
              </w:rPr>
              <w:t xml:space="preserve">inizio in ritardo</w:t>
            </w:r>
          </w:p>
        </w:tc>
      </w:tr>
      <w:tr>
        <w:tc>
          <w:tcPr>
            <w:tcW w:type="dxa" w:w="2608"/>
            <w:shd w:fill="F5F6FA" w:color="auto" w:val="clear"/>
            <w:tcMar>
              <w:top w:type="dxa" w:w="80"/>
              <w:left w:type="dxa" w:w="120"/>
              <w:bottom w:type="dxa" w:w="80"/>
              <w:right w:type="dxa" w:w="120"/>
            </w:tcMar>
          </w:tcPr>
          <w:p>
            <w:pPr>
              <w:spacing w:after="0" w:line="264"/>
              <w:jc w:val="left"/>
            </w:pPr>
            <w:r>
              <w:rPr>
                <w:b/>
                <w:bCs/>
                <w:color w:val="18203A"/>
              </w:rPr>
              <w:t xml:space="preserve">Rientro in Righi</w:t>
            </w:r>
          </w:p>
        </w:tc>
        <w:tc>
          <w:tcPr>
            <w:tcW w:type="dxa" w:w="2235"/>
            <w:shd w:fill="F5F6FA" w:color="auto" w:val="clear"/>
            <w:tcMar>
              <w:top w:type="dxa" w:w="80"/>
              <w:left w:type="dxa" w:w="120"/>
              <w:bottom w:type="dxa" w:w="80"/>
              <w:right w:type="dxa" w:w="120"/>
            </w:tcMar>
          </w:tcPr>
          <w:p>
            <w:pPr>
              <w:spacing w:after="0" w:line="264"/>
              <w:jc w:val="left"/>
            </w:pPr>
            <w:r>
              <w:rPr>
                <w:color w:val="18203A"/>
              </w:rPr>
              <w:t xml:space="preserve">Riconsegna del quadro finito</w:t>
            </w:r>
          </w:p>
        </w:tc>
        <w:tc>
          <w:tcPr>
            <w:tcW w:type="dxa" w:w="2235"/>
            <w:shd w:fill="F5F6FA" w:color="auto" w:val="clear"/>
            <w:tcMar>
              <w:top w:type="dxa" w:w="80"/>
              <w:left w:type="dxa" w:w="120"/>
              <w:bottom w:type="dxa" w:w="80"/>
              <w:right w:type="dxa" w:w="120"/>
            </w:tcMar>
          </w:tcPr>
          <w:p>
            <w:pPr>
              <w:spacing w:after="0" w:line="264"/>
              <w:jc w:val="left"/>
            </w:pPr>
            <w:r>
              <w:rPr>
                <w:color w:val="18203A"/>
              </w:rPr>
              <w:t xml:space="preserve">Righi + fornitore</w:t>
            </w:r>
          </w:p>
        </w:tc>
        <w:tc>
          <w:tcPr>
            <w:tcW w:type="dxa" w:w="2236"/>
            <w:shd w:fill="F5F6FA" w:color="auto" w:val="clear"/>
            <w:tcMar>
              <w:top w:type="dxa" w:w="80"/>
              <w:left w:type="dxa" w:w="120"/>
              <w:bottom w:type="dxa" w:w="80"/>
              <w:right w:type="dxa" w:w="120"/>
            </w:tcMar>
          </w:tcPr>
          <w:p>
            <w:pPr>
              <w:spacing w:after="0" w:line="264"/>
              <w:jc w:val="left"/>
            </w:pPr>
            <w:r>
              <w:rPr>
                <w:color w:val="18203A"/>
              </w:rPr>
              <w:t xml:space="preserve">Scadenza operativa: carico, puntualità, ordinamenti</w:t>
            </w:r>
          </w:p>
        </w:tc>
      </w:tr>
      <w:tr>
        <w:tc>
          <w:tcPr>
            <w:tcW w:type="dxa" w:w="2608"/>
            <w:tcMar>
              <w:top w:type="dxa" w:w="80"/>
              <w:left w:type="dxa" w:w="120"/>
              <w:bottom w:type="dxa" w:w="80"/>
              <w:right w:type="dxa" w:w="120"/>
            </w:tcMar>
          </w:tcPr>
          <w:p>
            <w:pPr>
              <w:spacing w:after="0" w:line="264"/>
              <w:jc w:val="left"/>
            </w:pPr>
            <w:r>
              <w:rPr>
                <w:b/>
                <w:bCs/>
                <w:color w:val="18203A"/>
              </w:rPr>
              <w:t xml:space="preserve">Consegna al cliente</w:t>
            </w:r>
          </w:p>
        </w:tc>
        <w:tc>
          <w:tcPr>
            <w:tcW w:type="dxa" w:w="2235"/>
            <w:tcMar>
              <w:top w:type="dxa" w:w="80"/>
              <w:left w:type="dxa" w:w="120"/>
              <w:bottom w:type="dxa" w:w="80"/>
              <w:right w:type="dxa" w:w="120"/>
            </w:tcMar>
          </w:tcPr>
          <w:p>
            <w:pPr>
              <w:spacing w:after="0" w:line="264"/>
              <w:jc w:val="left"/>
            </w:pPr>
            <w:r>
              <w:rPr>
                <w:color w:val="18203A"/>
              </w:rPr>
              <w:t xml:space="preserve">Impegno di Righi verso il cliente finale</w:t>
            </w:r>
          </w:p>
        </w:tc>
        <w:tc>
          <w:tcPr>
            <w:tcW w:type="dxa" w:w="2235"/>
            <w:tcMar>
              <w:top w:type="dxa" w:w="80"/>
              <w:left w:type="dxa" w:w="120"/>
              <w:bottom w:type="dxa" w:w="80"/>
              <w:right w:type="dxa" w:w="120"/>
            </w:tcMar>
          </w:tcPr>
          <w:p>
            <w:pPr>
              <w:spacing w:after="0" w:line="264"/>
              <w:jc w:val="left"/>
            </w:pPr>
            <w:r>
              <w:rPr>
                <w:color w:val="18203A"/>
              </w:rPr>
              <w:t xml:space="preserve">Solo Righi</w:t>
            </w:r>
          </w:p>
        </w:tc>
        <w:tc>
          <w:tcPr>
            <w:tcW w:type="dxa" w:w="2236"/>
            <w:tcMar>
              <w:top w:type="dxa" w:w="80"/>
              <w:left w:type="dxa" w:w="120"/>
              <w:bottom w:type="dxa" w:w="80"/>
              <w:right w:type="dxa" w:w="120"/>
            </w:tcMar>
          </w:tcPr>
          <w:p>
            <w:pPr>
              <w:spacing w:after="0" w:line="264"/>
              <w:jc w:val="left"/>
            </w:pPr>
            <w:r>
              <w:rPr>
                <w:color w:val="18203A"/>
              </w:rPr>
              <w:t xml:space="preserve">Margine interno, </w:t>
            </w:r>
            <w:r>
              <w:rPr>
                <w:b/>
                <w:bCs/>
                <w:color w:val="18203A"/>
              </w:rPr>
              <w:t xml:space="preserve">mai</w:t>
            </w:r>
            <w:r>
              <w:rPr>
                <w:color w:val="18203A"/>
              </w:rPr>
              <w:t xml:space="preserve"> usata per gli alert</w:t>
            </w:r>
          </w:p>
        </w:tc>
      </w:tr>
    </w:tbl>
    <w:p>
      <w:pPr>
        <w:spacing w:after="200"/>
      </w:pPr>
    </w:p>
    <w:p>
      <w:pPr>
        <w:spacing w:after="140" w:line="288"/>
      </w:pPr>
      <w:r>
        <w:t xml:space="preserve">Gli alert si basano </w:t>
      </w:r>
      <w:r>
        <w:rPr>
          <w:b/>
          <w:bCs/>
        </w:rPr>
        <w:t xml:space="preserve">solo sulle date operative</w:t>
      </w:r>
      <w:r>
        <w:t xml:space="preserve">:</w:t>
      </w:r>
    </w:p>
    <w:p>
      <w:pPr>
        <w:pStyle w:val="ListParagraph"/>
        <w:numPr>
          <w:ilvl w:val="0"/>
          <w:numId w:val="3"/>
        </w:numPr>
        <w:spacing w:after="80" w:line="288"/>
      </w:pPr>
      <w:r>
        <w:rPr>
          <w:b/>
          <w:bCs/>
        </w:rPr>
        <w:t xml:space="preserve">Inizio in ritardo</w:t>
      </w:r>
      <w:r>
        <w:t xml:space="preserve"> — commessa </w:t>
      </w:r>
      <w:r>
        <w:rPr>
          <w:rFonts w:ascii="Consolas" w:cs="Consolas" w:eastAsia="Consolas" w:hAnsi="Consolas"/>
          <w:color w:val="C4661A"/>
          <w:sz w:val="19"/>
          <w:szCs w:val="19"/>
        </w:rPr>
        <w:t xml:space="preserve">assegnato</w:t>
      </w:r>
      <w:r>
        <w:t xml:space="preserve"> con inizio stimato superato (produzione non ancora partita).</w:t>
      </w:r>
    </w:p>
    <w:p>
      <w:pPr>
        <w:pStyle w:val="ListParagraph"/>
        <w:numPr>
          <w:ilvl w:val="0"/>
          <w:numId w:val="3"/>
        </w:numPr>
        <w:spacing w:after="80" w:line="288"/>
      </w:pPr>
      <w:r>
        <w:rPr>
          <w:b/>
          <w:bCs/>
        </w:rPr>
        <w:t xml:space="preserve">Rientro in ritardo</w:t>
      </w:r>
      <w:r>
        <w:t xml:space="preserve"> — commessa </w:t>
      </w:r>
      <w:r>
        <w:rPr>
          <w:rFonts w:ascii="Consolas" w:cs="Consolas" w:eastAsia="Consolas" w:hAnsi="Consolas"/>
          <w:color w:val="C4661A"/>
          <w:sz w:val="19"/>
          <w:szCs w:val="19"/>
        </w:rPr>
        <w:t xml:space="preserve">assegnato</w:t>
      </w:r>
      <w:r>
        <w:t xml:space="preserve"> o </w:t>
      </w:r>
      <w:r>
        <w:rPr>
          <w:rFonts w:ascii="Consolas" w:cs="Consolas" w:eastAsia="Consolas" w:hAnsi="Consolas"/>
          <w:color w:val="C4661A"/>
          <w:sz w:val="19"/>
          <w:szCs w:val="19"/>
        </w:rPr>
        <w:t xml:space="preserve">in_corso</w:t>
      </w:r>
      <w:r>
        <w:t xml:space="preserve"> con rientro superato.</w:t>
      </w:r>
    </w:p>
    <w:p>
      <w:pPr>
        <w:spacing w:after="120"/>
      </w:pPr>
    </w:p>
    <w:p>
      <w:pPr>
        <w:spacing w:after="140" w:line="288"/>
      </w:pPr>
      <w:r>
        <w:t xml:space="preserve">Il </w:t>
      </w:r>
      <w:r>
        <w:rPr>
          <w:i/>
          <w:iCs/>
        </w:rPr>
        <w:t xml:space="preserve">semaforo di salute</w:t>
      </w:r>
      <w:r>
        <w:t xml:space="preserve"> aggiunge la previsione, incrociando giorni residui, avanzamento dichiarato e puntualità storica del fornitore:</w:t>
      </w:r>
    </w:p>
    <w:p>
      <w:pPr>
        <w:spacing w:after="60" w:before="120"/>
        <w:jc w:val="center"/>
      </w:pPr>
      <w:r>
        <w:drawing>
          <wp:inline distT="0" distB="0" distL="0" distR="0">
            <wp:extent cx="53721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72100" cy="2171700"/>
                    </a:xfrm>
                    <a:prstGeom prst="rect">
                      <a:avLst/>
                    </a:prstGeom>
                  </pic:spPr>
                </pic:pic>
              </a:graphicData>
            </a:graphic>
          </wp:inline>
        </w:drawing>
      </w:r>
    </w:p>
    <w:p>
      <w:pPr>
        <w:spacing w:after="200"/>
        <w:jc w:val="center"/>
      </w:pPr>
      <w:r>
        <w:rPr>
          <w:i/>
          <w:iCs/>
          <w:color w:val="7A8199"/>
          <w:sz w:val="17"/>
          <w:szCs w:val="17"/>
        </w:rPr>
        <w:t xml:space="preserve">Diagramma 3</w:t>
      </w:r>
    </w:p>
    <w:p>
      <w:pPr>
        <w:pStyle w:val="Heading2"/>
        <w:spacing w:after="120" w:before="240"/>
      </w:pPr>
      <w:r>
        <w:t xml:space="preserve">3.4 Dalla pubblicazione all'assegnazione</w:t>
      </w:r>
    </w:p>
    <w:p>
      <w:pPr>
        <w:spacing w:after="60" w:before="120"/>
        <w:jc w:val="center"/>
      </w:pPr>
      <w:r>
        <w:drawing>
          <wp:inline distT="0" distB="0" distL="0" distR="0">
            <wp:extent cx="53721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72100" cy="3038475"/>
                    </a:xfrm>
                    <a:prstGeom prst="rect">
                      <a:avLst/>
                    </a:prstGeom>
                  </pic:spPr>
                </pic:pic>
              </a:graphicData>
            </a:graphic>
          </wp:inline>
        </w:drawing>
      </w:r>
    </w:p>
    <w:p>
      <w:pPr>
        <w:spacing w:after="200"/>
        <w:jc w:val="center"/>
      </w:pPr>
      <w:r>
        <w:rPr>
          <w:i/>
          <w:iCs/>
          <w:color w:val="7A8199"/>
          <w:sz w:val="17"/>
          <w:szCs w:val="17"/>
        </w:rPr>
        <w:t xml:space="preserve">Diagramma 4</w:t>
      </w:r>
    </w:p>
    <w:p>
      <w:pPr>
        <w:spacing w:after="140" w:line="288"/>
      </w:pPr>
      <w:r>
        <w:rPr>
          <w:b/>
          <w:bCs/>
        </w:rPr>
        <w:t xml:space="preserve">Suggerimento dei fornitori</w:t>
      </w:r>
      <w:r>
        <w:t xml:space="preserve"> — punteggio calcolato, non arbitrario. Concorrono solo fornitori </w:t>
      </w:r>
      <w:r>
        <w:rPr>
          <w:b/>
          <w:bCs/>
        </w:rPr>
        <w:t xml:space="preserve">accreditati e attivi</w:t>
      </w:r>
      <w:r>
        <w:t xml:space="preserve">:</w:t>
      </w:r>
    </w:p>
    <w:tbl>
      <w:tblPr>
        <w:tblW w:type="dxa" w:w="9314"/>
        <w:tblBorders>
          <w:top w:val="single" w:color="DCDFE7" w:sz="2"/>
          <w:left w:val="single" w:color="DCDFE7" w:sz="2"/>
          <w:bottom w:val="single" w:color="DCDFE7" w:sz="2"/>
          <w:right w:val="single" w:color="DCDFE7" w:sz="2"/>
          <w:insideH w:val="single" w:color="DCDFE7" w:sz="2"/>
          <w:insideV w:val="single" w:color="DCDFE7" w:sz="2"/>
        </w:tblBorders>
      </w:tblPr>
      <w:tblGrid>
        <w:gridCol w:w="3167"/>
        <w:gridCol w:w="6147"/>
      </w:tblGrid>
      <w:tr>
        <w:trPr>
          <w:tblHeader/>
        </w:trPr>
        <w:tc>
          <w:tcPr>
            <w:tcW w:type="dxa" w:w="3167"/>
            <w:shd w:fill="E8EAF2" w:color="auto" w:val="clear"/>
            <w:tcMar>
              <w:top w:type="dxa" w:w="80"/>
              <w:left w:type="dxa" w:w="120"/>
              <w:bottom w:type="dxa" w:w="80"/>
              <w:right w:type="dxa" w:w="120"/>
            </w:tcMar>
          </w:tcPr>
          <w:p>
            <w:pPr>
              <w:spacing w:after="0" w:line="264"/>
              <w:jc w:val="left"/>
            </w:pPr>
            <w:r>
              <w:rPr>
                <w:b/>
                <w:bCs/>
                <w:color w:val="1E2748"/>
              </w:rPr>
              <w:t xml:space="preserve">Fattore</w:t>
            </w:r>
          </w:p>
        </w:tc>
        <w:tc>
          <w:tcPr>
            <w:tcW w:type="dxa" w:w="6147"/>
            <w:shd w:fill="E8EAF2" w:color="auto" w:val="clear"/>
            <w:tcMar>
              <w:top w:type="dxa" w:w="80"/>
              <w:left w:type="dxa" w:w="120"/>
              <w:bottom w:type="dxa" w:w="80"/>
              <w:right w:type="dxa" w:w="120"/>
            </w:tcMar>
          </w:tcPr>
          <w:p>
            <w:pPr>
              <w:spacing w:after="0" w:line="264"/>
              <w:jc w:val="left"/>
            </w:pPr>
            <w:r>
              <w:rPr>
                <w:b/>
                <w:bCs/>
                <w:color w:val="1E2748"/>
              </w:rPr>
              <w:t xml:space="preserve">Peso</w:t>
            </w:r>
          </w:p>
        </w:tc>
      </w:tr>
      <w:tr>
        <w:tc>
          <w:tcPr>
            <w:tcW w:type="dxa" w:w="3167"/>
            <w:tcMar>
              <w:top w:type="dxa" w:w="80"/>
              <w:left w:type="dxa" w:w="120"/>
              <w:bottom w:type="dxa" w:w="80"/>
              <w:right w:type="dxa" w:w="120"/>
            </w:tcMar>
          </w:tcPr>
          <w:p>
            <w:pPr>
              <w:spacing w:after="0" w:line="264"/>
              <w:jc w:val="left"/>
            </w:pPr>
            <w:r>
              <w:rPr>
                <w:color w:val="18203A"/>
              </w:rPr>
              <w:t xml:space="preserve">Preferenza dell'OTL per quel fornitore (% storica)</w:t>
            </w:r>
          </w:p>
        </w:tc>
        <w:tc>
          <w:tcPr>
            <w:tcW w:type="dxa" w:w="6147"/>
            <w:tcMar>
              <w:top w:type="dxa" w:w="80"/>
              <w:left w:type="dxa" w:w="120"/>
              <w:bottom w:type="dxa" w:w="80"/>
              <w:right w:type="dxa" w:w="120"/>
            </w:tcMar>
          </w:tcPr>
          <w:p>
            <w:pPr>
              <w:spacing w:after="0" w:line="264"/>
              <w:jc w:val="left"/>
            </w:pPr>
            <w:r>
              <w:rPr>
                <w:color w:val="18203A"/>
              </w:rPr>
              <w:t xml:space="preserve">+ metà della percentuale</w:t>
            </w:r>
          </w:p>
        </w:tc>
      </w:tr>
      <w:tr>
        <w:tc>
          <w:tcPr>
            <w:tcW w:type="dxa" w:w="3167"/>
            <w:shd w:fill="F5F6FA" w:color="auto" w:val="clear"/>
            <w:tcMar>
              <w:top w:type="dxa" w:w="80"/>
              <w:left w:type="dxa" w:w="120"/>
              <w:bottom w:type="dxa" w:w="80"/>
              <w:right w:type="dxa" w:w="120"/>
            </w:tcMar>
          </w:tcPr>
          <w:p>
            <w:pPr>
              <w:spacing w:after="0" w:line="264"/>
              <w:jc w:val="left"/>
            </w:pPr>
            <w:r>
              <w:rPr>
                <w:color w:val="18203A"/>
              </w:rPr>
              <w:t xml:space="preserve">Specializzazione sulla tipologia di quadro</w:t>
            </w:r>
          </w:p>
        </w:tc>
        <w:tc>
          <w:tcPr>
            <w:tcW w:type="dxa" w:w="6147"/>
            <w:shd w:fill="F5F6FA" w:color="auto" w:val="clear"/>
            <w:tcMar>
              <w:top w:type="dxa" w:w="80"/>
              <w:left w:type="dxa" w:w="120"/>
              <w:bottom w:type="dxa" w:w="80"/>
              <w:right w:type="dxa" w:w="120"/>
            </w:tcMar>
          </w:tcPr>
          <w:p>
            <w:pPr>
              <w:spacing w:after="0" w:line="264"/>
              <w:jc w:val="left"/>
            </w:pPr>
            <w:r>
              <w:rPr>
                <w:color w:val="18203A"/>
              </w:rPr>
              <w:t xml:space="preserve">+ 35</w:t>
            </w:r>
          </w:p>
        </w:tc>
      </w:tr>
      <w:tr>
        <w:tc>
          <w:tcPr>
            <w:tcW w:type="dxa" w:w="3167"/>
            <w:tcMar>
              <w:top w:type="dxa" w:w="80"/>
              <w:left w:type="dxa" w:w="120"/>
              <w:bottom w:type="dxa" w:w="80"/>
              <w:right w:type="dxa" w:w="120"/>
            </w:tcMar>
          </w:tcPr>
          <w:p>
            <w:pPr>
              <w:spacing w:after="0" w:line="264"/>
              <w:jc w:val="left"/>
            </w:pPr>
            <w:r>
              <w:rPr>
                <w:color w:val="18203A"/>
              </w:rPr>
              <w:t xml:space="preserve">Esperienza nel settore</w:t>
            </w:r>
          </w:p>
        </w:tc>
        <w:tc>
          <w:tcPr>
            <w:tcW w:type="dxa" w:w="6147"/>
            <w:tcMar>
              <w:top w:type="dxa" w:w="80"/>
              <w:left w:type="dxa" w:w="120"/>
              <w:bottom w:type="dxa" w:w="80"/>
              <w:right w:type="dxa" w:w="120"/>
            </w:tcMar>
          </w:tcPr>
          <w:p>
            <w:pPr>
              <w:spacing w:after="0" w:line="264"/>
              <w:jc w:val="left"/>
            </w:pPr>
            <w:r>
              <w:rPr>
                <w:color w:val="18203A"/>
              </w:rPr>
              <w:t xml:space="preserve">+ 20</w:t>
            </w:r>
          </w:p>
        </w:tc>
      </w:tr>
      <w:tr>
        <w:tc>
          <w:tcPr>
            <w:tcW w:type="dxa" w:w="3167"/>
            <w:shd w:fill="F5F6FA" w:color="auto" w:val="clear"/>
            <w:tcMar>
              <w:top w:type="dxa" w:w="80"/>
              <w:left w:type="dxa" w:w="120"/>
              <w:bottom w:type="dxa" w:w="80"/>
              <w:right w:type="dxa" w:w="120"/>
            </w:tcMar>
          </w:tcPr>
          <w:p>
            <w:pPr>
              <w:spacing w:after="0" w:line="264"/>
              <w:jc w:val="left"/>
            </w:pPr>
            <w:r>
              <w:rPr>
                <w:color w:val="18203A"/>
              </w:rPr>
              <w:t xml:space="preserve">Certificazione &gt;250A su quadri di potenza</w:t>
            </w:r>
          </w:p>
        </w:tc>
        <w:tc>
          <w:tcPr>
            <w:tcW w:type="dxa" w:w="6147"/>
            <w:shd w:fill="F5F6FA" w:color="auto" w:val="clear"/>
            <w:tcMar>
              <w:top w:type="dxa" w:w="80"/>
              <w:left w:type="dxa" w:w="120"/>
              <w:bottom w:type="dxa" w:w="80"/>
              <w:right w:type="dxa" w:w="120"/>
            </w:tcMar>
          </w:tcPr>
          <w:p>
            <w:pPr>
              <w:spacing w:after="0" w:line="264"/>
              <w:jc w:val="left"/>
            </w:pPr>
            <w:r>
              <w:rPr>
                <w:color w:val="18203A"/>
              </w:rPr>
              <w:t xml:space="preserve">+ 12</w:t>
            </w:r>
          </w:p>
        </w:tc>
      </w:tr>
      <w:tr>
        <w:tc>
          <w:tcPr>
            <w:tcW w:type="dxa" w:w="3167"/>
            <w:tcMar>
              <w:top w:type="dxa" w:w="80"/>
              <w:left w:type="dxa" w:w="120"/>
              <w:bottom w:type="dxa" w:w="80"/>
              <w:right w:type="dxa" w:w="120"/>
            </w:tcMar>
          </w:tcPr>
          <w:p>
            <w:pPr>
              <w:spacing w:after="0" w:line="264"/>
              <w:jc w:val="left"/>
            </w:pPr>
            <w:r>
              <w:rPr>
                <w:color w:val="18203A"/>
              </w:rPr>
              <w:t xml:space="preserve">Certificazione igienico/food su food e farmaceutico</w:t>
            </w:r>
          </w:p>
        </w:tc>
        <w:tc>
          <w:tcPr>
            <w:tcW w:type="dxa" w:w="6147"/>
            <w:tcMar>
              <w:top w:type="dxa" w:w="80"/>
              <w:left w:type="dxa" w:w="120"/>
              <w:bottom w:type="dxa" w:w="80"/>
              <w:right w:type="dxa" w:w="120"/>
            </w:tcMar>
          </w:tcPr>
          <w:p>
            <w:pPr>
              <w:spacing w:after="0" w:line="264"/>
              <w:jc w:val="left"/>
            </w:pPr>
            <w:r>
              <w:rPr>
                <w:color w:val="18203A"/>
              </w:rPr>
              <w:t xml:space="preserve">+ 10</w:t>
            </w:r>
          </w:p>
        </w:tc>
      </w:tr>
      <w:tr>
        <w:tc>
          <w:tcPr>
            <w:tcW w:type="dxa" w:w="3167"/>
            <w:shd w:fill="F5F6FA" w:color="auto" w:val="clear"/>
            <w:tcMar>
              <w:top w:type="dxa" w:w="80"/>
              <w:left w:type="dxa" w:w="120"/>
              <w:bottom w:type="dxa" w:w="80"/>
              <w:right w:type="dxa" w:w="120"/>
            </w:tcMar>
          </w:tcPr>
          <w:p>
            <w:pPr>
              <w:spacing w:after="0" w:line="264"/>
              <w:jc w:val="left"/>
            </w:pPr>
            <w:r>
              <w:rPr>
                <w:color w:val="18203A"/>
              </w:rPr>
              <w:t xml:space="preserve">Capacità libera sufficiente nel mese</w:t>
            </w:r>
          </w:p>
        </w:tc>
        <w:tc>
          <w:tcPr>
            <w:tcW w:type="dxa" w:w="6147"/>
            <w:shd w:fill="F5F6FA" w:color="auto" w:val="clear"/>
            <w:tcMar>
              <w:top w:type="dxa" w:w="80"/>
              <w:left w:type="dxa" w:w="120"/>
              <w:bottom w:type="dxa" w:w="80"/>
              <w:right w:type="dxa" w:w="120"/>
            </w:tcMar>
          </w:tcPr>
          <w:p>
            <w:pPr>
              <w:spacing w:after="0" w:line="264"/>
              <w:jc w:val="left"/>
            </w:pPr>
            <w:r>
              <w:rPr>
                <w:color w:val="18203A"/>
              </w:rPr>
              <w:t xml:space="preserve">+ 20 (parziale + 8, saturo − 12)</w:t>
            </w:r>
          </w:p>
        </w:tc>
      </w:tr>
      <w:tr>
        <w:tc>
          <w:tcPr>
            <w:tcW w:type="dxa" w:w="3167"/>
            <w:tcMar>
              <w:top w:type="dxa" w:w="80"/>
              <w:left w:type="dxa" w:w="120"/>
              <w:bottom w:type="dxa" w:w="80"/>
              <w:right w:type="dxa" w:w="120"/>
            </w:tcMar>
          </w:tcPr>
          <w:p>
            <w:pPr>
              <w:spacing w:after="0" w:line="264"/>
              <w:jc w:val="left"/>
            </w:pPr>
            <w:r>
              <w:rPr>
                <w:color w:val="18203A"/>
              </w:rPr>
              <w:t xml:space="preserve">Puntualità storica</w:t>
            </w:r>
          </w:p>
        </w:tc>
        <w:tc>
          <w:tcPr>
            <w:tcW w:type="dxa" w:w="6147"/>
            <w:tcMar>
              <w:top w:type="dxa" w:w="80"/>
              <w:left w:type="dxa" w:w="120"/>
              <w:bottom w:type="dxa" w:w="80"/>
              <w:right w:type="dxa" w:w="120"/>
            </w:tcMar>
          </w:tcPr>
          <w:p>
            <w:pPr>
              <w:spacing w:after="0" w:line="264"/>
              <w:jc w:val="left"/>
            </w:pPr>
            <w:r>
              <w:rPr>
                <w:color w:val="18203A"/>
              </w:rPr>
              <w:t xml:space="preserve">± in proporzione allo scarto da 70%</w:t>
            </w:r>
          </w:p>
        </w:tc>
      </w:tr>
      <w:tr>
        <w:tc>
          <w:tcPr>
            <w:tcW w:type="dxa" w:w="3167"/>
            <w:shd w:fill="F5F6FA" w:color="auto" w:val="clear"/>
            <w:tcMar>
              <w:top w:type="dxa" w:w="80"/>
              <w:left w:type="dxa" w:w="120"/>
              <w:bottom w:type="dxa" w:w="80"/>
              <w:right w:type="dxa" w:w="120"/>
            </w:tcMar>
          </w:tcPr>
          <w:p>
            <w:pPr>
              <w:spacing w:after="0" w:line="264"/>
              <w:jc w:val="left"/>
            </w:pPr>
            <w:r>
              <w:rPr>
                <w:b/>
                <w:bCs/>
                <w:color w:val="18203A"/>
              </w:rPr>
              <w:t xml:space="preserve">Ingombro non lavorabile</w:t>
            </w:r>
          </w:p>
        </w:tc>
        <w:tc>
          <w:tcPr>
            <w:tcW w:type="dxa" w:w="6147"/>
            <w:shd w:fill="F5F6FA" w:color="auto" w:val="clear"/>
            <w:tcMar>
              <w:top w:type="dxa" w:w="80"/>
              <w:left w:type="dxa" w:w="120"/>
              <w:bottom w:type="dxa" w:w="80"/>
              <w:right w:type="dxa" w:w="120"/>
            </w:tcMar>
          </w:tcPr>
          <w:p>
            <w:pPr>
              <w:spacing w:after="0" w:line="264"/>
              <w:jc w:val="left"/>
            </w:pPr>
            <w:r>
              <w:rPr>
                <w:b/>
                <w:bCs/>
                <w:color w:val="18203A"/>
              </w:rPr>
              <w:t xml:space="preserve">− 45</w:t>
            </w:r>
            <w:r>
              <w:rPr>
                <w:color w:val="18203A"/>
              </w:rPr>
              <w:t xml:space="preserve"> (vincolo quasi bloccante)</w:t>
            </w:r>
          </w:p>
        </w:tc>
      </w:tr>
    </w:tbl>
    <w:p>
      <w:pPr>
        <w:spacing w:after="200"/>
      </w:pPr>
    </w:p>
    <w:p>
      <w:pPr>
        <w:spacing w:after="140" w:line="288"/>
      </w:pPr>
      <w:r>
        <w:rPr>
          <w:b/>
          <w:bCs/>
        </w:rPr>
        <w:t xml:space="preserve">Firma leggera</w:t>
      </w:r>
      <w:r>
        <w:t xml:space="preserve"> — accettando, il fornitore spunta una conferma a proprio nome: il portale registra nominativo, data e ora. Vale come assunzione di impegno tracciata; l'irrobustimento (hash, IP, PDF d'ordine) è previsto lato server.</w:t>
      </w:r>
    </w:p>
    <w:p>
      <w:pPr>
        <w:pStyle w:val="Heading2"/>
        <w:spacing w:after="120" w:before="240"/>
      </w:pPr>
      <w:r>
        <w:t xml:space="preserve">3.5 Comunicazione: richieste guidate</w:t>
      </w:r>
    </w:p>
    <w:p>
      <w:pPr>
        <w:spacing w:after="140" w:line="288"/>
      </w:pPr>
      <w:r>
        <w:t xml:space="preserve">Il fornitore non scrive email libere: sceglie un </w:t>
      </w:r>
      <w:r>
        <w:rPr>
          <w:b/>
          <w:bCs/>
        </w:rPr>
        <w:t xml:space="preserve">tipo</w:t>
      </w:r>
      <w:r>
        <w:t xml:space="preserve"> e il portale struttura il resto. Otto tipi disponibili:</w:t>
      </w:r>
    </w:p>
    <w:tbl>
      <w:tblPr>
        <w:tblW w:type="dxa" w:w="9314"/>
        <w:tblBorders>
          <w:top w:val="single" w:color="DCDFE7" w:sz="2"/>
          <w:left w:val="single" w:color="DCDFE7" w:sz="2"/>
          <w:bottom w:val="single" w:color="DCDFE7" w:sz="2"/>
          <w:right w:val="single" w:color="DCDFE7" w:sz="2"/>
          <w:insideH w:val="single" w:color="DCDFE7" w:sz="2"/>
          <w:insideV w:val="single" w:color="DCDFE7" w:sz="2"/>
        </w:tblBorders>
      </w:tblPr>
      <w:tblGrid>
        <w:gridCol w:w="3167"/>
        <w:gridCol w:w="6147"/>
      </w:tblGrid>
      <w:tr>
        <w:trPr>
          <w:tblHeader/>
        </w:trPr>
        <w:tc>
          <w:tcPr>
            <w:tcW w:type="dxa" w:w="3167"/>
            <w:shd w:fill="E8EAF2" w:color="auto" w:val="clear"/>
            <w:tcMar>
              <w:top w:type="dxa" w:w="80"/>
              <w:left w:type="dxa" w:w="120"/>
              <w:bottom w:type="dxa" w:w="80"/>
              <w:right w:type="dxa" w:w="120"/>
            </w:tcMar>
          </w:tcPr>
          <w:p>
            <w:pPr>
              <w:spacing w:after="0" w:line="264"/>
              <w:jc w:val="left"/>
            </w:pPr>
            <w:r>
              <w:rPr>
                <w:b/>
                <w:bCs/>
                <w:color w:val="1E2748"/>
              </w:rPr>
              <w:t xml:space="preserve">Tipo</w:t>
            </w:r>
          </w:p>
        </w:tc>
        <w:tc>
          <w:tcPr>
            <w:tcW w:type="dxa" w:w="6147"/>
            <w:shd w:fill="E8EAF2" w:color="auto" w:val="clear"/>
            <w:tcMar>
              <w:top w:type="dxa" w:w="80"/>
              <w:left w:type="dxa" w:w="120"/>
              <w:bottom w:type="dxa" w:w="80"/>
              <w:right w:type="dxa" w:w="120"/>
            </w:tcMar>
          </w:tcPr>
          <w:p>
            <w:pPr>
              <w:spacing w:after="0" w:line="264"/>
              <w:jc w:val="left"/>
            </w:pPr>
            <w:r>
              <w:rPr>
                <w:b/>
                <w:bCs/>
                <w:color w:val="1E2748"/>
              </w:rPr>
              <w:t xml:space="preserve">Effetto</w:t>
            </w:r>
          </w:p>
        </w:tc>
      </w:tr>
      <w:tr>
        <w:tc>
          <w:tcPr>
            <w:tcW w:type="dxa" w:w="3167"/>
            <w:tcMar>
              <w:top w:type="dxa" w:w="80"/>
              <w:left w:type="dxa" w:w="120"/>
              <w:bottom w:type="dxa" w:w="80"/>
              <w:right w:type="dxa" w:w="120"/>
            </w:tcMar>
          </w:tcPr>
          <w:p>
            <w:pPr>
              <w:spacing w:after="0" w:line="264"/>
              <w:jc w:val="left"/>
            </w:pPr>
            <w:r>
              <w:rPr>
                <w:color w:val="18203A"/>
              </w:rPr>
              <w:t xml:space="preserve">Dubbio tecnico</w:t>
            </w:r>
          </w:p>
        </w:tc>
        <w:tc>
          <w:tcPr>
            <w:tcW w:type="dxa" w:w="6147"/>
            <w:tcMar>
              <w:top w:type="dxa" w:w="80"/>
              <w:left w:type="dxa" w:w="120"/>
              <w:bottom w:type="dxa" w:w="80"/>
              <w:right w:type="dxa" w:w="120"/>
            </w:tcMar>
          </w:tcPr>
          <w:p>
            <w:pPr>
              <w:spacing w:after="0" w:line="264"/>
              <w:jc w:val="left"/>
            </w:pPr>
            <w:r>
              <w:rPr>
                <w:color w:val="18203A"/>
              </w:rPr>
              <w:t xml:space="preserve">Conversazione con il caposquadra</w:t>
            </w:r>
          </w:p>
        </w:tc>
      </w:tr>
      <w:tr>
        <w:tc>
          <w:tcPr>
            <w:tcW w:type="dxa" w:w="3167"/>
            <w:shd w:fill="F5F6FA" w:color="auto" w:val="clear"/>
            <w:tcMar>
              <w:top w:type="dxa" w:w="80"/>
              <w:left w:type="dxa" w:w="120"/>
              <w:bottom w:type="dxa" w:w="80"/>
              <w:right w:type="dxa" w:w="120"/>
            </w:tcMar>
          </w:tcPr>
          <w:p>
            <w:pPr>
              <w:spacing w:after="0" w:line="264"/>
              <w:jc w:val="left"/>
            </w:pPr>
            <w:r>
              <w:rPr>
                <w:color w:val="18203A"/>
              </w:rPr>
              <w:t xml:space="preserve">Mancanza materiale</w:t>
            </w:r>
          </w:p>
        </w:tc>
        <w:tc>
          <w:tcPr>
            <w:tcW w:type="dxa" w:w="6147"/>
            <w:shd w:fill="F5F6FA" w:color="auto" w:val="clear"/>
            <w:tcMar>
              <w:top w:type="dxa" w:w="80"/>
              <w:left w:type="dxa" w:w="120"/>
              <w:bottom w:type="dxa" w:w="80"/>
              <w:right w:type="dxa" w:w="120"/>
            </w:tcMar>
          </w:tcPr>
          <w:p>
            <w:pPr>
              <w:spacing w:after="0" w:line="264"/>
              <w:jc w:val="left"/>
            </w:pPr>
            <w:r>
              <w:rPr>
                <w:color w:val="18203A"/>
              </w:rPr>
              <w:t xml:space="preserve">Idem, con foto allegabile</w:t>
            </w:r>
          </w:p>
        </w:tc>
      </w:tr>
      <w:tr>
        <w:tc>
          <w:tcPr>
            <w:tcW w:type="dxa" w:w="3167"/>
            <w:tcMar>
              <w:top w:type="dxa" w:w="80"/>
              <w:left w:type="dxa" w:w="120"/>
              <w:bottom w:type="dxa" w:w="80"/>
              <w:right w:type="dxa" w:w="120"/>
            </w:tcMar>
          </w:tcPr>
          <w:p>
            <w:pPr>
              <w:spacing w:after="0" w:line="264"/>
              <w:jc w:val="left"/>
            </w:pPr>
            <w:r>
              <w:rPr>
                <w:b/>
                <w:bCs/>
                <w:color w:val="18203A"/>
              </w:rPr>
              <w:t xml:space="preserve">Richiesta di slittamento</w:t>
            </w:r>
          </w:p>
        </w:tc>
        <w:tc>
          <w:tcPr>
            <w:tcW w:type="dxa" w:w="6147"/>
            <w:tcMar>
              <w:top w:type="dxa" w:w="80"/>
              <w:left w:type="dxa" w:w="120"/>
              <w:bottom w:type="dxa" w:w="80"/>
              <w:right w:type="dxa" w:w="120"/>
            </w:tcMar>
          </w:tcPr>
          <w:p>
            <w:pPr>
              <w:spacing w:after="0" w:line="264"/>
              <w:jc w:val="left"/>
            </w:pPr>
            <w:r>
              <w:rPr>
                <w:color w:val="18203A"/>
              </w:rPr>
              <w:t xml:space="preserve">Se approvata </w:t>
            </w:r>
            <w:r>
              <w:rPr>
                <w:b/>
                <w:bCs/>
                <w:color w:val="18203A"/>
              </w:rPr>
              <w:t xml:space="preserve">sposta la data di rientro</w:t>
            </w:r>
            <w:r>
              <w:rPr>
                <w:color w:val="18203A"/>
              </w:rPr>
              <w:t xml:space="preserve"> con storico</w:t>
            </w:r>
          </w:p>
        </w:tc>
      </w:tr>
      <w:tr>
        <w:tc>
          <w:tcPr>
            <w:tcW w:type="dxa" w:w="3167"/>
            <w:shd w:fill="F5F6FA" w:color="auto" w:val="clear"/>
            <w:tcMar>
              <w:top w:type="dxa" w:w="80"/>
              <w:left w:type="dxa" w:w="120"/>
              <w:bottom w:type="dxa" w:w="80"/>
              <w:right w:type="dxa" w:w="120"/>
            </w:tcMar>
          </w:tcPr>
          <w:p>
            <w:pPr>
              <w:spacing w:after="0" w:line="264"/>
              <w:jc w:val="left"/>
            </w:pPr>
            <w:r>
              <w:rPr>
                <w:color w:val="18203A"/>
              </w:rPr>
              <w:t xml:space="preserve">Segnalazione ritardo</w:t>
            </w:r>
          </w:p>
        </w:tc>
        <w:tc>
          <w:tcPr>
            <w:tcW w:type="dxa" w:w="6147"/>
            <w:shd w:fill="F5F6FA" w:color="auto" w:val="clear"/>
            <w:tcMar>
              <w:top w:type="dxa" w:w="80"/>
              <w:left w:type="dxa" w:w="120"/>
              <w:bottom w:type="dxa" w:w="80"/>
              <w:right w:type="dxa" w:w="120"/>
            </w:tcMar>
          </w:tcPr>
          <w:p>
            <w:pPr>
              <w:spacing w:after="0" w:line="264"/>
              <w:jc w:val="left"/>
            </w:pPr>
            <w:r>
              <w:rPr>
                <w:color w:val="18203A"/>
              </w:rPr>
              <w:t xml:space="preserve">Segnalazione tracciata</w:t>
            </w:r>
          </w:p>
        </w:tc>
      </w:tr>
      <w:tr>
        <w:tc>
          <w:tcPr>
            <w:tcW w:type="dxa" w:w="3167"/>
            <w:tcMar>
              <w:top w:type="dxa" w:w="80"/>
              <w:left w:type="dxa" w:w="120"/>
              <w:bottom w:type="dxa" w:w="80"/>
              <w:right w:type="dxa" w:w="120"/>
            </w:tcMar>
          </w:tcPr>
          <w:p>
            <w:pPr>
              <w:spacing w:after="0" w:line="264"/>
              <w:jc w:val="left"/>
            </w:pPr>
            <w:r>
              <w:rPr>
                <w:color w:val="18203A"/>
              </w:rPr>
              <w:t xml:space="preserve">Chiarimento layout / sopralluogo</w:t>
            </w:r>
          </w:p>
        </w:tc>
        <w:tc>
          <w:tcPr>
            <w:tcW w:type="dxa" w:w="6147"/>
            <w:tcMar>
              <w:top w:type="dxa" w:w="80"/>
              <w:left w:type="dxa" w:w="120"/>
              <w:bottom w:type="dxa" w:w="80"/>
              <w:right w:type="dxa" w:w="120"/>
            </w:tcMar>
          </w:tcPr>
          <w:p>
            <w:pPr>
              <w:spacing w:after="0" w:line="264"/>
              <w:jc w:val="left"/>
            </w:pPr>
            <w:r>
              <w:rPr>
                <w:color w:val="18203A"/>
              </w:rPr>
              <w:t xml:space="preserve">Conversazione</w:t>
            </w:r>
          </w:p>
        </w:tc>
      </w:tr>
      <w:tr>
        <w:tc>
          <w:tcPr>
            <w:tcW w:type="dxa" w:w="3167"/>
            <w:shd w:fill="F5F6FA" w:color="auto" w:val="clear"/>
            <w:tcMar>
              <w:top w:type="dxa" w:w="80"/>
              <w:left w:type="dxa" w:w="120"/>
              <w:bottom w:type="dxa" w:w="80"/>
              <w:right w:type="dxa" w:w="120"/>
            </w:tcMar>
          </w:tcPr>
          <w:p>
            <w:pPr>
              <w:spacing w:after="0" w:line="264"/>
              <w:jc w:val="left"/>
            </w:pPr>
            <w:r>
              <w:rPr>
                <w:b/>
                <w:bCs/>
                <w:color w:val="18203A"/>
              </w:rPr>
              <w:t xml:space="preserve">Richiesta di approvazione consegna</w:t>
            </w:r>
          </w:p>
        </w:tc>
        <w:tc>
          <w:tcPr>
            <w:tcW w:type="dxa" w:w="6147"/>
            <w:shd w:fill="F5F6FA" w:color="auto" w:val="clear"/>
            <w:tcMar>
              <w:top w:type="dxa" w:w="80"/>
              <w:left w:type="dxa" w:w="120"/>
              <w:bottom w:type="dxa" w:w="80"/>
              <w:right w:type="dxa" w:w="120"/>
            </w:tcMar>
          </w:tcPr>
          <w:p>
            <w:pPr>
              <w:spacing w:after="0" w:line="264"/>
              <w:jc w:val="left"/>
            </w:pPr>
            <w:r>
              <w:rPr>
                <w:color w:val="18203A"/>
              </w:rPr>
              <w:t xml:space="preserve">Se approvata </w:t>
            </w:r>
            <w:r>
              <w:rPr>
                <w:b/>
                <w:bCs/>
                <w:color w:val="18203A"/>
              </w:rPr>
              <w:t xml:space="preserve">sblocca</w:t>
            </w:r>
            <w:r>
              <w:rPr>
                <w:color w:val="18203A"/>
              </w:rPr>
              <w:t xml:space="preserve"> il "Segna consegnato"</w:t>
            </w:r>
          </w:p>
        </w:tc>
      </w:tr>
      <w:tr>
        <w:tc>
          <w:tcPr>
            <w:tcW w:type="dxa" w:w="3167"/>
            <w:tcMar>
              <w:top w:type="dxa" w:w="80"/>
              <w:left w:type="dxa" w:w="120"/>
              <w:bottom w:type="dxa" w:w="80"/>
              <w:right w:type="dxa" w:w="120"/>
            </w:tcMar>
          </w:tcPr>
          <w:p>
            <w:pPr>
              <w:spacing w:after="0" w:line="264"/>
              <w:jc w:val="left"/>
            </w:pPr>
            <w:r>
              <w:rPr>
                <w:b/>
                <w:bCs/>
                <w:color w:val="18203A"/>
              </w:rPr>
              <w:t xml:space="preserve">Richiesta di extra</w:t>
            </w:r>
          </w:p>
        </w:tc>
        <w:tc>
          <w:tcPr>
            <w:tcW w:type="dxa" w:w="6147"/>
            <w:tcMar>
              <w:top w:type="dxa" w:w="80"/>
              <w:left w:type="dxa" w:w="120"/>
              <w:bottom w:type="dxa" w:w="80"/>
              <w:right w:type="dxa" w:w="120"/>
            </w:tcMar>
          </w:tcPr>
          <w:p>
            <w:pPr>
              <w:spacing w:after="0" w:line="264"/>
              <w:jc w:val="left"/>
            </w:pPr>
            <w:r>
              <w:rPr>
                <w:color w:val="18203A"/>
              </w:rPr>
              <w:t xml:space="preserve">Se approvata </w:t>
            </w:r>
            <w:r>
              <w:rPr>
                <w:b/>
                <w:bCs/>
                <w:color w:val="18203A"/>
              </w:rPr>
              <w:t xml:space="preserve">aumenta l'importo</w:t>
            </w:r>
            <w:r>
              <w:rPr>
                <w:color w:val="18203A"/>
              </w:rPr>
              <w:t xml:space="preserve"> della commessa</w:t>
            </w:r>
          </w:p>
        </w:tc>
      </w:tr>
      <w:tr>
        <w:tc>
          <w:tcPr>
            <w:tcW w:type="dxa" w:w="3167"/>
            <w:shd w:fill="F5F6FA" w:color="auto" w:val="clear"/>
            <w:tcMar>
              <w:top w:type="dxa" w:w="80"/>
              <w:left w:type="dxa" w:w="120"/>
              <w:bottom w:type="dxa" w:w="80"/>
              <w:right w:type="dxa" w:w="120"/>
            </w:tcMar>
          </w:tcPr>
          <w:p>
            <w:pPr>
              <w:spacing w:after="0" w:line="264"/>
              <w:jc w:val="left"/>
            </w:pPr>
            <w:r>
              <w:rPr>
                <w:color w:val="18203A"/>
              </w:rPr>
              <w:t xml:space="preserve">Altro</w:t>
            </w:r>
          </w:p>
        </w:tc>
        <w:tc>
          <w:tcPr>
            <w:tcW w:type="dxa" w:w="6147"/>
            <w:shd w:fill="F5F6FA" w:color="auto" w:val="clear"/>
            <w:tcMar>
              <w:top w:type="dxa" w:w="80"/>
              <w:left w:type="dxa" w:w="120"/>
              <w:bottom w:type="dxa" w:w="80"/>
              <w:right w:type="dxa" w:w="120"/>
            </w:tcMar>
          </w:tcPr>
          <w:p>
            <w:pPr>
              <w:spacing w:after="0" w:line="264"/>
              <w:jc w:val="left"/>
            </w:pPr>
            <w:r>
              <w:rPr>
                <w:b/>
                <w:bCs/>
                <w:color w:val="18203A"/>
              </w:rPr>
              <w:t xml:space="preserve">Descrizione obbligatoria</w:t>
            </w:r>
            <w:r>
              <w:rPr>
                <w:color w:val="18203A"/>
              </w:rPr>
              <w:t xml:space="preserve">: una richiesta generica senza spiegazione non è valutabile</w:t>
            </w:r>
          </w:p>
        </w:tc>
      </w:tr>
    </w:tbl>
    <w:p>
      <w:pPr>
        <w:spacing w:after="200"/>
      </w:pPr>
    </w:p>
    <w:p>
      <w:pPr>
        <w:spacing w:after="140" w:line="288"/>
      </w:pPr>
      <w:r>
        <w:t xml:space="preserve">Il caposquadra risponde con </w:t>
      </w:r>
      <w:r>
        <w:rPr>
          <w:b/>
          <w:bCs/>
        </w:rPr>
        <w:t xml:space="preserve">risposte rapide</w:t>
      </w:r>
      <w:r>
        <w:t xml:space="preserve"> predefinite (</w:t>
      </w:r>
      <w:r>
        <w:rPr>
          <w:i/>
          <w:iCs/>
        </w:rPr>
        <w:t xml:space="preserve">Procedi pure</w:t>
      </w:r>
      <w:r>
        <w:t xml:space="preserve">, </w:t>
      </w:r>
      <w:r>
        <w:rPr>
          <w:i/>
          <w:iCs/>
        </w:rPr>
        <w:t xml:space="preserve">Ti richiamo a breve</w:t>
      </w:r>
      <w:r>
        <w:t xml:space="preserve">, </w:t>
      </w:r>
      <w:r>
        <w:rPr>
          <w:i/>
          <w:iCs/>
        </w:rPr>
        <w:t xml:space="preserve">OK usa l'alternativa</w:t>
      </w:r>
      <w:r>
        <w:t xml:space="preserve">, </w:t>
      </w:r>
      <w:r>
        <w:rPr>
          <w:i/>
          <w:iCs/>
        </w:rPr>
        <w:t xml:space="preserve">Serve un sopralluogo</w:t>
      </w:r>
      <w:r>
        <w:t xml:space="preserve">, </w:t>
      </w:r>
      <w:r>
        <w:rPr>
          <w:i/>
          <w:iCs/>
        </w:rPr>
        <w:t xml:space="preserve">Verifico e ti aggiorno</w:t>
      </w:r>
      <w:r>
        <w:t xml:space="preserve">) — conversazione senza tastiera.</w:t>
      </w:r>
    </w:p>
    <w:p>
      <w:pPr>
        <w:pStyle w:val="Heading2"/>
        <w:spacing w:after="120" w:before="240"/>
      </w:pPr>
      <w:r>
        <w:t xml:space="preserve">3.6 Gestione degli extra</w:t>
      </w:r>
    </w:p>
    <w:p>
      <w:pPr>
        <w:spacing w:after="140" w:line="288"/>
      </w:pPr>
      <w:r>
        <w:t xml:space="preserve">Il problema che risolve: senza uno strumento, la lavorazione in più si tratta a voce, l'importo reale diverge da quello registrato e il conto si discute a lavoro finito, quando Righi ha già il quadro in casa.</w:t>
      </w:r>
    </w:p>
    <w:p>
      <w:pPr>
        <w:spacing w:after="60" w:before="120"/>
        <w:jc w:val="center"/>
      </w:pPr>
      <w:r>
        <w:drawing>
          <wp:inline distT="0" distB="0" distL="0" distR="0">
            <wp:extent cx="53721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72100" cy="2876550"/>
                    </a:xfrm>
                    <a:prstGeom prst="rect">
                      <a:avLst/>
                    </a:prstGeom>
                  </pic:spPr>
                </pic:pic>
              </a:graphicData>
            </a:graphic>
          </wp:inline>
        </w:drawing>
      </w:r>
    </w:p>
    <w:p>
      <w:pPr>
        <w:spacing w:after="200"/>
        <w:jc w:val="center"/>
      </w:pPr>
      <w:r>
        <w:rPr>
          <w:i/>
          <w:iCs/>
          <w:color w:val="7A8199"/>
          <w:sz w:val="17"/>
          <w:szCs w:val="17"/>
        </w:rPr>
        <w:t xml:space="preserve">Diagramma 5</w:t>
      </w:r>
    </w:p>
    <w:p>
      <w:pPr>
        <w:spacing w:after="140" w:line="288"/>
      </w:pPr>
      <w:r>
        <w:rPr>
          <w:b/>
          <w:bCs/>
        </w:rPr>
        <w:t xml:space="preserve">Regole</w:t>
      </w:r>
    </w:p>
    <w:p>
      <w:pPr>
        <w:pStyle w:val="ListParagraph"/>
        <w:numPr>
          <w:ilvl w:val="0"/>
          <w:numId w:val="3"/>
        </w:numPr>
        <w:spacing w:after="80" w:line="288"/>
      </w:pPr>
      <w:r>
        <w:rPr>
          <w:b/>
          <w:bCs/>
        </w:rPr>
        <w:t xml:space="preserve">Soglia: 10%</w:t>
      </w:r>
      <w:r>
        <w:t xml:space="preserve"> dell'importo concordato (costante </w:t>
      </w:r>
      <w:r>
        <w:rPr>
          <w:rFonts w:ascii="Consolas" w:cs="Consolas" w:eastAsia="Consolas" w:hAnsi="Consolas"/>
          <w:color w:val="C4661A"/>
          <w:sz w:val="19"/>
          <w:szCs w:val="19"/>
        </w:rPr>
        <w:t xml:space="preserve">EXTRA_SOGLIA_PERC</w:t>
      </w:r>
      <w:r>
        <w:t xml:space="preserve">). Su una commessa da 10.000 € il confine è 1.000 €. Il controllo è applicato anche alla chiamata diretta, non solo nascondendo i pulsanti.</w:t>
      </w:r>
    </w:p>
    <w:p>
      <w:pPr>
        <w:pStyle w:val="ListParagraph"/>
        <w:numPr>
          <w:ilvl w:val="0"/>
          <w:numId w:val="3"/>
        </w:numPr>
        <w:spacing w:after="80" w:line="288"/>
      </w:pPr>
      <w:r>
        <w:rPr>
          <w:b/>
          <w:bCs/>
        </w:rPr>
        <w:t xml:space="preserve">Contro-proposta</w:t>
      </w:r>
      <w:r>
        <w:t xml:space="preserve">: Righi può riconoscere un importo </w:t>
      </w:r>
      <w:r>
        <w:rPr>
          <w:b/>
          <w:bCs/>
        </w:rPr>
        <w:t xml:space="preserve">diverso</w:t>
      </w:r>
      <w:r>
        <w:t xml:space="preserve"> da quello richiesto. È il caso reale più frequente; senza questa possibilità la funzione si ridurrebbe a "tutto o niente".</w:t>
      </w:r>
    </w:p>
    <w:p>
      <w:pPr>
        <w:pStyle w:val="ListParagraph"/>
        <w:numPr>
          <w:ilvl w:val="0"/>
          <w:numId w:val="3"/>
        </w:numPr>
        <w:spacing w:after="80" w:line="288"/>
      </w:pPr>
      <w:r>
        <w:rPr>
          <w:b/>
          <w:bCs/>
        </w:rPr>
        <w:t xml:space="preserve">Le ore contano</w:t>
      </w:r>
      <w:r>
        <w:t xml:space="preserve">: le ore aggiuntive (dato interno) entrano in carico, capacità mensile e analisi del collo di bottiglia. Ometterle farebbe apparire più capacità libera di quanta ce ne sia — la pianificazione si sfaserebbe in silenzio.</w:t>
      </w:r>
    </w:p>
    <w:p>
      <w:pPr>
        <w:pStyle w:val="ListParagraph"/>
        <w:numPr>
          <w:ilvl w:val="0"/>
          <w:numId w:val="3"/>
        </w:numPr>
        <w:spacing w:after="80" w:line="288"/>
      </w:pPr>
      <w:r>
        <w:rPr>
          <w:b/>
          <w:bCs/>
        </w:rPr>
        <w:t xml:space="preserve">Blocco</w:t>
      </w:r>
      <w:r>
        <w:t xml:space="preserve">: un extra ancora aperto </w:t>
      </w:r>
      <w:r>
        <w:rPr>
          <w:b/>
          <w:bCs/>
        </w:rPr>
        <w:t xml:space="preserve">impedisce l'autorizzazione a consegnare</w:t>
      </w:r>
      <w:r>
        <w:t xml:space="preserve">. Le questioni economiche si chiudono prima che il quadro rientri.</w:t>
      </w:r>
    </w:p>
    <w:p>
      <w:pPr>
        <w:pStyle w:val="ListParagraph"/>
        <w:numPr>
          <w:ilvl w:val="0"/>
          <w:numId w:val="3"/>
        </w:numPr>
        <w:spacing w:after="80" w:line="288"/>
      </w:pPr>
      <w:r>
        <w:rPr>
          <w:b/>
          <w:bCs/>
        </w:rPr>
        <w:t xml:space="preserve">Effetti a valle</w:t>
      </w:r>
      <w:r>
        <w:t xml:space="preserve">: importo finale = concordato + extra approvati; l'export per l'ERP distingue </w:t>
      </w:r>
      <w:r>
        <w:rPr>
          <w:rFonts w:ascii="Consolas" w:cs="Consolas" w:eastAsia="Consolas" w:hAnsi="Consolas"/>
          <w:color w:val="C4661A"/>
          <w:sz w:val="19"/>
          <w:szCs w:val="19"/>
        </w:rPr>
        <w:t xml:space="preserve">importo_base</w:t>
      </w:r>
      <w:r>
        <w:t xml:space="preserve">, </w:t>
      </w:r>
      <w:r>
        <w:rPr>
          <w:rFonts w:ascii="Consolas" w:cs="Consolas" w:eastAsia="Consolas" w:hAnsi="Consolas"/>
          <w:color w:val="C4661A"/>
          <w:sz w:val="19"/>
          <w:szCs w:val="19"/>
        </w:rPr>
        <w:t xml:space="preserve">extra_approvati</w:t>
      </w:r>
      <w:r>
        <w:t xml:space="preserve">, </w:t>
      </w:r>
      <w:r>
        <w:rPr>
          <w:rFonts w:ascii="Consolas" w:cs="Consolas" w:eastAsia="Consolas" w:hAnsi="Consolas"/>
          <w:color w:val="C4661A"/>
          <w:sz w:val="19"/>
          <w:szCs w:val="19"/>
        </w:rPr>
        <w:t xml:space="preserve">importo_finale</w:t>
      </w:r>
      <w:r>
        <w:t xml:space="preserve">.</w:t>
      </w:r>
    </w:p>
    <w:p>
      <w:pPr>
        <w:spacing w:after="120"/>
      </w:pPr>
    </w:p>
    <w:p>
      <w:pPr>
        <w:pStyle w:val="Heading2"/>
        <w:spacing w:after="120" w:before="240"/>
      </w:pPr>
      <w:r>
        <w:t xml:space="preserve">3.7 Qualifica del fornitore: chi può lavorare per noi</w:t>
      </w:r>
    </w:p>
    <w:p>
      <w:pPr>
        <w:spacing w:after="140" w:line="288"/>
      </w:pPr>
      <w:r>
        <w:t xml:space="preserve">Accanto alla domanda operativa </w:t>
      </w:r>
      <w:r>
        <w:rPr>
          <w:i/>
          <w:iCs/>
        </w:rPr>
        <w:t xml:space="preserve">«a chi conviene affidare questo lavoro?»</w:t>
      </w:r>
      <w:r>
        <w:t xml:space="preserve"> il portale presidia quella preliminare: </w:t>
      </w:r>
      <w:r>
        <w:rPr>
          <w:i/>
          <w:iCs/>
        </w:rPr>
        <w:t xml:space="preserve">«questo fornitore </w:t>
      </w:r>
      <w:r>
        <w:rPr>
          <w:i/>
          <w:iCs/>
        </w:rPr>
        <w:t xml:space="preserve">può</w:t>
      </w:r>
      <w:r>
        <w:rPr>
          <w:i/>
          <w:iCs/>
        </w:rPr>
        <w:t xml:space="preserve"> lavorare per noi?»</w:t>
      </w:r>
      <w:r>
        <w:t xml:space="preserve">. È il perimetro tipico dei sistemi di gestione della conformità, ripreso qui </w:t>
      </w:r>
      <w:r>
        <w:rPr>
          <w:b/>
          <w:bCs/>
        </w:rPr>
        <w:t xml:space="preserve">solo per la parte che incide sull'assegnazione</w:t>
      </w:r>
      <w:r>
        <w:t xml:space="preserve">.</w:t>
      </w:r>
    </w:p>
    <w:p>
      <w:pPr>
        <w:spacing w:after="140" w:line="288"/>
      </w:pPr>
      <w:r>
        <w:rPr>
          <w:b/>
          <w:bCs/>
        </w:rPr>
        <w:t xml:space="preserve">Non tutti i documenti sono bloccanti.</w:t>
      </w:r>
      <w:r>
        <w:t xml:space="preserve"> È la distinzione che regge tutta la sezione: un DURC scaduto ferma il lavoro, un'informativa privacy non firmata va sollecitata ma non ferma niente. Confondere le due cose porta o a bloccare troppo (e allora la regola viene aggirata) o a non bloccare mai (e allora la regola non esiste). Per questo il registro dei tipi è </w:t>
      </w:r>
      <w:r>
        <w:rPr>
          <w:b/>
          <w:bCs/>
        </w:rPr>
        <w:t xml:space="preserve">configurabile</w:t>
      </w:r>
      <w:r>
        <w:t xml:space="preserve"> e la proprietà «bloccante» è </w:t>
      </w:r>
      <w:r>
        <w:rPr>
          <w:b/>
          <w:bCs/>
        </w:rPr>
        <w:t xml:space="preserve">separata</w:t>
      </w:r>
      <w:r>
        <w:t xml:space="preserve"> da «richiesto».</w:t>
      </w:r>
    </w:p>
    <w:p>
      <w:pPr>
        <w:spacing w:after="140" w:line="288"/>
      </w:pPr>
      <w:r>
        <w:rPr>
          <w:b/>
          <w:bCs/>
        </w:rPr>
        <w:t xml:space="preserve">Il registro dei tipi</w:t>
      </w:r>
      <w:r>
        <w:t xml:space="preserve"> (menu </w:t>
      </w:r>
      <w:r>
        <w:rPr>
          <w:i/>
          <w:iCs/>
        </w:rPr>
        <w:t xml:space="preserve">Fornitori · Tipi di documento</w:t>
      </w:r>
      <w:r>
        <w:t xml:space="preserve">, riservato al responsabile di produzione). Ogni tipo dichiara sette proprietà, e ognuna ha un effetto osservabile:</w:t>
      </w:r>
    </w:p>
    <w:tbl>
      <w:tblPr>
        <w:tblW w:type="dxa" w:w="9314"/>
        <w:tblBorders>
          <w:top w:val="single" w:color="DCDFE7" w:sz="2"/>
          <w:left w:val="single" w:color="DCDFE7" w:sz="2"/>
          <w:bottom w:val="single" w:color="DCDFE7" w:sz="2"/>
          <w:right w:val="single" w:color="DCDFE7" w:sz="2"/>
          <w:insideH w:val="single" w:color="DCDFE7" w:sz="2"/>
          <w:insideV w:val="single" w:color="DCDFE7" w:sz="2"/>
        </w:tblBorders>
      </w:tblPr>
      <w:tblGrid>
        <w:gridCol w:w="3167"/>
        <w:gridCol w:w="6147"/>
      </w:tblGrid>
      <w:tr>
        <w:trPr>
          <w:tblHeader/>
        </w:trPr>
        <w:tc>
          <w:tcPr>
            <w:tcW w:type="dxa" w:w="3167"/>
            <w:shd w:fill="E8EAF2" w:color="auto" w:val="clear"/>
            <w:tcMar>
              <w:top w:type="dxa" w:w="80"/>
              <w:left w:type="dxa" w:w="120"/>
              <w:bottom w:type="dxa" w:w="80"/>
              <w:right w:type="dxa" w:w="120"/>
            </w:tcMar>
          </w:tcPr>
          <w:p>
            <w:pPr>
              <w:spacing w:after="0" w:line="264"/>
              <w:jc w:val="left"/>
            </w:pPr>
            <w:r>
              <w:rPr>
                <w:b/>
                <w:bCs/>
                <w:color w:val="1E2748"/>
              </w:rPr>
              <w:t xml:space="preserve">Proprietà</w:t>
            </w:r>
          </w:p>
        </w:tc>
        <w:tc>
          <w:tcPr>
            <w:tcW w:type="dxa" w:w="6147"/>
            <w:shd w:fill="E8EAF2" w:color="auto" w:val="clear"/>
            <w:tcMar>
              <w:top w:type="dxa" w:w="80"/>
              <w:left w:type="dxa" w:w="120"/>
              <w:bottom w:type="dxa" w:w="80"/>
              <w:right w:type="dxa" w:w="120"/>
            </w:tcMar>
          </w:tcPr>
          <w:p>
            <w:pPr>
              <w:spacing w:after="0" w:line="264"/>
              <w:jc w:val="left"/>
            </w:pPr>
            <w:r>
              <w:rPr>
                <w:b/>
                <w:bCs/>
                <w:color w:val="1E2748"/>
              </w:rPr>
              <w:t xml:space="preserve">Che cosa cambia davvero</w:t>
            </w:r>
          </w:p>
        </w:tc>
      </w:tr>
      <w:tr>
        <w:tc>
          <w:tcPr>
            <w:tcW w:type="dxa" w:w="3167"/>
            <w:tcMar>
              <w:top w:type="dxa" w:w="80"/>
              <w:left w:type="dxa" w:w="120"/>
              <w:bottom w:type="dxa" w:w="80"/>
              <w:right w:type="dxa" w:w="120"/>
            </w:tcMar>
          </w:tcPr>
          <w:p>
            <w:pPr>
              <w:spacing w:after="0" w:line="264"/>
              <w:jc w:val="left"/>
            </w:pPr>
            <w:r>
              <w:rPr>
                <w:b/>
                <w:bCs/>
                <w:color w:val="18203A"/>
              </w:rPr>
              <w:t xml:space="preserve">Tipo di documento</w:t>
            </w:r>
          </w:p>
        </w:tc>
        <w:tc>
          <w:tcPr>
            <w:tcW w:type="dxa" w:w="6147"/>
            <w:tcMar>
              <w:top w:type="dxa" w:w="80"/>
              <w:left w:type="dxa" w:w="120"/>
              <w:bottom w:type="dxa" w:w="80"/>
              <w:right w:type="dxa" w:w="120"/>
            </w:tcMar>
          </w:tcPr>
          <w:p>
            <w:pPr>
              <w:spacing w:after="0" w:line="264"/>
              <w:jc w:val="left"/>
            </w:pPr>
            <w:r>
              <w:rPr>
                <w:color w:val="18203A"/>
              </w:rPr>
              <w:t xml:space="preserve">Il nome mostrato a Righi e, se visibile, al fornitore</w:t>
            </w:r>
          </w:p>
        </w:tc>
      </w:tr>
      <w:tr>
        <w:tc>
          <w:tcPr>
            <w:tcW w:type="dxa" w:w="3167"/>
            <w:shd w:fill="F5F6FA" w:color="auto" w:val="clear"/>
            <w:tcMar>
              <w:top w:type="dxa" w:w="80"/>
              <w:left w:type="dxa" w:w="120"/>
              <w:bottom w:type="dxa" w:w="80"/>
              <w:right w:type="dxa" w:w="120"/>
            </w:tcMar>
          </w:tcPr>
          <w:p>
            <w:pPr>
              <w:spacing w:after="0" w:line="264"/>
              <w:jc w:val="left"/>
            </w:pPr>
            <w:r>
              <w:rPr>
                <w:b/>
                <w:bCs/>
                <w:color w:val="18203A"/>
              </w:rPr>
              <w:t xml:space="preserve">Caratteristiche</w:t>
            </w:r>
          </w:p>
        </w:tc>
        <w:tc>
          <w:tcPr>
            <w:tcW w:type="dxa" w:w="6147"/>
            <w:shd w:fill="F5F6FA" w:color="auto" w:val="clear"/>
            <w:tcMar>
              <w:top w:type="dxa" w:w="80"/>
              <w:left w:type="dxa" w:w="120"/>
              <w:bottom w:type="dxa" w:w="80"/>
              <w:right w:type="dxa" w:w="120"/>
            </w:tcMar>
          </w:tcPr>
          <w:p>
            <w:pPr>
              <w:spacing w:after="0" w:line="264"/>
              <w:jc w:val="left"/>
            </w:pPr>
            <w:r>
              <w:rPr>
                <w:color w:val="18203A"/>
              </w:rPr>
              <w:t xml:space="preserve">Riga di dettaglio: norma, ente, contenuto</w:t>
            </w:r>
          </w:p>
        </w:tc>
      </w:tr>
      <w:tr>
        <w:tc>
          <w:tcPr>
            <w:tcW w:type="dxa" w:w="3167"/>
            <w:tcMar>
              <w:top w:type="dxa" w:w="80"/>
              <w:left w:type="dxa" w:w="120"/>
              <w:bottom w:type="dxa" w:w="80"/>
              <w:right w:type="dxa" w:w="120"/>
            </w:tcMar>
          </w:tcPr>
          <w:p>
            <w:pPr>
              <w:spacing w:after="0" w:line="264"/>
              <w:jc w:val="left"/>
            </w:pPr>
            <w:r>
              <w:rPr>
                <w:b/>
                <w:bCs/>
                <w:color w:val="18203A"/>
              </w:rPr>
              <w:t xml:space="preserve">Richiesto</w:t>
            </w:r>
          </w:p>
        </w:tc>
        <w:tc>
          <w:tcPr>
            <w:tcW w:type="dxa" w:w="6147"/>
            <w:tcMar>
              <w:top w:type="dxa" w:w="80"/>
              <w:left w:type="dxa" w:w="120"/>
              <w:bottom w:type="dxa" w:w="80"/>
              <w:right w:type="dxa" w:w="120"/>
            </w:tcMar>
          </w:tcPr>
          <w:p>
            <w:pPr>
              <w:spacing w:after="0" w:line="264"/>
              <w:jc w:val="left"/>
            </w:pPr>
            <w:r>
              <w:rPr>
                <w:color w:val="18203A"/>
              </w:rPr>
              <w:t xml:space="preserve">Se no, la sua assenza non genera alcuna segnalazione</w:t>
            </w:r>
          </w:p>
        </w:tc>
      </w:tr>
      <w:tr>
        <w:tc>
          <w:tcPr>
            <w:tcW w:type="dxa" w:w="3167"/>
            <w:shd w:fill="F5F6FA" w:color="auto" w:val="clear"/>
            <w:tcMar>
              <w:top w:type="dxa" w:w="80"/>
              <w:left w:type="dxa" w:w="120"/>
              <w:bottom w:type="dxa" w:w="80"/>
              <w:right w:type="dxa" w:w="120"/>
            </w:tcMar>
          </w:tcPr>
          <w:p>
            <w:pPr>
              <w:spacing w:after="0" w:line="264"/>
              <w:jc w:val="left"/>
            </w:pPr>
            <w:r>
              <w:rPr>
                <w:b/>
                <w:bCs/>
                <w:color w:val="18203A"/>
              </w:rPr>
              <w:t xml:space="preserve">Bloccante</w:t>
            </w:r>
          </w:p>
        </w:tc>
        <w:tc>
          <w:tcPr>
            <w:tcW w:type="dxa" w:w="6147"/>
            <w:shd w:fill="F5F6FA" w:color="auto" w:val="clear"/>
            <w:tcMar>
              <w:top w:type="dxa" w:w="80"/>
              <w:left w:type="dxa" w:w="120"/>
              <w:bottom w:type="dxa" w:w="80"/>
              <w:right w:type="dxa" w:w="120"/>
            </w:tcMar>
          </w:tcPr>
          <w:p>
            <w:pPr>
              <w:spacing w:after="0" w:line="264"/>
              <w:jc w:val="left"/>
            </w:pPr>
            <w:r>
              <w:rPr>
                <w:color w:val="18203A"/>
              </w:rPr>
              <w:t xml:space="preserve">Se manca, è scaduto o respinto rende il fornitore </w:t>
            </w:r>
            <w:r>
              <w:rPr>
                <w:b/>
                <w:bCs/>
                <w:color w:val="18203A"/>
              </w:rPr>
              <w:t xml:space="preserve">non assegnabile</w:t>
            </w:r>
            <w:r>
              <w:rPr>
                <w:color w:val="18203A"/>
              </w:rPr>
              <w:t xml:space="preserve">. Vale solo per i documenti richiesti: facoltativo e bloccante è una regola contraddittoria, e il portale la corregge dichiarandolo</w:t>
            </w:r>
          </w:p>
        </w:tc>
      </w:tr>
      <w:tr>
        <w:tc>
          <w:tcPr>
            <w:tcW w:type="dxa" w:w="3167"/>
            <w:tcMar>
              <w:top w:type="dxa" w:w="80"/>
              <w:left w:type="dxa" w:w="120"/>
              <w:bottom w:type="dxa" w:w="80"/>
              <w:right w:type="dxa" w:w="120"/>
            </w:tcMar>
          </w:tcPr>
          <w:p>
            <w:pPr>
              <w:spacing w:after="0" w:line="264"/>
              <w:jc w:val="left"/>
            </w:pPr>
            <w:r>
              <w:rPr>
                <w:b/>
                <w:bCs/>
                <w:color w:val="18203A"/>
              </w:rPr>
              <w:t xml:space="preserve">Chi può vederlo</w:t>
            </w:r>
          </w:p>
        </w:tc>
        <w:tc>
          <w:tcPr>
            <w:tcW w:type="dxa" w:w="6147"/>
            <w:tcMar>
              <w:top w:type="dxa" w:w="80"/>
              <w:left w:type="dxa" w:w="120"/>
              <w:bottom w:type="dxa" w:w="80"/>
              <w:right w:type="dxa" w:w="120"/>
            </w:tcMar>
          </w:tcPr>
          <w:p>
            <w:pPr>
              <w:spacing w:after="0" w:line="264"/>
              <w:jc w:val="left"/>
            </w:pPr>
            <w:r>
              <w:rPr>
                <w:i/>
                <w:iCs/>
                <w:color w:val="18203A"/>
              </w:rPr>
              <w:t xml:space="preserve">Righi e il fornitore</w:t>
            </w:r>
            <w:r>
              <w:rPr>
                <w:color w:val="18203A"/>
              </w:rPr>
              <w:t xml:space="preserve">, oppure </w:t>
            </w:r>
            <w:r>
              <w:rPr>
                <w:i/>
                <w:iCs/>
                <w:color w:val="18203A"/>
              </w:rPr>
              <w:t xml:space="preserve">solo Righi</w:t>
            </w:r>
            <w:r>
              <w:rPr>
                <w:color w:val="18203A"/>
              </w:rPr>
              <w:t xml:space="preserve">: un tipo riservato sparisce dal profilo del fornitore, che non lo vede e non lo può inviare</w:t>
            </w:r>
          </w:p>
        </w:tc>
      </w:tr>
      <w:tr>
        <w:tc>
          <w:tcPr>
            <w:tcW w:type="dxa" w:w="3167"/>
            <w:shd w:fill="F5F6FA" w:color="auto" w:val="clear"/>
            <w:tcMar>
              <w:top w:type="dxa" w:w="80"/>
              <w:left w:type="dxa" w:w="120"/>
              <w:bottom w:type="dxa" w:w="80"/>
              <w:right w:type="dxa" w:w="120"/>
            </w:tcMar>
          </w:tcPr>
          <w:p>
            <w:pPr>
              <w:spacing w:after="0" w:line="264"/>
              <w:jc w:val="left"/>
            </w:pPr>
            <w:r>
              <w:rPr>
                <w:b/>
                <w:bCs/>
                <w:color w:val="18203A"/>
              </w:rPr>
              <w:t xml:space="preserve">Avviso di scadenza</w:t>
            </w:r>
          </w:p>
        </w:tc>
        <w:tc>
          <w:tcPr>
            <w:tcW w:type="dxa" w:w="6147"/>
            <w:shd w:fill="F5F6FA" w:color="auto" w:val="clear"/>
            <w:tcMar>
              <w:top w:type="dxa" w:w="80"/>
              <w:left w:type="dxa" w:w="120"/>
              <w:bottom w:type="dxa" w:w="80"/>
              <w:right w:type="dxa" w:w="120"/>
            </w:tcMar>
          </w:tcPr>
          <w:p>
            <w:pPr>
              <w:spacing w:after="0" w:line="264"/>
              <w:jc w:val="left"/>
            </w:pPr>
            <w:r>
              <w:rPr>
                <w:color w:val="18203A"/>
              </w:rPr>
              <w:t xml:space="preserve">Se spento, il documento resta «in regola» fino al giorno della scadenza: nessun rumore per mesi su un documento che si rinnova da sé</w:t>
            </w:r>
          </w:p>
        </w:tc>
      </w:tr>
      <w:tr>
        <w:tc>
          <w:tcPr>
            <w:tcW w:type="dxa" w:w="3167"/>
            <w:tcMar>
              <w:top w:type="dxa" w:w="80"/>
              <w:left w:type="dxa" w:w="120"/>
              <w:bottom w:type="dxa" w:w="80"/>
              <w:right w:type="dxa" w:w="120"/>
            </w:tcMar>
          </w:tcPr>
          <w:p>
            <w:pPr>
              <w:spacing w:after="0" w:line="264"/>
              <w:jc w:val="left"/>
            </w:pPr>
            <w:r>
              <w:rPr>
                <w:b/>
                <w:bCs/>
                <w:color w:val="18203A"/>
              </w:rPr>
              <w:t xml:space="preserve">Giorni di anticipo</w:t>
            </w:r>
          </w:p>
        </w:tc>
        <w:tc>
          <w:tcPr>
            <w:tcW w:type="dxa" w:w="6147"/>
            <w:tcMar>
              <w:top w:type="dxa" w:w="80"/>
              <w:left w:type="dxa" w:w="120"/>
              <w:bottom w:type="dxa" w:w="80"/>
              <w:right w:type="dxa" w:w="120"/>
            </w:tcMar>
          </w:tcPr>
          <w:p>
            <w:pPr>
              <w:spacing w:after="0" w:line="264"/>
              <w:jc w:val="left"/>
            </w:pPr>
            <w:r>
              <w:rPr>
                <w:color w:val="18203A"/>
              </w:rPr>
              <w:t xml:space="preserve">Per tipo, non globale: un DURC quadrimestrale e una polizza annuale non si preavvisano allo stesso modo</w:t>
            </w:r>
          </w:p>
        </w:tc>
      </w:tr>
      <w:tr>
        <w:tc>
          <w:tcPr>
            <w:tcW w:type="dxa" w:w="3167"/>
            <w:shd w:fill="F5F6FA" w:color="auto" w:val="clear"/>
            <w:tcMar>
              <w:top w:type="dxa" w:w="80"/>
              <w:left w:type="dxa" w:w="120"/>
              <w:bottom w:type="dxa" w:w="80"/>
              <w:right w:type="dxa" w:w="120"/>
            </w:tcMar>
          </w:tcPr>
          <w:p>
            <w:pPr>
              <w:spacing w:after="0" w:line="264"/>
              <w:jc w:val="left"/>
            </w:pPr>
            <w:r>
              <w:rPr>
                <w:b/>
                <w:bCs/>
                <w:color w:val="18203A"/>
              </w:rPr>
              <w:t xml:space="preserve">Validità (mesi)</w:t>
            </w:r>
          </w:p>
        </w:tc>
        <w:tc>
          <w:tcPr>
            <w:tcW w:type="dxa" w:w="6147"/>
            <w:shd w:fill="F5F6FA" w:color="auto" w:val="clear"/>
            <w:tcMar>
              <w:top w:type="dxa" w:w="80"/>
              <w:left w:type="dxa" w:w="120"/>
              <w:bottom w:type="dxa" w:w="80"/>
              <w:right w:type="dxa" w:w="120"/>
            </w:tcMar>
          </w:tcPr>
          <w:p>
            <w:pPr>
              <w:spacing w:after="0" w:line="264"/>
              <w:jc w:val="left"/>
            </w:pPr>
            <w:r>
              <w:rPr>
                <w:color w:val="18203A"/>
              </w:rPr>
              <w:t xml:space="preserve">Propone la nuova scadenza quando si registra un rinnovo</w:t>
            </w:r>
          </w:p>
        </w:tc>
      </w:tr>
    </w:tbl>
    <w:p>
      <w:pPr>
        <w:spacing w:after="200"/>
      </w:pPr>
    </w:p>
    <w:p>
      <w:pPr>
        <w:spacing w:after="140" w:line="288"/>
      </w:pPr>
      <w:r>
        <w:t xml:space="preserve">Configurazione di partenza:</w:t>
      </w:r>
    </w:p>
    <w:tbl>
      <w:tblPr>
        <w:tblW w:type="dxa" w:w="9314"/>
        <w:tblBorders>
          <w:top w:val="single" w:color="DCDFE7" w:sz="2"/>
          <w:left w:val="single" w:color="DCDFE7" w:sz="2"/>
          <w:bottom w:val="single" w:color="DCDFE7" w:sz="2"/>
          <w:right w:val="single" w:color="DCDFE7" w:sz="2"/>
          <w:insideH w:val="single" w:color="DCDFE7" w:sz="2"/>
          <w:insideV w:val="single" w:color="DCDFE7" w:sz="2"/>
        </w:tblBorders>
      </w:tblPr>
      <w:tblGrid>
        <w:gridCol w:w="2608"/>
        <w:gridCol w:w="1676"/>
        <w:gridCol w:w="1676"/>
        <w:gridCol w:w="1676"/>
        <w:gridCol w:w="1678"/>
      </w:tblGrid>
      <w:tr>
        <w:trPr>
          <w:tblHeader/>
        </w:trPr>
        <w:tc>
          <w:tcPr>
            <w:tcW w:type="dxa" w:w="2608"/>
            <w:shd w:fill="E8EAF2" w:color="auto" w:val="clear"/>
            <w:tcMar>
              <w:top w:type="dxa" w:w="80"/>
              <w:left w:type="dxa" w:w="120"/>
              <w:bottom w:type="dxa" w:w="80"/>
              <w:right w:type="dxa" w:w="120"/>
            </w:tcMar>
          </w:tcPr>
          <w:p>
            <w:pPr>
              <w:spacing w:after="0" w:line="264"/>
              <w:jc w:val="left"/>
            </w:pPr>
            <w:r>
              <w:rPr>
                <w:b/>
                <w:bCs/>
                <w:color w:val="1E2748"/>
              </w:rPr>
              <w:t xml:space="preserve">Documento</w:t>
            </w:r>
          </w:p>
        </w:tc>
        <w:tc>
          <w:tcPr>
            <w:tcW w:type="dxa" w:w="1676"/>
            <w:shd w:fill="E8EAF2" w:color="auto" w:val="clear"/>
            <w:tcMar>
              <w:top w:type="dxa" w:w="80"/>
              <w:left w:type="dxa" w:w="120"/>
              <w:bottom w:type="dxa" w:w="80"/>
              <w:right w:type="dxa" w:w="120"/>
            </w:tcMar>
          </w:tcPr>
          <w:p>
            <w:pPr>
              <w:spacing w:after="0" w:line="264"/>
              <w:jc w:val="center"/>
            </w:pPr>
            <w:r>
              <w:rPr>
                <w:b/>
                <w:bCs/>
                <w:color w:val="1E2748"/>
              </w:rPr>
              <w:t xml:space="preserve">Richiesto</w:t>
            </w:r>
          </w:p>
        </w:tc>
        <w:tc>
          <w:tcPr>
            <w:tcW w:type="dxa" w:w="1676"/>
            <w:shd w:fill="E8EAF2" w:color="auto" w:val="clear"/>
            <w:tcMar>
              <w:top w:type="dxa" w:w="80"/>
              <w:left w:type="dxa" w:w="120"/>
              <w:bottom w:type="dxa" w:w="80"/>
              <w:right w:type="dxa" w:w="120"/>
            </w:tcMar>
          </w:tcPr>
          <w:p>
            <w:pPr>
              <w:spacing w:after="0" w:line="264"/>
              <w:jc w:val="center"/>
            </w:pPr>
            <w:r>
              <w:rPr>
                <w:b/>
                <w:bCs/>
                <w:color w:val="1E2748"/>
              </w:rPr>
              <w:t xml:space="preserve">Bloccante</w:t>
            </w:r>
          </w:p>
        </w:tc>
        <w:tc>
          <w:tcPr>
            <w:tcW w:type="dxa" w:w="1676"/>
            <w:shd w:fill="E8EAF2" w:color="auto" w:val="clear"/>
            <w:tcMar>
              <w:top w:type="dxa" w:w="80"/>
              <w:left w:type="dxa" w:w="120"/>
              <w:bottom w:type="dxa" w:w="80"/>
              <w:right w:type="dxa" w:w="120"/>
            </w:tcMar>
          </w:tcPr>
          <w:p>
            <w:pPr>
              <w:spacing w:after="0" w:line="264"/>
              <w:jc w:val="left"/>
            </w:pPr>
            <w:r>
              <w:rPr>
                <w:b/>
                <w:bCs/>
                <w:color w:val="1E2748"/>
              </w:rPr>
              <w:t xml:space="preserve">Visibile a</w:t>
            </w:r>
          </w:p>
        </w:tc>
        <w:tc>
          <w:tcPr>
            <w:tcW w:type="dxa" w:w="1678"/>
            <w:shd w:fill="E8EAF2" w:color="auto" w:val="clear"/>
            <w:tcMar>
              <w:top w:type="dxa" w:w="80"/>
              <w:left w:type="dxa" w:w="120"/>
              <w:bottom w:type="dxa" w:w="80"/>
              <w:right w:type="dxa" w:w="120"/>
            </w:tcMar>
          </w:tcPr>
          <w:p>
            <w:pPr>
              <w:spacing w:after="0" w:line="264"/>
              <w:jc w:val="left"/>
            </w:pPr>
            <w:r>
              <w:rPr>
                <w:b/>
                <w:bCs/>
                <w:color w:val="1E2748"/>
              </w:rPr>
              <w:t xml:space="preserve">Avviso</w:t>
            </w:r>
          </w:p>
        </w:tc>
      </w:tr>
      <w:tr>
        <w:tc>
          <w:tcPr>
            <w:tcW w:type="dxa" w:w="2608"/>
            <w:tcMar>
              <w:top w:type="dxa" w:w="80"/>
              <w:left w:type="dxa" w:w="120"/>
              <w:bottom w:type="dxa" w:w="80"/>
              <w:right w:type="dxa" w:w="120"/>
            </w:tcMar>
          </w:tcPr>
          <w:p>
            <w:pPr>
              <w:spacing w:after="0" w:line="264"/>
              <w:jc w:val="left"/>
            </w:pPr>
            <w:r>
              <w:rPr>
                <w:color w:val="18203A"/>
              </w:rPr>
              <w:t xml:space="preserve">DURC — regolarità contributiva</w:t>
            </w:r>
          </w:p>
        </w:tc>
        <w:tc>
          <w:tcPr>
            <w:tcW w:type="dxa" w:w="1676"/>
            <w:tcMar>
              <w:top w:type="dxa" w:w="80"/>
              <w:left w:type="dxa" w:w="120"/>
              <w:bottom w:type="dxa" w:w="80"/>
              <w:right w:type="dxa" w:w="120"/>
            </w:tcMar>
          </w:tcPr>
          <w:p>
            <w:pPr>
              <w:spacing w:after="0" w:line="264"/>
              <w:jc w:val="center"/>
            </w:pPr>
            <w:r>
              <w:rPr>
                <w:color w:val="18203A"/>
              </w:rPr>
              <w:t xml:space="preserve">sì</w:t>
            </w:r>
          </w:p>
        </w:tc>
        <w:tc>
          <w:tcPr>
            <w:tcW w:type="dxa" w:w="1676"/>
            <w:tcMar>
              <w:top w:type="dxa" w:w="80"/>
              <w:left w:type="dxa" w:w="120"/>
              <w:bottom w:type="dxa" w:w="80"/>
              <w:right w:type="dxa" w:w="120"/>
            </w:tcMar>
          </w:tcPr>
          <w:p>
            <w:pPr>
              <w:spacing w:after="0" w:line="264"/>
              <w:jc w:val="center"/>
            </w:pPr>
            <w:r>
              <w:rPr>
                <w:b/>
                <w:bCs/>
                <w:color w:val="18203A"/>
              </w:rPr>
              <w:t xml:space="preserve">sì</w:t>
            </w:r>
          </w:p>
        </w:tc>
        <w:tc>
          <w:tcPr>
            <w:tcW w:type="dxa" w:w="1676"/>
            <w:tcMar>
              <w:top w:type="dxa" w:w="80"/>
              <w:left w:type="dxa" w:w="120"/>
              <w:bottom w:type="dxa" w:w="80"/>
              <w:right w:type="dxa" w:w="120"/>
            </w:tcMar>
          </w:tcPr>
          <w:p>
            <w:pPr>
              <w:spacing w:after="0" w:line="264"/>
              <w:jc w:val="left"/>
            </w:pPr>
            <w:r>
              <w:rPr>
                <w:color w:val="18203A"/>
              </w:rPr>
              <w:t xml:space="preserve">fornitore</w:t>
            </w:r>
          </w:p>
        </w:tc>
        <w:tc>
          <w:tcPr>
            <w:tcW w:type="dxa" w:w="1678"/>
            <w:tcMar>
              <w:top w:type="dxa" w:w="80"/>
              <w:left w:type="dxa" w:w="120"/>
              <w:bottom w:type="dxa" w:w="80"/>
              <w:right w:type="dxa" w:w="120"/>
            </w:tcMar>
          </w:tcPr>
          <w:p>
            <w:pPr>
              <w:spacing w:after="0" w:line="264"/>
              <w:jc w:val="left"/>
            </w:pPr>
            <w:r>
              <w:rPr>
                <w:color w:val="18203A"/>
              </w:rPr>
              <w:t xml:space="preserve">30 gg</w:t>
            </w:r>
          </w:p>
        </w:tc>
      </w:tr>
      <w:tr>
        <w:tc>
          <w:tcPr>
            <w:tcW w:type="dxa" w:w="2608"/>
            <w:shd w:fill="F5F6FA" w:color="auto" w:val="clear"/>
            <w:tcMar>
              <w:top w:type="dxa" w:w="80"/>
              <w:left w:type="dxa" w:w="120"/>
              <w:bottom w:type="dxa" w:w="80"/>
              <w:right w:type="dxa" w:w="120"/>
            </w:tcMar>
          </w:tcPr>
          <w:p>
            <w:pPr>
              <w:spacing w:after="0" w:line="264"/>
              <w:jc w:val="left"/>
            </w:pPr>
            <w:r>
              <w:rPr>
                <w:color w:val="18203A"/>
              </w:rPr>
              <w:t xml:space="preserve">Polizza RCT/RCO</w:t>
            </w:r>
          </w:p>
        </w:tc>
        <w:tc>
          <w:tcPr>
            <w:tcW w:type="dxa" w:w="1676"/>
            <w:shd w:fill="F5F6FA" w:color="auto" w:val="clear"/>
            <w:tcMar>
              <w:top w:type="dxa" w:w="80"/>
              <w:left w:type="dxa" w:w="120"/>
              <w:bottom w:type="dxa" w:w="80"/>
              <w:right w:type="dxa" w:w="120"/>
            </w:tcMar>
          </w:tcPr>
          <w:p>
            <w:pPr>
              <w:spacing w:after="0" w:line="264"/>
              <w:jc w:val="center"/>
            </w:pPr>
            <w:r>
              <w:rPr>
                <w:color w:val="18203A"/>
              </w:rPr>
              <w:t xml:space="preserve">sì</w:t>
            </w:r>
          </w:p>
        </w:tc>
        <w:tc>
          <w:tcPr>
            <w:tcW w:type="dxa" w:w="1676"/>
            <w:shd w:fill="F5F6FA" w:color="auto" w:val="clear"/>
            <w:tcMar>
              <w:top w:type="dxa" w:w="80"/>
              <w:left w:type="dxa" w:w="120"/>
              <w:bottom w:type="dxa" w:w="80"/>
              <w:right w:type="dxa" w:w="120"/>
            </w:tcMar>
          </w:tcPr>
          <w:p>
            <w:pPr>
              <w:spacing w:after="0" w:line="264"/>
              <w:jc w:val="center"/>
            </w:pPr>
            <w:r>
              <w:rPr>
                <w:b/>
                <w:bCs/>
                <w:color w:val="18203A"/>
              </w:rPr>
              <w:t xml:space="preserve">sì</w:t>
            </w:r>
          </w:p>
        </w:tc>
        <w:tc>
          <w:tcPr>
            <w:tcW w:type="dxa" w:w="1676"/>
            <w:shd w:fill="F5F6FA" w:color="auto" w:val="clear"/>
            <w:tcMar>
              <w:top w:type="dxa" w:w="80"/>
              <w:left w:type="dxa" w:w="120"/>
              <w:bottom w:type="dxa" w:w="80"/>
              <w:right w:type="dxa" w:w="120"/>
            </w:tcMar>
          </w:tcPr>
          <w:p>
            <w:pPr>
              <w:spacing w:after="0" w:line="264"/>
              <w:jc w:val="left"/>
            </w:pPr>
            <w:r>
              <w:rPr>
                <w:color w:val="18203A"/>
              </w:rPr>
              <w:t xml:space="preserve">fornitore</w:t>
            </w:r>
          </w:p>
        </w:tc>
        <w:tc>
          <w:tcPr>
            <w:tcW w:type="dxa" w:w="1678"/>
            <w:shd w:fill="F5F6FA" w:color="auto" w:val="clear"/>
            <w:tcMar>
              <w:top w:type="dxa" w:w="80"/>
              <w:left w:type="dxa" w:w="120"/>
              <w:bottom w:type="dxa" w:w="80"/>
              <w:right w:type="dxa" w:w="120"/>
            </w:tcMar>
          </w:tcPr>
          <w:p>
            <w:pPr>
              <w:spacing w:after="0" w:line="264"/>
              <w:jc w:val="left"/>
            </w:pPr>
            <w:r>
              <w:rPr>
                <w:color w:val="18203A"/>
              </w:rPr>
              <w:t xml:space="preserve">45 gg</w:t>
            </w:r>
          </w:p>
        </w:tc>
      </w:tr>
      <w:tr>
        <w:tc>
          <w:tcPr>
            <w:tcW w:type="dxa" w:w="2608"/>
            <w:tcMar>
              <w:top w:type="dxa" w:w="80"/>
              <w:left w:type="dxa" w:w="120"/>
              <w:bottom w:type="dxa" w:w="80"/>
              <w:right w:type="dxa" w:w="120"/>
            </w:tcMar>
          </w:tcPr>
          <w:p>
            <w:pPr>
              <w:spacing w:after="0" w:line="264"/>
              <w:jc w:val="left"/>
            </w:pPr>
            <w:r>
              <w:rPr>
                <w:color w:val="18203A"/>
              </w:rPr>
              <w:t xml:space="preserve">Idoneità tecnico-professionale (art. 26 D.Lgs. 81/08)</w:t>
            </w:r>
          </w:p>
        </w:tc>
        <w:tc>
          <w:tcPr>
            <w:tcW w:type="dxa" w:w="1676"/>
            <w:tcMar>
              <w:top w:type="dxa" w:w="80"/>
              <w:left w:type="dxa" w:w="120"/>
              <w:bottom w:type="dxa" w:w="80"/>
              <w:right w:type="dxa" w:w="120"/>
            </w:tcMar>
          </w:tcPr>
          <w:p>
            <w:pPr>
              <w:spacing w:after="0" w:line="264"/>
              <w:jc w:val="center"/>
            </w:pPr>
            <w:r>
              <w:rPr>
                <w:color w:val="18203A"/>
              </w:rPr>
              <w:t xml:space="preserve">sì</w:t>
            </w:r>
          </w:p>
        </w:tc>
        <w:tc>
          <w:tcPr>
            <w:tcW w:type="dxa" w:w="1676"/>
            <w:tcMar>
              <w:top w:type="dxa" w:w="80"/>
              <w:left w:type="dxa" w:w="120"/>
              <w:bottom w:type="dxa" w:w="80"/>
              <w:right w:type="dxa" w:w="120"/>
            </w:tcMar>
          </w:tcPr>
          <w:p>
            <w:pPr>
              <w:spacing w:after="0" w:line="264"/>
              <w:jc w:val="center"/>
            </w:pPr>
            <w:r>
              <w:rPr>
                <w:b/>
                <w:bCs/>
                <w:color w:val="18203A"/>
              </w:rPr>
              <w:t xml:space="preserve">sì</w:t>
            </w:r>
          </w:p>
        </w:tc>
        <w:tc>
          <w:tcPr>
            <w:tcW w:type="dxa" w:w="1676"/>
            <w:tcMar>
              <w:top w:type="dxa" w:w="80"/>
              <w:left w:type="dxa" w:w="120"/>
              <w:bottom w:type="dxa" w:w="80"/>
              <w:right w:type="dxa" w:w="120"/>
            </w:tcMar>
          </w:tcPr>
          <w:p>
            <w:pPr>
              <w:spacing w:after="0" w:line="264"/>
              <w:jc w:val="left"/>
            </w:pPr>
            <w:r>
              <w:rPr>
                <w:color w:val="18203A"/>
              </w:rPr>
              <w:t xml:space="preserve">fornitore</w:t>
            </w:r>
          </w:p>
        </w:tc>
        <w:tc>
          <w:tcPr>
            <w:tcW w:type="dxa" w:w="1678"/>
            <w:tcMar>
              <w:top w:type="dxa" w:w="80"/>
              <w:left w:type="dxa" w:w="120"/>
              <w:bottom w:type="dxa" w:w="80"/>
              <w:right w:type="dxa" w:w="120"/>
            </w:tcMar>
          </w:tcPr>
          <w:p>
            <w:pPr>
              <w:spacing w:after="0" w:line="264"/>
              <w:jc w:val="left"/>
            </w:pPr>
            <w:r>
              <w:rPr>
                <w:color w:val="18203A"/>
              </w:rPr>
              <w:t xml:space="preserve">30 gg</w:t>
            </w:r>
          </w:p>
        </w:tc>
      </w:tr>
      <w:tr>
        <w:tc>
          <w:tcPr>
            <w:tcW w:type="dxa" w:w="2608"/>
            <w:shd w:fill="F5F6FA" w:color="auto" w:val="clear"/>
            <w:tcMar>
              <w:top w:type="dxa" w:w="80"/>
              <w:left w:type="dxa" w:w="120"/>
              <w:bottom w:type="dxa" w:w="80"/>
              <w:right w:type="dxa" w:w="120"/>
            </w:tcMar>
          </w:tcPr>
          <w:p>
            <w:pPr>
              <w:spacing w:after="0" w:line="264"/>
              <w:jc w:val="left"/>
            </w:pPr>
            <w:r>
              <w:rPr>
                <w:color w:val="18203A"/>
              </w:rPr>
              <w:t xml:space="preserve">Visura camerale</w:t>
            </w:r>
          </w:p>
        </w:tc>
        <w:tc>
          <w:tcPr>
            <w:tcW w:type="dxa" w:w="1676"/>
            <w:shd w:fill="F5F6FA" w:color="auto" w:val="clear"/>
            <w:tcMar>
              <w:top w:type="dxa" w:w="80"/>
              <w:left w:type="dxa" w:w="120"/>
              <w:bottom w:type="dxa" w:w="80"/>
              <w:right w:type="dxa" w:w="120"/>
            </w:tcMar>
          </w:tcPr>
          <w:p>
            <w:pPr>
              <w:spacing w:after="0" w:line="264"/>
              <w:jc w:val="center"/>
            </w:pPr>
            <w:r>
              <w:rPr>
                <w:color w:val="18203A"/>
              </w:rPr>
              <w:t xml:space="preserve">sì</w:t>
            </w:r>
          </w:p>
        </w:tc>
        <w:tc>
          <w:tcPr>
            <w:tcW w:type="dxa" w:w="1676"/>
            <w:shd w:fill="F5F6FA" w:color="auto" w:val="clear"/>
            <w:tcMar>
              <w:top w:type="dxa" w:w="80"/>
              <w:left w:type="dxa" w:w="120"/>
              <w:bottom w:type="dxa" w:w="80"/>
              <w:right w:type="dxa" w:w="120"/>
            </w:tcMar>
          </w:tcPr>
          <w:p>
            <w:pPr>
              <w:spacing w:after="0" w:line="264"/>
              <w:jc w:val="center"/>
            </w:pPr>
            <w:r>
              <w:rPr>
                <w:b/>
                <w:bCs/>
                <w:color w:val="18203A"/>
              </w:rPr>
              <w:t xml:space="preserve">sì</w:t>
            </w:r>
          </w:p>
        </w:tc>
        <w:tc>
          <w:tcPr>
            <w:tcW w:type="dxa" w:w="1676"/>
            <w:shd w:fill="F5F6FA" w:color="auto" w:val="clear"/>
            <w:tcMar>
              <w:top w:type="dxa" w:w="80"/>
              <w:left w:type="dxa" w:w="120"/>
              <w:bottom w:type="dxa" w:w="80"/>
              <w:right w:type="dxa" w:w="120"/>
            </w:tcMar>
          </w:tcPr>
          <w:p>
            <w:pPr>
              <w:spacing w:after="0" w:line="264"/>
              <w:jc w:val="left"/>
            </w:pPr>
            <w:r>
              <w:rPr>
                <w:color w:val="18203A"/>
              </w:rPr>
              <w:t xml:space="preserve">fornitore</w:t>
            </w:r>
          </w:p>
        </w:tc>
        <w:tc>
          <w:tcPr>
            <w:tcW w:type="dxa" w:w="1678"/>
            <w:shd w:fill="F5F6FA" w:color="auto" w:val="clear"/>
            <w:tcMar>
              <w:top w:type="dxa" w:w="80"/>
              <w:left w:type="dxa" w:w="120"/>
              <w:bottom w:type="dxa" w:w="80"/>
              <w:right w:type="dxa" w:w="120"/>
            </w:tcMar>
          </w:tcPr>
          <w:p>
            <w:pPr>
              <w:spacing w:after="0" w:line="264"/>
              <w:jc w:val="left"/>
            </w:pPr>
            <w:r>
              <w:rPr>
                <w:color w:val="18203A"/>
              </w:rPr>
              <w:t xml:space="preserve">30 gg</w:t>
            </w:r>
          </w:p>
        </w:tc>
      </w:tr>
      <w:tr>
        <w:tc>
          <w:tcPr>
            <w:tcW w:type="dxa" w:w="2608"/>
            <w:tcMar>
              <w:top w:type="dxa" w:w="80"/>
              <w:left w:type="dxa" w:w="120"/>
              <w:bottom w:type="dxa" w:w="80"/>
              <w:right w:type="dxa" w:w="120"/>
            </w:tcMar>
          </w:tcPr>
          <w:p>
            <w:pPr>
              <w:spacing w:after="0" w:line="264"/>
              <w:jc w:val="left"/>
            </w:pPr>
            <w:r>
              <w:rPr>
                <w:color w:val="18203A"/>
              </w:rPr>
              <w:t xml:space="preserve">Informativa privacy firmata</w:t>
            </w:r>
          </w:p>
        </w:tc>
        <w:tc>
          <w:tcPr>
            <w:tcW w:type="dxa" w:w="1676"/>
            <w:tcMar>
              <w:top w:type="dxa" w:w="80"/>
              <w:left w:type="dxa" w:w="120"/>
              <w:bottom w:type="dxa" w:w="80"/>
              <w:right w:type="dxa" w:w="120"/>
            </w:tcMar>
          </w:tcPr>
          <w:p>
            <w:pPr>
              <w:spacing w:after="0" w:line="264"/>
              <w:jc w:val="center"/>
            </w:pPr>
            <w:r>
              <w:rPr>
                <w:color w:val="18203A"/>
              </w:rPr>
              <w:t xml:space="preserve">sì</w:t>
            </w:r>
          </w:p>
        </w:tc>
        <w:tc>
          <w:tcPr>
            <w:tcW w:type="dxa" w:w="1676"/>
            <w:tcMar>
              <w:top w:type="dxa" w:w="80"/>
              <w:left w:type="dxa" w:w="120"/>
              <w:bottom w:type="dxa" w:w="80"/>
              <w:right w:type="dxa" w:w="120"/>
            </w:tcMar>
          </w:tcPr>
          <w:p>
            <w:pPr>
              <w:spacing w:after="0" w:line="264"/>
              <w:jc w:val="center"/>
            </w:pPr>
            <w:r>
              <w:rPr>
                <w:color w:val="18203A"/>
              </w:rPr>
              <w:t xml:space="preserve">no</w:t>
            </w:r>
          </w:p>
        </w:tc>
        <w:tc>
          <w:tcPr>
            <w:tcW w:type="dxa" w:w="1676"/>
            <w:tcMar>
              <w:top w:type="dxa" w:w="80"/>
              <w:left w:type="dxa" w:w="120"/>
              <w:bottom w:type="dxa" w:w="80"/>
              <w:right w:type="dxa" w:w="120"/>
            </w:tcMar>
          </w:tcPr>
          <w:p>
            <w:pPr>
              <w:spacing w:after="0" w:line="264"/>
              <w:jc w:val="left"/>
            </w:pPr>
            <w:r>
              <w:rPr>
                <w:color w:val="18203A"/>
              </w:rPr>
              <w:t xml:space="preserve">fornitore</w:t>
            </w:r>
          </w:p>
        </w:tc>
        <w:tc>
          <w:tcPr>
            <w:tcW w:type="dxa" w:w="1678"/>
            <w:tcMar>
              <w:top w:type="dxa" w:w="80"/>
              <w:left w:type="dxa" w:w="120"/>
              <w:bottom w:type="dxa" w:w="80"/>
              <w:right w:type="dxa" w:w="120"/>
            </w:tcMar>
          </w:tcPr>
          <w:p>
            <w:pPr>
              <w:spacing w:after="0" w:line="264"/>
              <w:jc w:val="left"/>
            </w:pPr>
            <w:r>
              <w:rPr>
                <w:color w:val="18203A"/>
              </w:rPr>
              <w:t xml:space="preserve">60 gg</w:t>
            </w:r>
          </w:p>
        </w:tc>
      </w:tr>
      <w:tr>
        <w:tc>
          <w:tcPr>
            <w:tcW w:type="dxa" w:w="2608"/>
            <w:shd w:fill="F5F6FA" w:color="auto" w:val="clear"/>
            <w:tcMar>
              <w:top w:type="dxa" w:w="80"/>
              <w:left w:type="dxa" w:w="120"/>
              <w:bottom w:type="dxa" w:w="80"/>
              <w:right w:type="dxa" w:w="120"/>
            </w:tcMar>
          </w:tcPr>
          <w:p>
            <w:pPr>
              <w:spacing w:after="0" w:line="264"/>
              <w:jc w:val="left"/>
            </w:pPr>
            <w:r>
              <w:rPr>
                <w:color w:val="18203A"/>
              </w:rPr>
              <w:t xml:space="preserve">Scheda di valutazione fornitore</w:t>
            </w:r>
          </w:p>
        </w:tc>
        <w:tc>
          <w:tcPr>
            <w:tcW w:type="dxa" w:w="1676"/>
            <w:shd w:fill="F5F6FA" w:color="auto" w:val="clear"/>
            <w:tcMar>
              <w:top w:type="dxa" w:w="80"/>
              <w:left w:type="dxa" w:w="120"/>
              <w:bottom w:type="dxa" w:w="80"/>
              <w:right w:type="dxa" w:w="120"/>
            </w:tcMar>
          </w:tcPr>
          <w:p>
            <w:pPr>
              <w:spacing w:after="0" w:line="264"/>
              <w:jc w:val="center"/>
            </w:pPr>
            <w:r>
              <w:rPr>
                <w:color w:val="18203A"/>
              </w:rPr>
              <w:t xml:space="preserve">sì</w:t>
            </w:r>
          </w:p>
        </w:tc>
        <w:tc>
          <w:tcPr>
            <w:tcW w:type="dxa" w:w="1676"/>
            <w:shd w:fill="F5F6FA" w:color="auto" w:val="clear"/>
            <w:tcMar>
              <w:top w:type="dxa" w:w="80"/>
              <w:left w:type="dxa" w:w="120"/>
              <w:bottom w:type="dxa" w:w="80"/>
              <w:right w:type="dxa" w:w="120"/>
            </w:tcMar>
          </w:tcPr>
          <w:p>
            <w:pPr>
              <w:spacing w:after="0" w:line="264"/>
              <w:jc w:val="center"/>
            </w:pPr>
            <w:r>
              <w:rPr>
                <w:color w:val="18203A"/>
              </w:rPr>
              <w:t xml:space="preserve">no</w:t>
            </w:r>
          </w:p>
        </w:tc>
        <w:tc>
          <w:tcPr>
            <w:tcW w:type="dxa" w:w="1676"/>
            <w:shd w:fill="F5F6FA" w:color="auto" w:val="clear"/>
            <w:tcMar>
              <w:top w:type="dxa" w:w="80"/>
              <w:left w:type="dxa" w:w="120"/>
              <w:bottom w:type="dxa" w:w="80"/>
              <w:right w:type="dxa" w:w="120"/>
            </w:tcMar>
          </w:tcPr>
          <w:p>
            <w:pPr>
              <w:spacing w:after="0" w:line="264"/>
              <w:jc w:val="left"/>
            </w:pPr>
            <w:r>
              <w:rPr>
                <w:b/>
                <w:bCs/>
                <w:color w:val="18203A"/>
              </w:rPr>
              <w:t xml:space="preserve">solo Righi</w:t>
            </w:r>
          </w:p>
        </w:tc>
        <w:tc>
          <w:tcPr>
            <w:tcW w:type="dxa" w:w="1678"/>
            <w:shd w:fill="F5F6FA" w:color="auto" w:val="clear"/>
            <w:tcMar>
              <w:top w:type="dxa" w:w="80"/>
              <w:left w:type="dxa" w:w="120"/>
              <w:bottom w:type="dxa" w:w="80"/>
              <w:right w:type="dxa" w:w="120"/>
            </w:tcMar>
          </w:tcPr>
          <w:p>
            <w:pPr>
              <w:spacing w:after="0" w:line="264"/>
              <w:jc w:val="left"/>
            </w:pPr>
            <w:r>
              <w:rPr>
                <w:color w:val="18203A"/>
              </w:rPr>
              <w:t xml:space="preserve">nessuno</w:t>
            </w:r>
          </w:p>
        </w:tc>
      </w:tr>
      <w:tr>
        <w:tc>
          <w:tcPr>
            <w:tcW w:type="dxa" w:w="2608"/>
            <w:tcMar>
              <w:top w:type="dxa" w:w="80"/>
              <w:left w:type="dxa" w:w="120"/>
              <w:bottom w:type="dxa" w:w="80"/>
              <w:right w:type="dxa" w:w="120"/>
            </w:tcMar>
          </w:tcPr>
          <w:p>
            <w:pPr>
              <w:spacing w:after="0" w:line="264"/>
              <w:jc w:val="left"/>
            </w:pPr>
            <w:r>
              <w:rPr>
                <w:color w:val="18203A"/>
              </w:rPr>
              <w:t xml:space="preserve">ISO 9001 · ISO 45001</w:t>
            </w:r>
          </w:p>
        </w:tc>
        <w:tc>
          <w:tcPr>
            <w:tcW w:type="dxa" w:w="1676"/>
            <w:tcMar>
              <w:top w:type="dxa" w:w="80"/>
              <w:left w:type="dxa" w:w="120"/>
              <w:bottom w:type="dxa" w:w="80"/>
              <w:right w:type="dxa" w:w="120"/>
            </w:tcMar>
          </w:tcPr>
          <w:p>
            <w:pPr>
              <w:spacing w:after="0" w:line="264"/>
              <w:jc w:val="center"/>
            </w:pPr>
            <w:r>
              <w:rPr>
                <w:color w:val="18203A"/>
              </w:rPr>
              <w:t xml:space="preserve">no</w:t>
            </w:r>
          </w:p>
        </w:tc>
        <w:tc>
          <w:tcPr>
            <w:tcW w:type="dxa" w:w="1676"/>
            <w:tcMar>
              <w:top w:type="dxa" w:w="80"/>
              <w:left w:type="dxa" w:w="120"/>
              <w:bottom w:type="dxa" w:w="80"/>
              <w:right w:type="dxa" w:w="120"/>
            </w:tcMar>
          </w:tcPr>
          <w:p>
            <w:pPr>
              <w:spacing w:after="0" w:line="264"/>
              <w:jc w:val="center"/>
            </w:pPr>
            <w:r>
              <w:rPr>
                <w:color w:val="18203A"/>
              </w:rPr>
              <w:t xml:space="preserve">no</w:t>
            </w:r>
          </w:p>
        </w:tc>
        <w:tc>
          <w:tcPr>
            <w:tcW w:type="dxa" w:w="1676"/>
            <w:tcMar>
              <w:top w:type="dxa" w:w="80"/>
              <w:left w:type="dxa" w:w="120"/>
              <w:bottom w:type="dxa" w:w="80"/>
              <w:right w:type="dxa" w:w="120"/>
            </w:tcMar>
          </w:tcPr>
          <w:p>
            <w:pPr>
              <w:spacing w:after="0" w:line="264"/>
              <w:jc w:val="left"/>
            </w:pPr>
            <w:r>
              <w:rPr>
                <w:color w:val="18203A"/>
              </w:rPr>
              <w:t xml:space="preserve">fornitore</w:t>
            </w:r>
          </w:p>
        </w:tc>
        <w:tc>
          <w:tcPr>
            <w:tcW w:type="dxa" w:w="1678"/>
            <w:tcMar>
              <w:top w:type="dxa" w:w="80"/>
              <w:left w:type="dxa" w:w="120"/>
              <w:bottom w:type="dxa" w:w="80"/>
              <w:right w:type="dxa" w:w="120"/>
            </w:tcMar>
          </w:tcPr>
          <w:p>
            <w:pPr>
              <w:spacing w:after="0" w:line="264"/>
              <w:jc w:val="left"/>
            </w:pPr>
            <w:r>
              <w:rPr>
                <w:color w:val="18203A"/>
              </w:rPr>
              <w:t xml:space="preserve">60 gg</w:t>
            </w:r>
          </w:p>
        </w:tc>
      </w:tr>
    </w:tbl>
    <w:p>
      <w:pPr>
        <w:spacing w:after="200"/>
      </w:pPr>
    </w:p>
    <w:p>
      <w:pPr>
        <w:spacing w:after="140" w:line="288"/>
      </w:pPr>
      <w:r>
        <w:rPr>
          <w:b/>
          <w:bCs/>
        </w:rPr>
        <w:t xml:space="preserve">La qualifica non è un campo digitato</w:t>
      </w:r>
      <w:r>
        <w:t xml:space="preserve">: è calcolata dai documenti e dal registro. Cambiare una riga del registro ricalcola tutti i fornitori nello stesso istante — per questo il modulo dichiara </w:t>
      </w:r>
      <w:r>
        <w:rPr>
          <w:b/>
          <w:bCs/>
        </w:rPr>
        <w:t xml:space="preserve">quanti cambiano stato prima di salvare</w:t>
      </w:r>
      <w:r>
        <w:t xml:space="preserve"> («8 diventano non assegnabili»), invece di lasciarlo scoprire.</w:t>
      </w:r>
    </w:p>
    <w:p>
      <w:pPr>
        <w:spacing w:after="60" w:before="120"/>
        <w:jc w:val="center"/>
      </w:pPr>
      <w:r>
        <w:drawing>
          <wp:inline distT="0" distB="0" distL="0" distR="0">
            <wp:extent cx="5324475" cy="790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24475" cy="7905750"/>
                    </a:xfrm>
                    <a:prstGeom prst="rect">
                      <a:avLst/>
                    </a:prstGeom>
                  </pic:spPr>
                </pic:pic>
              </a:graphicData>
            </a:graphic>
          </wp:inline>
        </w:drawing>
      </w:r>
    </w:p>
    <w:p>
      <w:pPr>
        <w:spacing w:after="200"/>
        <w:jc w:val="center"/>
      </w:pPr>
      <w:r>
        <w:rPr>
          <w:i/>
          <w:iCs/>
          <w:color w:val="7A8199"/>
          <w:sz w:val="17"/>
          <w:szCs w:val="17"/>
        </w:rPr>
        <w:t xml:space="preserve">Diagramma 6</w:t>
      </w:r>
    </w:p>
    <w:p>
      <w:pPr>
        <w:spacing w:after="140" w:line="288"/>
      </w:pPr>
      <w:r>
        <w:rPr>
          <w:b/>
          <w:bCs/>
        </w:rPr>
        <w:t xml:space="preserve">Disattivare non è eliminare.</w:t>
      </w:r>
      <w:r>
        <w:t xml:space="preserve"> Un tipo che non serve più si disattiva: esce dalla qualifica di tutti, ma i documenti già registrati restano e tornano a contare se lo si riattiva. L'eliminazione è consentita solo se </w:t>
      </w:r>
      <w:r>
        <w:rPr>
          <w:b/>
          <w:bCs/>
        </w:rPr>
        <w:t xml:space="preserve">nessun fornitore</w:t>
      </w:r>
      <w:r>
        <w:t xml:space="preserve"> ha mai consegnato quel documento — altrimenti si cancellerebbe uno storico, e il portale lo rifiuta dicendolo.</w:t>
      </w:r>
    </w:p>
    <w:p>
      <w:pPr>
        <w:spacing w:after="140" w:line="288"/>
      </w:pPr>
      <w:r>
        <w:rPr>
          <w:b/>
          <w:bCs/>
        </w:rPr>
        <w:t xml:space="preserve">Dove agisce</w:t>
      </w:r>
      <w:r>
        <w:t xml:space="preserve"> — è ciò che distingue una funzione reale da una scheda informativa:</w:t>
      </w:r>
    </w:p>
    <w:p>
      <w:pPr>
        <w:pStyle w:val="ListParagraph"/>
        <w:numPr>
          <w:ilvl w:val="0"/>
          <w:numId w:val="2"/>
        </w:numPr>
        <w:spacing w:after="80" w:line="288"/>
      </w:pPr>
      <w:r>
        <w:rPr>
          <w:b/>
          <w:bCs/>
        </w:rPr>
        <w:t xml:space="preserve">Suggerimento fornitori</w:t>
      </w:r>
      <w:r>
        <w:t xml:space="preserve">: i non qualificati non compaiono, e il modulo di invito dichiara </w:t>
      </w:r>
      <w:r>
        <w:rPr>
          <w:b/>
          <w:bCs/>
        </w:rPr>
        <w:t xml:space="preserve">quanti</w:t>
      </w:r>
      <w:r>
        <w:t xml:space="preserve"> sono esclusi e </w:t>
      </w:r>
      <w:r>
        <w:rPr>
          <w:b/>
          <w:bCs/>
        </w:rPr>
        <w:t xml:space="preserve">perché</w:t>
      </w:r>
      <w:r>
        <w:t xml:space="preserve"> (mai una sparizione muta).</w:t>
      </w:r>
    </w:p>
    <w:p>
      <w:pPr>
        <w:pStyle w:val="ListParagraph"/>
        <w:numPr>
          <w:ilvl w:val="0"/>
          <w:numId w:val="2"/>
        </w:numPr>
        <w:spacing w:after="80" w:line="288"/>
      </w:pPr>
      <w:r>
        <w:rPr>
          <w:b/>
          <w:bCs/>
        </w:rPr>
        <w:t xml:space="preserve">Assegnazione manuale</w:t>
      </w:r>
      <w:r>
        <w:t xml:space="preserve">: bloccata, con il motivo esplicito. Il controllo è nella funzione, non solo nel nascondere il pulsante.</w:t>
      </w:r>
    </w:p>
    <w:p>
      <w:pPr>
        <w:pStyle w:val="ListParagraph"/>
        <w:numPr>
          <w:ilvl w:val="0"/>
          <w:numId w:val="2"/>
        </w:numPr>
        <w:spacing w:after="80" w:line="288"/>
      </w:pPr>
      <w:r>
        <w:rPr>
          <w:b/>
          <w:bCs/>
        </w:rPr>
        <w:t xml:space="preserve">Assegnazione ottima</w:t>
      </w:r>
      <w:r>
        <w:t xml:space="preserve">: li salta.</w:t>
      </w:r>
    </w:p>
    <w:p>
      <w:pPr>
        <w:pStyle w:val="ListParagraph"/>
        <w:numPr>
          <w:ilvl w:val="0"/>
          <w:numId w:val="2"/>
        </w:numPr>
        <w:spacing w:after="80" w:line="288"/>
      </w:pPr>
      <w:r>
        <w:rPr>
          <w:b/>
          <w:bCs/>
        </w:rPr>
        <w:t xml:space="preserve">Cruscotto</w:t>
      </w:r>
      <w:r>
        <w:t xml:space="preserve">: un indicatore conta i </w:t>
      </w:r>
      <w:r>
        <w:rPr>
          <w:i/>
          <w:iCs/>
        </w:rPr>
        <w:t xml:space="preserve">fornitori non in regola</w:t>
      </w:r>
      <w:r>
        <w:t xml:space="preserve"> e porta all'elenco già filtrato.</w:t>
      </w:r>
    </w:p>
    <w:p>
      <w:pPr>
        <w:pStyle w:val="ListParagraph"/>
        <w:numPr>
          <w:ilvl w:val="0"/>
          <w:numId w:val="2"/>
        </w:numPr>
        <w:spacing w:after="80" w:line="288"/>
      </w:pPr>
      <w:r>
        <w:rPr>
          <w:b/>
          <w:bCs/>
        </w:rPr>
        <w:t xml:space="preserve">Profilo del fornitore</w:t>
      </w:r>
      <w:r>
        <w:t xml:space="preserve">: vede il proprio stato e cosa gli manca.</w:t>
      </w:r>
    </w:p>
    <w:p>
      <w:pPr>
        <w:spacing w:after="120"/>
      </w:pPr>
    </w:p>
    <w:p>
      <w:pPr>
        <w:spacing w:after="140" w:line="288"/>
      </w:pPr>
      <w:r>
        <w:rPr>
          <w:b/>
          <w:bCs/>
        </w:rPr>
        <w:t xml:space="preserve">Il ciclo del documento</w:t>
      </w:r>
    </w:p>
    <w:p>
      <w:pPr>
        <w:spacing w:after="60" w:before="120"/>
        <w:jc w:val="center"/>
      </w:pPr>
      <w:r>
        <w:drawing>
          <wp:inline distT="0" distB="0" distL="0" distR="0">
            <wp:extent cx="53721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72100" cy="4191000"/>
                    </a:xfrm>
                    <a:prstGeom prst="rect">
                      <a:avLst/>
                    </a:prstGeom>
                  </pic:spPr>
                </pic:pic>
              </a:graphicData>
            </a:graphic>
          </wp:inline>
        </w:drawing>
      </w:r>
    </w:p>
    <w:p>
      <w:pPr>
        <w:spacing w:after="200"/>
        <w:jc w:val="center"/>
      </w:pPr>
      <w:r>
        <w:rPr>
          <w:i/>
          <w:iCs/>
          <w:color w:val="7A8199"/>
          <w:sz w:val="17"/>
          <w:szCs w:val="17"/>
        </w:rPr>
        <w:t xml:space="preserve">Diagramma 7</w:t>
      </w:r>
    </w:p>
    <w:p>
      <w:pPr>
        <w:spacing w:after="140" w:line="288"/>
      </w:pPr>
      <w:r>
        <w:t xml:space="preserve">Un documento </w:t>
      </w:r>
      <w:r>
        <w:rPr>
          <w:b/>
          <w:bCs/>
        </w:rPr>
        <w:t xml:space="preserve">in verifica</w:t>
      </w:r>
      <w:r>
        <w:t xml:space="preserve"> con scadenza futura </w:t>
      </w:r>
      <w:r>
        <w:rPr>
          <w:b/>
          <w:bCs/>
        </w:rPr>
        <w:t xml:space="preserve">copre</w:t>
      </w:r>
      <w:r>
        <w:t xml:space="preserve"> il requisito: è stato consegnato, manca solo il controllo. Se invece è già scaduto, la scadenza vince.</w:t>
      </w:r>
    </w:p>
    <w:p>
      <w:pPr>
        <w:spacing w:after="140" w:line="288"/>
      </w:pPr>
      <w:r>
        <w:rPr>
          <w:b/>
          <w:bCs/>
        </w:rPr>
        <w:t xml:space="preserve">Chi fa cosa</w:t>
      </w:r>
      <w:r>
        <w:t xml:space="preserve">: il fornitore vede </w:t>
      </w:r>
      <w:r>
        <w:rPr>
          <w:b/>
          <w:bCs/>
        </w:rPr>
        <w:t xml:space="preserve">solo i propri</w:t>
      </w:r>
      <w:r>
        <w:t xml:space="preserve"> documenti, e fra questi </w:t>
      </w:r>
      <w:r>
        <w:rPr>
          <w:b/>
          <w:bCs/>
        </w:rPr>
        <w:t xml:space="preserve">solo i tipi non riservati</w:t>
      </w:r>
      <w:r>
        <w:t xml:space="preserve">; può comunicare un rinnovo. Il </w:t>
      </w:r>
      <w:r>
        <w:rPr>
          <w:b/>
          <w:bCs/>
        </w:rPr>
        <w:t xml:space="preserve">responsabile QHSE</w:t>
      </w:r>
      <w:r>
        <w:t xml:space="preserve"> è il titolare della materia: configura il registro, registra, verifica o respinge, tiene lo scadenzario. Il </w:t>
      </w:r>
      <w:r>
        <w:rPr>
          <w:b/>
          <w:bCs/>
        </w:rPr>
        <w:t xml:space="preserve">responsabile di produzione</w:t>
      </w:r>
      <w:r>
        <w:t xml:space="preserve"> può fare le stesse cose (ruolo apicale, e continuità quando il QHSE è assente). Il </w:t>
      </w:r>
      <w:r>
        <w:rPr>
          <w:b/>
          <w:bCs/>
        </w:rPr>
        <w:t xml:space="preserve">caposquadra consulta</w:t>
      </w:r>
      <w:r>
        <w:t xml:space="preserve"> ma non modifica, coerentemente con la regola dell'anagrafica.</w:t>
      </w:r>
    </w:p>
    <w:p>
      <w:pPr>
        <w:spacing w:after="140" w:line="288"/>
      </w:pPr>
      <w:r>
        <w:rPr>
          <w:b/>
          <w:bCs/>
        </w:rPr>
        <w:t xml:space="preserve">Il perimetro operativo del QHSE</w:t>
      </w:r>
      <w:r>
        <w:t xml:space="preserve"> — due schede, entrambe code di lavoro:</w:t>
      </w:r>
    </w:p>
    <w:tbl>
      <w:tblPr>
        <w:tblW w:type="dxa" w:w="9314"/>
        <w:tblBorders>
          <w:top w:val="single" w:color="DCDFE7" w:sz="2"/>
          <w:left w:val="single" w:color="DCDFE7" w:sz="2"/>
          <w:bottom w:val="single" w:color="DCDFE7" w:sz="2"/>
          <w:right w:val="single" w:color="DCDFE7" w:sz="2"/>
          <w:insideH w:val="single" w:color="DCDFE7" w:sz="2"/>
          <w:insideV w:val="single" w:color="DCDFE7" w:sz="2"/>
        </w:tblBorders>
      </w:tblPr>
      <w:tblGrid>
        <w:gridCol w:w="3167"/>
        <w:gridCol w:w="6147"/>
      </w:tblGrid>
      <w:tr>
        <w:trPr>
          <w:tblHeader/>
        </w:trPr>
        <w:tc>
          <w:tcPr>
            <w:tcW w:type="dxa" w:w="3167"/>
            <w:shd w:fill="E8EAF2" w:color="auto" w:val="clear"/>
            <w:tcMar>
              <w:top w:type="dxa" w:w="80"/>
              <w:left w:type="dxa" w:w="120"/>
              <w:bottom w:type="dxa" w:w="80"/>
              <w:right w:type="dxa" w:w="120"/>
            </w:tcMar>
          </w:tcPr>
          <w:p>
            <w:pPr>
              <w:spacing w:after="0" w:line="264"/>
              <w:jc w:val="left"/>
            </w:pPr>
            <w:r>
              <w:rPr>
                <w:b/>
                <w:bCs/>
                <w:color w:val="1E2748"/>
              </w:rPr>
              <w:t xml:space="preserve">Scheda</w:t>
            </w:r>
          </w:p>
        </w:tc>
        <w:tc>
          <w:tcPr>
            <w:tcW w:type="dxa" w:w="6147"/>
            <w:shd w:fill="E8EAF2" w:color="auto" w:val="clear"/>
            <w:tcMar>
              <w:top w:type="dxa" w:w="80"/>
              <w:left w:type="dxa" w:w="120"/>
              <w:bottom w:type="dxa" w:w="80"/>
              <w:right w:type="dxa" w:w="120"/>
            </w:tcMar>
          </w:tcPr>
          <w:p>
            <w:pPr>
              <w:spacing w:after="0" w:line="264"/>
              <w:jc w:val="left"/>
            </w:pPr>
            <w:r>
              <w:rPr>
                <w:b/>
                <w:bCs/>
                <w:color w:val="1E2748"/>
              </w:rPr>
              <w:t xml:space="preserve">A cosa serve</w:t>
            </w:r>
          </w:p>
        </w:tc>
      </w:tr>
      <w:tr>
        <w:tc>
          <w:tcPr>
            <w:tcW w:type="dxa" w:w="3167"/>
            <w:tcMar>
              <w:top w:type="dxa" w:w="80"/>
              <w:left w:type="dxa" w:w="120"/>
              <w:bottom w:type="dxa" w:w="80"/>
              <w:right w:type="dxa" w:w="120"/>
            </w:tcMar>
          </w:tcPr>
          <w:p>
            <w:pPr>
              <w:spacing w:after="0" w:line="264"/>
              <w:jc w:val="left"/>
            </w:pPr>
            <w:r>
              <w:rPr>
                <w:b/>
                <w:bCs/>
                <w:color w:val="18203A"/>
              </w:rPr>
              <w:t xml:space="preserve">Qualifica</w:t>
            </w:r>
          </w:p>
        </w:tc>
        <w:tc>
          <w:tcPr>
            <w:tcW w:type="dxa" w:w="6147"/>
            <w:tcMar>
              <w:top w:type="dxa" w:w="80"/>
              <w:left w:type="dxa" w:w="120"/>
              <w:bottom w:type="dxa" w:w="80"/>
              <w:right w:type="dxa" w:w="120"/>
            </w:tcMar>
          </w:tcPr>
          <w:p>
            <w:pPr>
              <w:spacing w:after="0" w:line="264"/>
              <w:jc w:val="left"/>
            </w:pPr>
            <w:r>
              <w:rPr>
                <w:color w:val="18203A"/>
              </w:rPr>
              <w:t xml:space="preserve">Cruscotto e coda: quanti fornitori sono fermi, quanti con riserva, quanti documenti attendono verifica, quanti scadono. Sotto, i documenti </w:t>
            </w:r>
            <w:r>
              <w:rPr>
                <w:b/>
                <w:bCs/>
                <w:color w:val="18203A"/>
              </w:rPr>
              <w:t xml:space="preserve">da verificare</w:t>
            </w:r>
            <w:r>
              <w:rPr>
                <w:color w:val="18203A"/>
              </w:rPr>
              <w:t xml:space="preserve"> con i pulsanti per farlo, e i </w:t>
            </w:r>
            <w:r>
              <w:rPr>
                <w:b/>
                <w:bCs/>
                <w:color w:val="18203A"/>
              </w:rPr>
              <w:t xml:space="preserve">fornitori fermi</w:t>
            </w:r>
            <w:r>
              <w:rPr>
                <w:color w:val="18203A"/>
              </w:rPr>
              <w:t xml:space="preserve"> con il motivo e le commesse che hanno già in corso</w:t>
            </w:r>
          </w:p>
        </w:tc>
      </w:tr>
      <w:tr>
        <w:tc>
          <w:tcPr>
            <w:tcW w:type="dxa" w:w="3167"/>
            <w:shd w:fill="F5F6FA" w:color="auto" w:val="clear"/>
            <w:tcMar>
              <w:top w:type="dxa" w:w="80"/>
              <w:left w:type="dxa" w:w="120"/>
              <w:bottom w:type="dxa" w:w="80"/>
              <w:right w:type="dxa" w:w="120"/>
            </w:tcMar>
          </w:tcPr>
          <w:p>
            <w:pPr>
              <w:spacing w:after="0" w:line="264"/>
              <w:jc w:val="left"/>
            </w:pPr>
            <w:r>
              <w:rPr>
                <w:b/>
                <w:bCs/>
                <w:color w:val="18203A"/>
              </w:rPr>
              <w:t xml:space="preserve">Scadenzario</w:t>
            </w:r>
          </w:p>
        </w:tc>
        <w:tc>
          <w:tcPr>
            <w:tcW w:type="dxa" w:w="6147"/>
            <w:shd w:fill="F5F6FA" w:color="auto" w:val="clear"/>
            <w:tcMar>
              <w:top w:type="dxa" w:w="80"/>
              <w:left w:type="dxa" w:w="120"/>
              <w:bottom w:type="dxa" w:w="80"/>
              <w:right w:type="dxa" w:w="120"/>
            </w:tcMar>
          </w:tcPr>
          <w:p>
            <w:pPr>
              <w:spacing w:after="0" w:line="264"/>
              <w:jc w:val="left"/>
            </w:pPr>
            <w:r>
              <w:rPr>
                <w:color w:val="18203A"/>
              </w:rPr>
              <w:t xml:space="preserve">Tutti i documenti dei fornitori attivi in una lista sola, ordinata per urgenza (scaduti, respinti, mancanti, in verifica, in scadenza). Filtri per stato, ricerca per fornitore o documento, filtro </w:t>
            </w:r>
            <w:r>
              <w:rPr>
                <w:b/>
                <w:bCs/>
                <w:color w:val="18203A"/>
              </w:rPr>
              <w:t xml:space="preserve">solo bloccanti</w:t>
            </w:r>
            <w:r>
              <w:rPr>
                <w:color w:val="18203A"/>
              </w:rPr>
              <w:t xml:space="preserve">, esportazione CSV</w:t>
            </w:r>
          </w:p>
        </w:tc>
      </w:tr>
    </w:tbl>
    <w:p>
      <w:pPr>
        <w:spacing w:after="200"/>
      </w:pPr>
    </w:p>
    <w:p>
      <w:pPr>
        <w:spacing w:after="140" w:line="288"/>
      </w:pPr>
      <w:r>
        <w:t xml:space="preserve">L'ordinamento dello scadenzario non è alfabetico né cronologico: mette per primo </w:t>
      </w:r>
      <w:r>
        <w:rPr>
          <w:b/>
          <w:bCs/>
        </w:rPr>
        <w:t xml:space="preserve">ciò che ferma il lavoro</w:t>
      </w:r>
      <w:r>
        <w:t xml:space="preserve">, poi ciò che sta per fermarlo. È la stessa domanda che si fa chi apre quella pagina la mattina.</w:t>
      </w:r>
    </w:p>
    <w:p>
      <w:pPr>
        <w:spacing w:after="140" w:line="288"/>
      </w:pPr>
      <w:r>
        <w:t xml:space="preserve">Due esportazioni CSV chiudono il ciclo verso l'esterno: lo </w:t>
      </w:r>
      <w:r>
        <w:rPr>
          <w:b/>
          <w:bCs/>
        </w:rPr>
        <w:t xml:space="preserve">scadenzario</w:t>
      </w:r>
      <w:r>
        <w:t xml:space="preserve"> è il foglio con cui si sollecitano i fornitori; il </w:t>
      </w:r>
      <w:r>
        <w:rPr>
          <w:b/>
          <w:bCs/>
        </w:rPr>
        <w:t xml:space="preserve">riepilogo qualifica</w:t>
      </w:r>
      <w:r>
        <w:t xml:space="preserve"> (un fornitore per riga, con stato, assegnabilità e motivo) è ciò che serve a un audit o al riesame della direzione.</w:t>
      </w:r>
    </w:p>
    <w:p>
      <w:pPr>
        <w:spacing w:after="140" w:line="288"/>
      </w:pPr>
      <w:r>
        <w:rPr>
          <w:b/>
          <w:bCs/>
        </w:rPr>
        <w:t xml:space="preserve">Le notifiche seguono il potere di agire</w:t>
      </w:r>
      <w:r>
        <w:t xml:space="preserve">: quando un fornitore comunica un rinnovo, l'avviso va a </w:t>
      </w:r>
      <w:r>
        <w:rPr>
          <w:b/>
          <w:bCs/>
        </w:rPr>
        <w:t xml:space="preserve">tutti</w:t>
      </w:r>
      <w:r>
        <w:t xml:space="preserve"> quelli che possono verificarlo — QHSE e responsabile — non a un ruolo fissato nel codice.</w:t>
      </w:r>
    </w:p>
    <w:p>
      <w:pPr>
        <w:spacing w:after="140" w:line="288"/>
      </w:pPr>
      <w:r>
        <w:rPr>
          <w:b/>
          <w:bCs/>
        </w:rPr>
        <w:t xml:space="preserve">I motivi sono filtrati per chi legge.</w:t>
      </w:r>
      <w:r>
        <w:t xml:space="preserve"> Se a bloccare (o a mettere in riserva) è un documento riservato, il fornitore viene avvisato che </w:t>
      </w:r>
      <w:r>
        <w:rPr>
          <w:i/>
          <w:iCs/>
        </w:rPr>
        <w:t xml:space="preserve">esiste</w:t>
      </w:r>
      <w:r>
        <w:t xml:space="preserve"> un documento gestito da Righi non in regola, ma non ne legge il nome: la sua scheda di valutazione interna resta interna. Un blocco senza spiegazione sarebbe peggio del blocco; un blocco che rivela un giudizio interno sarebbe una fuga.</w:t>
      </w:r>
    </w:p>
    <w:p>
      <w:pPr>
        <w:pStyle w:val="Heading2"/>
        <w:spacing w:after="120" w:before="240"/>
      </w:pPr>
      <w:r>
        <w:t xml:space="preserve">3.8 Consegna con autorizzazione</w:t>
      </w:r>
    </w:p>
    <w:p>
      <w:pPr>
        <w:spacing w:after="140" w:line="288"/>
      </w:pPr>
      <w:r>
        <w:t xml:space="preserve">Il fornitore </w:t>
      </w:r>
      <w:r>
        <w:rPr>
          <w:b/>
          <w:bCs/>
        </w:rPr>
        <w:t xml:space="preserve">non chiude da solo</w:t>
      </w:r>
      <w:r>
        <w:t xml:space="preserve">. Quando è pronto chiede l'autorizzazione; solo dopo l'ok compare </w:t>
      </w:r>
      <w:r>
        <w:rPr>
          <w:i/>
          <w:iCs/>
        </w:rPr>
        <w:t xml:space="preserve">Segna consegnato</w:t>
      </w:r>
      <w:r>
        <w:t xml:space="preserve">.</w:t>
      </w:r>
    </w:p>
    <w:p>
      <w:pPr>
        <w:spacing w:after="60" w:before="120"/>
        <w:jc w:val="center"/>
      </w:pPr>
      <w:r>
        <w:drawing>
          <wp:inline distT="0" distB="0" distL="0" distR="0">
            <wp:extent cx="5372100" cy="711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72100" cy="7115175"/>
                    </a:xfrm>
                    <a:prstGeom prst="rect">
                      <a:avLst/>
                    </a:prstGeom>
                  </pic:spPr>
                </pic:pic>
              </a:graphicData>
            </a:graphic>
          </wp:inline>
        </w:drawing>
      </w:r>
    </w:p>
    <w:p>
      <w:pPr>
        <w:spacing w:after="200"/>
        <w:jc w:val="center"/>
      </w:pPr>
      <w:r>
        <w:rPr>
          <w:i/>
          <w:iCs/>
          <w:color w:val="7A8199"/>
          <w:sz w:val="17"/>
          <w:szCs w:val="17"/>
        </w:rPr>
        <w:t xml:space="preserve">Diagramma 8</w:t>
      </w:r>
    </w:p>
    <w:p>
      <w:pPr>
        <w:spacing w:after="140" w:line="288"/>
      </w:pPr>
      <w:r>
        <w:t xml:space="preserve">Il </w:t>
      </w:r>
      <w:r>
        <w:rPr>
          <w:b/>
          <w:bCs/>
        </w:rPr>
        <w:t xml:space="preserve">rientro effettivo</w:t>
      </w:r>
      <w:r>
        <w:t xml:space="preserve"> registrato alla consegna alimenta la puntualità: è un dato di fatto, non una valutazione.</w:t>
      </w:r>
    </w:p>
    <w:p>
      <w:pPr>
        <w:pStyle w:val="Heading2"/>
        <w:spacing w:after="120" w:before="240"/>
      </w:pPr>
      <w:r>
        <w:t xml:space="preserve">3.9 Metriche del fornitore</w:t>
      </w:r>
    </w:p>
    <w:p>
      <w:pPr>
        <w:spacing w:after="140" w:line="288"/>
      </w:pPr>
      <w:r>
        <w:t xml:space="preserve">Calcolate dai lavori, </w:t>
      </w:r>
      <w:r>
        <w:rPr>
          <w:b/>
          <w:bCs/>
        </w:rPr>
        <w:t xml:space="preserve">mai inserite a mano</w:t>
      </w:r>
      <w:r>
        <w:t xml:space="preserve">, e </w:t>
      </w:r>
      <w:r>
        <w:rPr>
          <w:b/>
          <w:bCs/>
        </w:rPr>
        <w:t xml:space="preserve">identiche</w:t>
      </w:r>
      <w:r>
        <w:t xml:space="preserve"> nelle due viste — è ciò che le rende condivisibili in una discussione.</w:t>
      </w:r>
    </w:p>
    <w:tbl>
      <w:tblPr>
        <w:tblW w:type="dxa" w:w="9314"/>
        <w:tblBorders>
          <w:top w:val="single" w:color="DCDFE7" w:sz="2"/>
          <w:left w:val="single" w:color="DCDFE7" w:sz="2"/>
          <w:bottom w:val="single" w:color="DCDFE7" w:sz="2"/>
          <w:right w:val="single" w:color="DCDFE7" w:sz="2"/>
          <w:insideH w:val="single" w:color="DCDFE7" w:sz="2"/>
          <w:insideV w:val="single" w:color="DCDFE7" w:sz="2"/>
        </w:tblBorders>
      </w:tblPr>
      <w:tblGrid>
        <w:gridCol w:w="3167"/>
        <w:gridCol w:w="6147"/>
      </w:tblGrid>
      <w:tr>
        <w:trPr>
          <w:tblHeader/>
        </w:trPr>
        <w:tc>
          <w:tcPr>
            <w:tcW w:type="dxa" w:w="3167"/>
            <w:shd w:fill="E8EAF2" w:color="auto" w:val="clear"/>
            <w:tcMar>
              <w:top w:type="dxa" w:w="80"/>
              <w:left w:type="dxa" w:w="120"/>
              <w:bottom w:type="dxa" w:w="80"/>
              <w:right w:type="dxa" w:w="120"/>
            </w:tcMar>
          </w:tcPr>
          <w:p>
            <w:pPr>
              <w:spacing w:after="0" w:line="264"/>
              <w:jc w:val="left"/>
            </w:pPr>
            <w:r>
              <w:rPr>
                <w:b/>
                <w:bCs/>
                <w:color w:val="1E2748"/>
              </w:rPr>
              <w:t xml:space="preserve">Metrica</w:t>
            </w:r>
          </w:p>
        </w:tc>
        <w:tc>
          <w:tcPr>
            <w:tcW w:type="dxa" w:w="6147"/>
            <w:shd w:fill="E8EAF2" w:color="auto" w:val="clear"/>
            <w:tcMar>
              <w:top w:type="dxa" w:w="80"/>
              <w:left w:type="dxa" w:w="120"/>
              <w:bottom w:type="dxa" w:w="80"/>
              <w:right w:type="dxa" w:w="120"/>
            </w:tcMar>
          </w:tcPr>
          <w:p>
            <w:pPr>
              <w:spacing w:after="0" w:line="264"/>
              <w:jc w:val="left"/>
            </w:pPr>
            <w:r>
              <w:rPr>
                <w:b/>
                <w:bCs/>
                <w:color w:val="1E2748"/>
              </w:rPr>
              <w:t xml:space="preserve">Definizione</w:t>
            </w:r>
          </w:p>
        </w:tc>
      </w:tr>
      <w:tr>
        <w:tc>
          <w:tcPr>
            <w:tcW w:type="dxa" w:w="3167"/>
            <w:tcMar>
              <w:top w:type="dxa" w:w="80"/>
              <w:left w:type="dxa" w:w="120"/>
              <w:bottom w:type="dxa" w:w="80"/>
              <w:right w:type="dxa" w:w="120"/>
            </w:tcMar>
          </w:tcPr>
          <w:p>
            <w:pPr>
              <w:spacing w:after="0" w:line="264"/>
              <w:jc w:val="left"/>
            </w:pPr>
            <w:r>
              <w:rPr>
                <w:b/>
                <w:bCs/>
                <w:color w:val="18203A"/>
              </w:rPr>
              <w:t xml:space="preserve">Puntualità</w:t>
            </w:r>
          </w:p>
        </w:tc>
        <w:tc>
          <w:tcPr>
            <w:tcW w:type="dxa" w:w="6147"/>
            <w:tcMar>
              <w:top w:type="dxa" w:w="80"/>
              <w:left w:type="dxa" w:w="120"/>
              <w:bottom w:type="dxa" w:w="80"/>
              <w:right w:type="dxa" w:w="120"/>
            </w:tcMar>
          </w:tcPr>
          <w:p>
            <w:pPr>
              <w:spacing w:after="0" w:line="264"/>
              <w:jc w:val="left"/>
            </w:pPr>
            <w:r>
              <w:rPr>
                <w:color w:val="18203A"/>
              </w:rPr>
              <w:t xml:space="preserve">% di consegne con rientro effettivo ≤ rientro concordato</w:t>
            </w:r>
          </w:p>
        </w:tc>
      </w:tr>
      <w:tr>
        <w:tc>
          <w:tcPr>
            <w:tcW w:type="dxa" w:w="3167"/>
            <w:shd w:fill="F5F6FA" w:color="auto" w:val="clear"/>
            <w:tcMar>
              <w:top w:type="dxa" w:w="80"/>
              <w:left w:type="dxa" w:w="120"/>
              <w:bottom w:type="dxa" w:w="80"/>
              <w:right w:type="dxa" w:w="120"/>
            </w:tcMar>
          </w:tcPr>
          <w:p>
            <w:pPr>
              <w:spacing w:after="0" w:line="264"/>
              <w:jc w:val="left"/>
            </w:pPr>
            <w:r>
              <w:rPr>
                <w:b/>
                <w:bCs/>
                <w:color w:val="18203A"/>
              </w:rPr>
              <w:t xml:space="preserve">Ritardo medio</w:t>
            </w:r>
          </w:p>
        </w:tc>
        <w:tc>
          <w:tcPr>
            <w:tcW w:type="dxa" w:w="6147"/>
            <w:shd w:fill="F5F6FA" w:color="auto" w:val="clear"/>
            <w:tcMar>
              <w:top w:type="dxa" w:w="80"/>
              <w:left w:type="dxa" w:w="120"/>
              <w:bottom w:type="dxa" w:w="80"/>
              <w:right w:type="dxa" w:w="120"/>
            </w:tcMar>
          </w:tcPr>
          <w:p>
            <w:pPr>
              <w:spacing w:after="0" w:line="264"/>
              <w:jc w:val="left"/>
            </w:pPr>
            <w:r>
              <w:rPr>
                <w:color w:val="18203A"/>
              </w:rPr>
              <w:t xml:space="preserve">Giorni medi di ritardo sulle sole consegne in ritardo</w:t>
            </w:r>
          </w:p>
        </w:tc>
      </w:tr>
      <w:tr>
        <w:tc>
          <w:tcPr>
            <w:tcW w:type="dxa" w:w="3167"/>
            <w:tcMar>
              <w:top w:type="dxa" w:w="80"/>
              <w:left w:type="dxa" w:w="120"/>
              <w:bottom w:type="dxa" w:w="80"/>
              <w:right w:type="dxa" w:w="120"/>
            </w:tcMar>
          </w:tcPr>
          <w:p>
            <w:pPr>
              <w:spacing w:after="0" w:line="264"/>
              <w:jc w:val="left"/>
            </w:pPr>
            <w:r>
              <w:rPr>
                <w:b/>
                <w:bCs/>
                <w:color w:val="18203A"/>
              </w:rPr>
              <w:t xml:space="preserve">Lavori / mese</w:t>
            </w:r>
          </w:p>
        </w:tc>
        <w:tc>
          <w:tcPr>
            <w:tcW w:type="dxa" w:w="6147"/>
            <w:tcMar>
              <w:top w:type="dxa" w:w="80"/>
              <w:left w:type="dxa" w:w="120"/>
              <w:bottom w:type="dxa" w:w="80"/>
              <w:right w:type="dxa" w:w="120"/>
            </w:tcMar>
          </w:tcPr>
          <w:p>
            <w:pPr>
              <w:spacing w:after="0" w:line="264"/>
              <w:jc w:val="left"/>
            </w:pPr>
            <w:r>
              <w:rPr>
                <w:color w:val="18203A"/>
              </w:rPr>
              <w:t xml:space="preserve">Commesse assegnate ÷ mesi di attività</w:t>
            </w:r>
          </w:p>
        </w:tc>
      </w:tr>
      <w:tr>
        <w:tc>
          <w:tcPr>
            <w:tcW w:type="dxa" w:w="3167"/>
            <w:shd w:fill="F5F6FA" w:color="auto" w:val="clear"/>
            <w:tcMar>
              <w:top w:type="dxa" w:w="80"/>
              <w:left w:type="dxa" w:w="120"/>
              <w:bottom w:type="dxa" w:w="80"/>
              <w:right w:type="dxa" w:w="120"/>
            </w:tcMar>
          </w:tcPr>
          <w:p>
            <w:pPr>
              <w:spacing w:after="0" w:line="264"/>
              <w:jc w:val="left"/>
            </w:pPr>
            <w:r>
              <w:rPr>
                <w:b/>
                <w:bCs/>
                <w:color w:val="18203A"/>
              </w:rPr>
              <w:t xml:space="preserve">Tasso di accettazione</w:t>
            </w:r>
          </w:p>
        </w:tc>
        <w:tc>
          <w:tcPr>
            <w:tcW w:type="dxa" w:w="6147"/>
            <w:shd w:fill="F5F6FA" w:color="auto" w:val="clear"/>
            <w:tcMar>
              <w:top w:type="dxa" w:w="80"/>
              <w:left w:type="dxa" w:w="120"/>
              <w:bottom w:type="dxa" w:w="80"/>
              <w:right w:type="dxa" w:w="120"/>
            </w:tcMar>
          </w:tcPr>
          <w:p>
            <w:pPr>
              <w:spacing w:after="0" w:line="264"/>
              <w:jc w:val="left"/>
            </w:pPr>
            <w:r>
              <w:rPr>
                <w:color w:val="18203A"/>
              </w:rPr>
              <w:t xml:space="preserve">Accettate ÷ invitate</w:t>
            </w:r>
          </w:p>
        </w:tc>
      </w:tr>
      <w:tr>
        <w:tc>
          <w:tcPr>
            <w:tcW w:type="dxa" w:w="3167"/>
            <w:tcMar>
              <w:top w:type="dxa" w:w="80"/>
              <w:left w:type="dxa" w:w="120"/>
              <w:bottom w:type="dxa" w:w="80"/>
              <w:right w:type="dxa" w:w="120"/>
            </w:tcMar>
          </w:tcPr>
          <w:p>
            <w:pPr>
              <w:spacing w:after="0" w:line="264"/>
              <w:jc w:val="left"/>
            </w:pPr>
            <w:r>
              <w:rPr>
                <w:b/>
                <w:bCs/>
                <w:color w:val="18203A"/>
              </w:rPr>
              <w:t xml:space="preserve">Tempo di risposta</w:t>
            </w:r>
          </w:p>
        </w:tc>
        <w:tc>
          <w:tcPr>
            <w:tcW w:type="dxa" w:w="6147"/>
            <w:tcMar>
              <w:top w:type="dxa" w:w="80"/>
              <w:left w:type="dxa" w:w="120"/>
              <w:bottom w:type="dxa" w:w="80"/>
              <w:right w:type="dxa" w:w="120"/>
            </w:tcMar>
          </w:tcPr>
          <w:p>
            <w:pPr>
              <w:spacing w:after="0" w:line="264"/>
              <w:jc w:val="left"/>
            </w:pPr>
            <w:r>
              <w:rPr>
                <w:color w:val="18203A"/>
              </w:rPr>
              <w:t xml:space="preserve">Giorni medi tra pubblicazione e accettazione</w:t>
            </w:r>
          </w:p>
        </w:tc>
      </w:tr>
      <w:tr>
        <w:tc>
          <w:tcPr>
            <w:tcW w:type="dxa" w:w="3167"/>
            <w:shd w:fill="F5F6FA" w:color="auto" w:val="clear"/>
            <w:tcMar>
              <w:top w:type="dxa" w:w="80"/>
              <w:left w:type="dxa" w:w="120"/>
              <w:bottom w:type="dxa" w:w="80"/>
              <w:right w:type="dxa" w:w="120"/>
            </w:tcMar>
          </w:tcPr>
          <w:p>
            <w:pPr>
              <w:spacing w:after="0" w:line="264"/>
              <w:jc w:val="left"/>
            </w:pPr>
            <w:r>
              <w:rPr>
                <w:b/>
                <w:bCs/>
                <w:color w:val="18203A"/>
              </w:rPr>
              <w:t xml:space="preserve">Valore attivo</w:t>
            </w:r>
          </w:p>
        </w:tc>
        <w:tc>
          <w:tcPr>
            <w:tcW w:type="dxa" w:w="6147"/>
            <w:shd w:fill="F5F6FA" w:color="auto" w:val="clear"/>
            <w:tcMar>
              <w:top w:type="dxa" w:w="80"/>
              <w:left w:type="dxa" w:w="120"/>
              <w:bottom w:type="dxa" w:w="80"/>
              <w:right w:type="dxa" w:w="120"/>
            </w:tcMar>
          </w:tcPr>
          <w:p>
            <w:pPr>
              <w:spacing w:after="0" w:line="264"/>
              <w:jc w:val="left"/>
            </w:pPr>
            <w:r>
              <w:rPr>
                <w:color w:val="18203A"/>
              </w:rPr>
              <w:t xml:space="preserve">Somma degli importi delle commesse in corso</w:t>
            </w:r>
          </w:p>
        </w:tc>
      </w:tr>
      <w:tr>
        <w:tc>
          <w:tcPr>
            <w:tcW w:type="dxa" w:w="3167"/>
            <w:tcMar>
              <w:top w:type="dxa" w:w="80"/>
              <w:left w:type="dxa" w:w="120"/>
              <w:bottom w:type="dxa" w:w="80"/>
              <w:right w:type="dxa" w:w="120"/>
            </w:tcMar>
          </w:tcPr>
          <w:p>
            <w:pPr>
              <w:spacing w:after="0" w:line="264"/>
              <w:jc w:val="left"/>
            </w:pPr>
            <w:r>
              <w:rPr>
                <w:b/>
                <w:bCs/>
                <w:color w:val="18203A"/>
              </w:rPr>
              <w:t xml:space="preserve">Extra</w:t>
            </w:r>
          </w:p>
        </w:tc>
        <w:tc>
          <w:tcPr>
            <w:tcW w:type="dxa" w:w="6147"/>
            <w:tcMar>
              <w:top w:type="dxa" w:w="80"/>
              <w:left w:type="dxa" w:w="120"/>
              <w:bottom w:type="dxa" w:w="80"/>
              <w:right w:type="dxa" w:w="120"/>
            </w:tcMar>
          </w:tcPr>
          <w:p>
            <w:pPr>
              <w:spacing w:after="0" w:line="264"/>
              <w:jc w:val="left"/>
            </w:pPr>
            <w:r>
              <w:rPr>
                <w:color w:val="18203A"/>
              </w:rPr>
              <w:t xml:space="preserve">% di commesse con extra e scostamento % sul concordato</w:t>
            </w:r>
          </w:p>
        </w:tc>
      </w:tr>
      <w:tr>
        <w:tc>
          <w:tcPr>
            <w:tcW w:type="dxa" w:w="3167"/>
            <w:shd w:fill="F5F6FA" w:color="auto" w:val="clear"/>
            <w:tcMar>
              <w:top w:type="dxa" w:w="80"/>
              <w:left w:type="dxa" w:w="120"/>
              <w:bottom w:type="dxa" w:w="80"/>
              <w:right w:type="dxa" w:w="120"/>
            </w:tcMar>
          </w:tcPr>
          <w:p>
            <w:pPr>
              <w:spacing w:after="0" w:line="264"/>
              <w:jc w:val="left"/>
            </w:pPr>
            <w:r>
              <w:rPr>
                <w:b/>
                <w:bCs/>
                <w:color w:val="18203A"/>
              </w:rPr>
              <w:t xml:space="preserve">Carico ore / saturazione</w:t>
            </w:r>
          </w:p>
        </w:tc>
        <w:tc>
          <w:tcPr>
            <w:tcW w:type="dxa" w:w="6147"/>
            <w:shd w:fill="F5F6FA" w:color="auto" w:val="clear"/>
            <w:tcMar>
              <w:top w:type="dxa" w:w="80"/>
              <w:left w:type="dxa" w:w="120"/>
              <w:bottom w:type="dxa" w:w="80"/>
              <w:right w:type="dxa" w:w="120"/>
            </w:tcMar>
          </w:tcPr>
          <w:p>
            <w:pPr>
              <w:spacing w:after="0" w:line="264"/>
              <w:jc w:val="left"/>
            </w:pPr>
            <w:r>
              <w:rPr>
                <w:i/>
                <w:iCs/>
                <w:color w:val="18203A"/>
              </w:rPr>
              <w:t xml:space="preserve">Solo Righi</w:t>
            </w:r>
          </w:p>
        </w:tc>
      </w:tr>
    </w:tbl>
    <w:p>
      <w:pPr>
        <w:spacing w:after="200"/>
      </w:pPr>
    </w:p>
    <w:p>
      <w:pPr>
        <w:pStyle w:val="Heading2"/>
        <w:spacing w:after="120" w:before="240"/>
      </w:pPr>
      <w:r>
        <w:t xml:space="preserve">3.10 Comunicazione verso l'esterno: il magic link</w:t>
      </w:r>
    </w:p>
    <w:p>
      <w:pPr>
        <w:spacing w:after="140" w:line="288"/>
      </w:pPr>
      <w:r>
        <w:t xml:space="preserve">Un fornitore poco pratico del portale non scopre da solo che è arrivata una risposta. Il portale quindi </w:t>
      </w:r>
      <w:r>
        <w:rPr>
          <w:b/>
          <w:bCs/>
        </w:rPr>
        <w:t xml:space="preserve">spinge</w:t>
      </w:r>
      <w:r>
        <w:t xml:space="preserve">, non aspetta.</w:t>
      </w:r>
    </w:p>
    <w:p>
      <w:pPr>
        <w:spacing w:after="60" w:before="120"/>
        <w:jc w:val="center"/>
      </w:pPr>
      <w:r>
        <w:drawing>
          <wp:inline distT="0" distB="0" distL="0" distR="0">
            <wp:extent cx="53721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72100" cy="1485900"/>
                    </a:xfrm>
                    <a:prstGeom prst="rect">
                      <a:avLst/>
                    </a:prstGeom>
                  </pic:spPr>
                </pic:pic>
              </a:graphicData>
            </a:graphic>
          </wp:inline>
        </w:drawing>
      </w:r>
    </w:p>
    <w:p>
      <w:pPr>
        <w:spacing w:after="200"/>
        <w:jc w:val="center"/>
      </w:pPr>
      <w:r>
        <w:rPr>
          <w:i/>
          <w:iCs/>
          <w:color w:val="7A8199"/>
          <w:sz w:val="17"/>
          <w:szCs w:val="17"/>
        </w:rPr>
        <w:t xml:space="preserve">Diagramma 9</w:t>
      </w:r>
    </w:p>
    <w:p>
      <w:pPr>
        <w:pStyle w:val="ListParagraph"/>
        <w:numPr>
          <w:ilvl w:val="0"/>
          <w:numId w:val="3"/>
        </w:numPr>
        <w:spacing w:after="80" w:line="288"/>
      </w:pPr>
      <w:r>
        <w:t xml:space="preserve">Il link porta </w:t>
      </w:r>
      <w:r>
        <w:rPr>
          <w:b/>
          <w:bCs/>
        </w:rPr>
        <w:t xml:space="preserve">direttamente alla pagina finale</w:t>
      </w:r>
      <w:r>
        <w:t xml:space="preserve"> — la commessa da accettare, la richiesta a cui rispondere — </w:t>
      </w:r>
      <w:r>
        <w:rPr>
          <w:b/>
          <w:bCs/>
        </w:rPr>
        <w:t xml:space="preserve">senza passare dal login</w:t>
      </w:r>
      <w:r>
        <w:t xml:space="preserve">.</w:t>
      </w:r>
    </w:p>
    <w:p>
      <w:pPr>
        <w:pStyle w:val="ListParagraph"/>
        <w:numPr>
          <w:ilvl w:val="0"/>
          <w:numId w:val="3"/>
        </w:numPr>
        <w:spacing w:after="80" w:line="288"/>
      </w:pPr>
      <w:r>
        <w:t xml:space="preserve">L'invio a più fornitori è </w:t>
      </w:r>
      <w:r>
        <w:rPr>
          <w:b/>
          <w:bCs/>
        </w:rPr>
        <w:t xml:space="preserve">personalizzato</w:t>
      </w:r>
      <w:r>
        <w:t xml:space="preserve">: un messaggio a testa, con il </w:t>
      </w:r>
      <w:r>
        <w:rPr>
          <w:b/>
          <w:bCs/>
        </w:rPr>
        <w:t xml:space="preserve">proprio</w:t>
      </w:r>
      <w:r>
        <w:t xml:space="preserve"> link e il </w:t>
      </w:r>
      <w:r>
        <w:rPr>
          <w:b/>
          <w:bCs/>
        </w:rPr>
        <w:t xml:space="preserve">solo</w:t>
      </w:r>
      <w:r>
        <w:t xml:space="preserve"> proprio indirizzo. Più riservato di una copia nascosta, perché ogni email ha un unico destinatario.</w:t>
      </w:r>
    </w:p>
    <w:p>
      <w:pPr>
        <w:pStyle w:val="ListParagraph"/>
        <w:numPr>
          <w:ilvl w:val="0"/>
          <w:numId w:val="3"/>
        </w:numPr>
        <w:spacing w:after="80" w:line="288"/>
      </w:pPr>
      <w:r>
        <w:rPr>
          <w:b/>
          <w:bCs/>
        </w:rPr>
        <w:t xml:space="preserve">Il link identifica, non autorizza</w:t>
      </w:r>
      <w:r>
        <w:t xml:space="preserve">: un codice commessa non è una password. Prima di aprire, il portale verifica sempre il diritto di vedere quel contenuto.</w:t>
      </w:r>
    </w:p>
    <w:p>
      <w:pPr>
        <w:pStyle w:val="ListParagraph"/>
        <w:numPr>
          <w:ilvl w:val="0"/>
          <w:numId w:val="3"/>
        </w:numPr>
        <w:spacing w:after="80" w:line="288"/>
      </w:pPr>
      <w:r>
        <w:t xml:space="preserve">L'identità viene </w:t>
      </w:r>
      <w:r>
        <w:rPr>
          <w:b/>
          <w:bCs/>
        </w:rPr>
        <w:t xml:space="preserve">ripulita dall'URL</w:t>
      </w:r>
      <w:r>
        <w:t xml:space="preserve"> subito dopo l'accesso.</w:t>
      </w:r>
    </w:p>
    <w:p>
      <w:pPr>
        <w:spacing w:after="120"/>
      </w:pPr>
    </w:p>
    <w:p>
      <w:pPr>
        <w:pStyle w:val="Heading2"/>
        <w:spacing w:after="120" w:before="240"/>
      </w:pPr>
      <w:r>
        <w:t xml:space="preserve">3.11 Il linguaggio sonoro</w:t>
      </w:r>
    </w:p>
    <w:p>
      <w:pPr>
        <w:spacing w:after="140" w:line="288"/>
      </w:pPr>
      <w:r>
        <w:t xml:space="preserve">Chi usa il portale tutto il giorno non guarda lo schermo a ogni clic: lo tiene aperto mentre parla al telefono, mentre cammina in reparto, mentre compila altro. Il suono è il canale che conferma </w:t>
      </w:r>
      <w:r>
        <w:rPr>
          <w:b/>
          <w:bCs/>
        </w:rPr>
        <w:t xml:space="preserve">senza chiedere attenzione</w:t>
      </w:r>
      <w:r>
        <w:t xml:space="preserve">. Per questo non è un abbellimento aggiunto alla fine, ma un linguaggio con una grammatica: chi lo ha sentito tre volte lo capisce senza che nessuno glielo spieghi.</w:t>
      </w:r>
    </w:p>
    <w:p>
      <w:pPr>
        <w:spacing w:after="140" w:line="288"/>
      </w:pPr>
      <w:r>
        <w:rPr>
          <w:b/>
          <w:bCs/>
        </w:rPr>
        <w:t xml:space="preserve">Le regole della famiglia</w:t>
      </w:r>
    </w:p>
    <w:tbl>
      <w:tblPr>
        <w:tblW w:type="dxa" w:w="9314"/>
        <w:tblBorders>
          <w:top w:val="single" w:color="DCDFE7" w:sz="2"/>
          <w:left w:val="single" w:color="DCDFE7" w:sz="2"/>
          <w:bottom w:val="single" w:color="DCDFE7" w:sz="2"/>
          <w:right w:val="single" w:color="DCDFE7" w:sz="2"/>
          <w:insideH w:val="single" w:color="DCDFE7" w:sz="2"/>
          <w:insideV w:val="single" w:color="DCDFE7" w:sz="2"/>
        </w:tblBorders>
      </w:tblPr>
      <w:tblGrid>
        <w:gridCol w:w="3167"/>
        <w:gridCol w:w="6147"/>
      </w:tblGrid>
      <w:tr>
        <w:trPr>
          <w:tblHeader/>
        </w:trPr>
        <w:tc>
          <w:tcPr>
            <w:tcW w:type="dxa" w:w="3167"/>
            <w:shd w:fill="E8EAF2" w:color="auto" w:val="clear"/>
            <w:tcMar>
              <w:top w:type="dxa" w:w="80"/>
              <w:left w:type="dxa" w:w="120"/>
              <w:bottom w:type="dxa" w:w="80"/>
              <w:right w:type="dxa" w:w="120"/>
            </w:tcMar>
          </w:tcPr>
          <w:p>
            <w:pPr>
              <w:spacing w:after="0" w:line="264"/>
              <w:jc w:val="left"/>
            </w:pPr>
            <w:r>
              <w:rPr>
                <w:b/>
                <w:bCs/>
                <w:color w:val="1E2748"/>
              </w:rPr>
              <w:t xml:space="preserve">Regola</w:t>
            </w:r>
          </w:p>
        </w:tc>
        <w:tc>
          <w:tcPr>
            <w:tcW w:type="dxa" w:w="6147"/>
            <w:shd w:fill="E8EAF2" w:color="auto" w:val="clear"/>
            <w:tcMar>
              <w:top w:type="dxa" w:w="80"/>
              <w:left w:type="dxa" w:w="120"/>
              <w:bottom w:type="dxa" w:w="80"/>
              <w:right w:type="dxa" w:w="120"/>
            </w:tcMar>
          </w:tcPr>
          <w:p>
            <w:pPr>
              <w:spacing w:after="0" w:line="264"/>
              <w:jc w:val="left"/>
            </w:pPr>
            <w:r>
              <w:rPr>
                <w:b/>
                <w:bCs/>
                <w:color w:val="1E2748"/>
              </w:rPr>
              <w:t xml:space="preserve">Perché</w:t>
            </w:r>
          </w:p>
        </w:tc>
      </w:tr>
      <w:tr>
        <w:tc>
          <w:tcPr>
            <w:tcW w:type="dxa" w:w="3167"/>
            <w:tcMar>
              <w:top w:type="dxa" w:w="80"/>
              <w:left w:type="dxa" w:w="120"/>
              <w:bottom w:type="dxa" w:w="80"/>
              <w:right w:type="dxa" w:w="120"/>
            </w:tcMar>
          </w:tcPr>
          <w:p>
            <w:pPr>
              <w:spacing w:after="0" w:line="264"/>
              <w:jc w:val="left"/>
            </w:pPr>
            <w:r>
              <w:rPr>
                <w:b/>
                <w:bCs/>
                <w:color w:val="18203A"/>
              </w:rPr>
              <w:t xml:space="preserve">Una sola voce</w:t>
            </w:r>
            <w:r>
              <w:rPr>
                <w:color w:val="18203A"/>
              </w:rPr>
              <w:t xml:space="preserve"> — sinusoide con la sua ottava di rinforzo, attacco di 6 ms, coda esponenziale</w:t>
            </w:r>
          </w:p>
        </w:tc>
        <w:tc>
          <w:tcPr>
            <w:tcW w:type="dxa" w:w="6147"/>
            <w:tcMar>
              <w:top w:type="dxa" w:w="80"/>
              <w:left w:type="dxa" w:w="120"/>
              <w:bottom w:type="dxa" w:w="80"/>
              <w:right w:type="dxa" w:w="120"/>
            </w:tcMar>
          </w:tcPr>
          <w:p>
            <w:pPr>
              <w:spacing w:after="0" w:line="264"/>
              <w:jc w:val="left"/>
            </w:pPr>
            <w:r>
              <w:rPr>
                <w:color w:val="18203A"/>
              </w:rPr>
              <w:t xml:space="preserve">Cambia la melodia, non il timbro: tutti i suoni si riconoscono come "del portale"</w:t>
            </w:r>
          </w:p>
        </w:tc>
      </w:tr>
      <w:tr>
        <w:tc>
          <w:tcPr>
            <w:tcW w:type="dxa" w:w="3167"/>
            <w:shd w:fill="F5F6FA" w:color="auto" w:val="clear"/>
            <w:tcMar>
              <w:top w:type="dxa" w:w="80"/>
              <w:left w:type="dxa" w:w="120"/>
              <w:bottom w:type="dxa" w:w="80"/>
              <w:right w:type="dxa" w:w="120"/>
            </w:tcMar>
          </w:tcPr>
          <w:p>
            <w:pPr>
              <w:spacing w:after="0" w:line="264"/>
              <w:jc w:val="left"/>
            </w:pPr>
            <w:r>
              <w:rPr>
                <w:b/>
                <w:bCs/>
                <w:color w:val="18203A"/>
              </w:rPr>
              <w:t xml:space="preserve">Una sola scala</w:t>
            </w:r>
            <w:r>
              <w:rPr>
                <w:color w:val="18203A"/>
              </w:rPr>
              <w:t xml:space="preserve"> — pentatonica di DO (DO RE MI SOL LA)</w:t>
            </w:r>
          </w:p>
        </w:tc>
        <w:tc>
          <w:tcPr>
            <w:tcW w:type="dxa" w:w="6147"/>
            <w:shd w:fill="F5F6FA" w:color="auto" w:val="clear"/>
            <w:tcMar>
              <w:top w:type="dxa" w:w="80"/>
              <w:left w:type="dxa" w:w="120"/>
              <w:bottom w:type="dxa" w:w="80"/>
              <w:right w:type="dxa" w:w="120"/>
            </w:tcMar>
          </w:tcPr>
          <w:p>
            <w:pPr>
              <w:spacing w:after="0" w:line="264"/>
              <w:jc w:val="left"/>
            </w:pPr>
            <w:r>
              <w:rPr>
                <w:color w:val="18203A"/>
              </w:rPr>
              <w:t xml:space="preserve">Due note qualsiasi di questa scala non stonano: anche due suoni sovrapposti restano gradevoli</w:t>
            </w:r>
          </w:p>
        </w:tc>
      </w:tr>
      <w:tr>
        <w:tc>
          <w:tcPr>
            <w:tcW w:type="dxa" w:w="3167"/>
            <w:tcMar>
              <w:top w:type="dxa" w:w="80"/>
              <w:left w:type="dxa" w:w="120"/>
              <w:bottom w:type="dxa" w:w="80"/>
              <w:right w:type="dxa" w:w="120"/>
            </w:tcMar>
          </w:tcPr>
          <w:p>
            <w:pPr>
              <w:spacing w:after="0" w:line="264"/>
              <w:jc w:val="left"/>
            </w:pPr>
            <w:r>
              <w:rPr>
                <w:b/>
                <w:bCs/>
                <w:color w:val="18203A"/>
              </w:rPr>
              <w:t xml:space="preserve">La direzione è il significato</w:t>
            </w:r>
            <w:r>
              <w:rPr>
                <w:color w:val="18203A"/>
              </w:rPr>
              <w:t xml:space="preserve"> — sale / scende</w:t>
            </w:r>
          </w:p>
        </w:tc>
        <w:tc>
          <w:tcPr>
            <w:tcW w:type="dxa" w:w="6147"/>
            <w:tcMar>
              <w:top w:type="dxa" w:w="80"/>
              <w:left w:type="dxa" w:w="120"/>
              <w:bottom w:type="dxa" w:w="80"/>
              <w:right w:type="dxa" w:w="120"/>
            </w:tcMar>
          </w:tcPr>
          <w:p>
            <w:pPr>
              <w:spacing w:after="0" w:line="264"/>
              <w:jc w:val="left"/>
            </w:pPr>
            <w:r>
              <w:rPr>
                <w:color w:val="18203A"/>
              </w:rPr>
              <w:t xml:space="preserve">Si impara senza manuale: sale = è andato avanti, scende = è stato negato</w:t>
            </w:r>
          </w:p>
        </w:tc>
      </w:tr>
      <w:tr>
        <w:tc>
          <w:tcPr>
            <w:tcW w:type="dxa" w:w="3167"/>
            <w:shd w:fill="F5F6FA" w:color="auto" w:val="clear"/>
            <w:tcMar>
              <w:top w:type="dxa" w:w="80"/>
              <w:left w:type="dxa" w:w="120"/>
              <w:bottom w:type="dxa" w:w="80"/>
              <w:right w:type="dxa" w:w="120"/>
            </w:tcMar>
          </w:tcPr>
          <w:p>
            <w:pPr>
              <w:spacing w:after="0" w:line="264"/>
              <w:jc w:val="left"/>
            </w:pPr>
            <w:r>
              <w:rPr>
                <w:b/>
                <w:bCs/>
                <w:color w:val="18203A"/>
              </w:rPr>
              <w:t xml:space="preserve">La durata è il peso</w:t>
            </w:r>
            <w:r>
              <w:rPr>
                <w:color w:val="18203A"/>
              </w:rPr>
              <w:t xml:space="preserve"> — 90 ms per un tocco, 250-350 ms per una conferma</w:t>
            </w:r>
          </w:p>
        </w:tc>
        <w:tc>
          <w:tcPr>
            <w:tcW w:type="dxa" w:w="6147"/>
            <w:shd w:fill="F5F6FA" w:color="auto" w:val="clear"/>
            <w:tcMar>
              <w:top w:type="dxa" w:w="80"/>
              <w:left w:type="dxa" w:w="120"/>
              <w:bottom w:type="dxa" w:w="80"/>
              <w:right w:type="dxa" w:w="120"/>
            </w:tcMar>
          </w:tcPr>
          <w:p>
            <w:pPr>
              <w:spacing w:after="0" w:line="264"/>
              <w:jc w:val="left"/>
            </w:pPr>
            <w:r>
              <w:rPr>
                <w:color w:val="18203A"/>
              </w:rPr>
              <w:t xml:space="preserve">Un suono lungo su un'azione minore stanca già al terzo ascolto</w:t>
            </w:r>
          </w:p>
        </w:tc>
      </w:tr>
      <w:tr>
        <w:tc>
          <w:tcPr>
            <w:tcW w:type="dxa" w:w="3167"/>
            <w:tcMar>
              <w:top w:type="dxa" w:w="80"/>
              <w:left w:type="dxa" w:w="120"/>
              <w:bottom w:type="dxa" w:w="80"/>
              <w:right w:type="dxa" w:w="120"/>
            </w:tcMar>
          </w:tcPr>
          <w:p>
            <w:pPr>
              <w:spacing w:after="0" w:line="264"/>
              <w:jc w:val="left"/>
            </w:pPr>
            <w:r>
              <w:rPr>
                <w:b/>
                <w:bCs/>
                <w:color w:val="18203A"/>
              </w:rPr>
              <w:t xml:space="preserve">Un solo eroe</w:t>
            </w:r>
            <w:r>
              <w:rPr>
                <w:color w:val="18203A"/>
              </w:rPr>
              <w:t xml:space="preserve"> — solo l'assegnazione ha la coda lunga (~0,7 s)</w:t>
            </w:r>
          </w:p>
        </w:tc>
        <w:tc>
          <w:tcPr>
            <w:tcW w:type="dxa" w:w="6147"/>
            <w:tcMar>
              <w:top w:type="dxa" w:w="80"/>
              <w:left w:type="dxa" w:w="120"/>
              <w:bottom w:type="dxa" w:w="80"/>
              <w:right w:type="dxa" w:w="120"/>
            </w:tcMar>
          </w:tcPr>
          <w:p>
            <w:pPr>
              <w:spacing w:after="0" w:line="264"/>
              <w:jc w:val="left"/>
            </w:pPr>
            <w:r>
              <w:rPr>
                <w:color w:val="18203A"/>
              </w:rPr>
              <w:t xml:space="preserve">Se tutto è importante, niente è importante</w:t>
            </w:r>
          </w:p>
        </w:tc>
      </w:tr>
      <w:tr>
        <w:tc>
          <w:tcPr>
            <w:tcW w:type="dxa" w:w="3167"/>
            <w:shd w:fill="F5F6FA" w:color="auto" w:val="clear"/>
            <w:tcMar>
              <w:top w:type="dxa" w:w="80"/>
              <w:left w:type="dxa" w:w="120"/>
              <w:bottom w:type="dxa" w:w="80"/>
              <w:right w:type="dxa" w:w="120"/>
            </w:tcMar>
          </w:tcPr>
          <w:p>
            <w:pPr>
              <w:spacing w:after="0" w:line="264"/>
              <w:jc w:val="left"/>
            </w:pPr>
            <w:r>
              <w:rPr>
                <w:b/>
                <w:bCs/>
                <w:color w:val="18203A"/>
              </w:rPr>
              <w:t xml:space="preserve">Volumi bassi</w:t>
            </w:r>
            <w:r>
              <w:rPr>
                <w:color w:val="18203A"/>
              </w:rPr>
              <w:t xml:space="preserve"> — nessuna voce oltre 0,20 sul bus</w:t>
            </w:r>
          </w:p>
        </w:tc>
        <w:tc>
          <w:tcPr>
            <w:tcW w:type="dxa" w:w="6147"/>
            <w:shd w:fill="F5F6FA" w:color="auto" w:val="clear"/>
            <w:tcMar>
              <w:top w:type="dxa" w:w="80"/>
              <w:left w:type="dxa" w:w="120"/>
              <w:bottom w:type="dxa" w:w="80"/>
              <w:right w:type="dxa" w:w="120"/>
            </w:tcMar>
          </w:tcPr>
          <w:p>
            <w:pPr>
              <w:spacing w:after="0" w:line="264"/>
              <w:jc w:val="left"/>
            </w:pPr>
            <w:r>
              <w:rPr>
                <w:color w:val="18203A"/>
              </w:rPr>
              <w:t xml:space="preserve">Si lavora in ufficio e in officina: il suono conferma, non annuncia</w:t>
            </w:r>
          </w:p>
        </w:tc>
      </w:tr>
    </w:tbl>
    <w:p>
      <w:pPr>
        <w:spacing w:after="200"/>
      </w:pPr>
    </w:p>
    <w:p>
      <w:pPr>
        <w:spacing w:after="60" w:before="120"/>
        <w:jc w:val="center"/>
      </w:pPr>
      <w:r>
        <w:drawing>
          <wp:inline distT="0" distB="0" distL="0" distR="0">
            <wp:extent cx="53721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72100" cy="2476500"/>
                    </a:xfrm>
                    <a:prstGeom prst="rect">
                      <a:avLst/>
                    </a:prstGeom>
                  </pic:spPr>
                </pic:pic>
              </a:graphicData>
            </a:graphic>
          </wp:inline>
        </w:drawing>
      </w:r>
    </w:p>
    <w:p>
      <w:pPr>
        <w:spacing w:after="200"/>
        <w:jc w:val="center"/>
      </w:pPr>
      <w:r>
        <w:rPr>
          <w:i/>
          <w:iCs/>
          <w:color w:val="7A8199"/>
          <w:sz w:val="17"/>
          <w:szCs w:val="17"/>
        </w:rPr>
        <w:t xml:space="preserve">Diagramma 10</w:t>
      </w:r>
    </w:p>
    <w:p>
      <w:pPr>
        <w:spacing w:after="140" w:line="288"/>
      </w:pPr>
      <w:r>
        <w:rPr>
          <w:b/>
          <w:bCs/>
        </w:rPr>
        <w:t xml:space="preserve">Il repertorio</w:t>
      </w:r>
    </w:p>
    <w:tbl>
      <w:tblPr>
        <w:tblW w:type="dxa" w:w="9314"/>
        <w:tblBorders>
          <w:top w:val="single" w:color="DCDFE7" w:sz="2"/>
          <w:left w:val="single" w:color="DCDFE7" w:sz="2"/>
          <w:bottom w:val="single" w:color="DCDFE7" w:sz="2"/>
          <w:right w:val="single" w:color="DCDFE7" w:sz="2"/>
          <w:insideH w:val="single" w:color="DCDFE7" w:sz="2"/>
          <w:insideV w:val="single" w:color="DCDFE7" w:sz="2"/>
        </w:tblBorders>
      </w:tblPr>
      <w:tblGrid>
        <w:gridCol w:w="2608"/>
        <w:gridCol w:w="3353"/>
        <w:gridCol w:w="3353"/>
      </w:tblGrid>
      <w:tr>
        <w:trPr>
          <w:tblHeader/>
        </w:trPr>
        <w:tc>
          <w:tcPr>
            <w:tcW w:type="dxa" w:w="2608"/>
            <w:shd w:fill="E8EAF2" w:color="auto" w:val="clear"/>
            <w:tcMar>
              <w:top w:type="dxa" w:w="80"/>
              <w:left w:type="dxa" w:w="120"/>
              <w:bottom w:type="dxa" w:w="80"/>
              <w:right w:type="dxa" w:w="120"/>
            </w:tcMar>
          </w:tcPr>
          <w:p>
            <w:pPr>
              <w:spacing w:after="0" w:line="264"/>
              <w:jc w:val="left"/>
            </w:pPr>
            <w:r>
              <w:rPr>
                <w:b/>
                <w:bCs/>
                <w:color w:val="1E2748"/>
              </w:rPr>
              <w:t xml:space="preserve">Suono</w:t>
            </w:r>
          </w:p>
        </w:tc>
        <w:tc>
          <w:tcPr>
            <w:tcW w:type="dxa" w:w="3353"/>
            <w:shd w:fill="E8EAF2" w:color="auto" w:val="clear"/>
            <w:tcMar>
              <w:top w:type="dxa" w:w="80"/>
              <w:left w:type="dxa" w:w="120"/>
              <w:bottom w:type="dxa" w:w="80"/>
              <w:right w:type="dxa" w:w="120"/>
            </w:tcMar>
          </w:tcPr>
          <w:p>
            <w:pPr>
              <w:spacing w:after="0" w:line="264"/>
              <w:jc w:val="left"/>
            </w:pPr>
            <w:r>
              <w:rPr>
                <w:b/>
                <w:bCs/>
                <w:color w:val="1E2748"/>
              </w:rPr>
              <w:t xml:space="preserve">Quando si sente</w:t>
            </w:r>
          </w:p>
        </w:tc>
        <w:tc>
          <w:tcPr>
            <w:tcW w:type="dxa" w:w="3353"/>
            <w:shd w:fill="E8EAF2" w:color="auto" w:val="clear"/>
            <w:tcMar>
              <w:top w:type="dxa" w:w="80"/>
              <w:left w:type="dxa" w:w="120"/>
              <w:bottom w:type="dxa" w:w="80"/>
              <w:right w:type="dxa" w:w="120"/>
            </w:tcMar>
          </w:tcPr>
          <w:p>
            <w:pPr>
              <w:spacing w:after="0" w:line="264"/>
              <w:jc w:val="left"/>
            </w:pPr>
            <w:r>
              <w:rPr>
                <w:b/>
                <w:bCs/>
                <w:color w:val="1E2748"/>
              </w:rPr>
              <w:t xml:space="preserve">Forma</w:t>
            </w:r>
          </w:p>
        </w:tc>
      </w:tr>
      <w:tr>
        <w:tc>
          <w:tcPr>
            <w:tcW w:type="dxa" w:w="2608"/>
            <w:tcMar>
              <w:top w:type="dxa" w:w="80"/>
              <w:left w:type="dxa" w:w="120"/>
              <w:bottom w:type="dxa" w:w="80"/>
              <w:right w:type="dxa" w:w="120"/>
            </w:tcMar>
          </w:tcPr>
          <w:p>
            <w:pPr>
              <w:spacing w:after="0" w:line="264"/>
              <w:jc w:val="left"/>
            </w:pPr>
            <w:r>
              <w:rPr>
                <w:b/>
                <w:bCs/>
                <w:color w:val="18203A"/>
              </w:rPr>
              <w:t xml:space="preserve">Assegnazione</w:t>
            </w:r>
          </w:p>
        </w:tc>
        <w:tc>
          <w:tcPr>
            <w:tcW w:type="dxa" w:w="3353"/>
            <w:tcMar>
              <w:top w:type="dxa" w:w="80"/>
              <w:left w:type="dxa" w:w="120"/>
              <w:bottom w:type="dxa" w:w="80"/>
              <w:right w:type="dxa" w:w="120"/>
            </w:tcMar>
          </w:tcPr>
          <w:p>
            <w:pPr>
              <w:spacing w:after="0" w:line="264"/>
              <w:jc w:val="left"/>
            </w:pPr>
            <w:r>
              <w:rPr>
                <w:color w:val="18203A"/>
              </w:rPr>
              <w:t xml:space="preserve">Una commessa viene affidata a un fornitore (singola o in blocco)</w:t>
            </w:r>
          </w:p>
        </w:tc>
        <w:tc>
          <w:tcPr>
            <w:tcW w:type="dxa" w:w="3353"/>
            <w:tcMar>
              <w:top w:type="dxa" w:w="80"/>
              <w:left w:type="dxa" w:w="120"/>
              <w:bottom w:type="dxa" w:w="80"/>
              <w:right w:type="dxa" w:w="120"/>
            </w:tcMar>
          </w:tcPr>
          <w:p>
            <w:pPr>
              <w:spacing w:after="0" w:line="264"/>
              <w:jc w:val="left"/>
            </w:pPr>
            <w:r>
              <w:rPr>
                <w:color w:val="18203A"/>
              </w:rPr>
              <w:t xml:space="preserve">DO MI SOL che risolve sul DO acuto, con un velo d'aria sotto</w:t>
            </w:r>
          </w:p>
        </w:tc>
      </w:tr>
      <w:tr>
        <w:tc>
          <w:tcPr>
            <w:tcW w:type="dxa" w:w="2608"/>
            <w:shd w:fill="F5F6FA" w:color="auto" w:val="clear"/>
            <w:tcMar>
              <w:top w:type="dxa" w:w="80"/>
              <w:left w:type="dxa" w:w="120"/>
              <w:bottom w:type="dxa" w:w="80"/>
              <w:right w:type="dxa" w:w="120"/>
            </w:tcMar>
          </w:tcPr>
          <w:p>
            <w:pPr>
              <w:spacing w:after="0" w:line="264"/>
              <w:jc w:val="left"/>
            </w:pPr>
            <w:r>
              <w:rPr>
                <w:b/>
                <w:bCs/>
                <w:color w:val="18203A"/>
              </w:rPr>
              <w:t xml:space="preserve">Accettazione</w:t>
            </w:r>
          </w:p>
        </w:tc>
        <w:tc>
          <w:tcPr>
            <w:tcW w:type="dxa" w:w="3353"/>
            <w:shd w:fill="F5F6FA" w:color="auto" w:val="clear"/>
            <w:tcMar>
              <w:top w:type="dxa" w:w="80"/>
              <w:left w:type="dxa" w:w="120"/>
              <w:bottom w:type="dxa" w:w="80"/>
              <w:right w:type="dxa" w:w="120"/>
            </w:tcMar>
          </w:tcPr>
          <w:p>
            <w:pPr>
              <w:spacing w:after="0" w:line="264"/>
              <w:jc w:val="left"/>
            </w:pPr>
            <w:r>
              <w:rPr>
                <w:color w:val="18203A"/>
              </w:rPr>
              <w:t xml:space="preserve">Il fornitore accetta e firma la proposta</w:t>
            </w:r>
          </w:p>
        </w:tc>
        <w:tc>
          <w:tcPr>
            <w:tcW w:type="dxa" w:w="3353"/>
            <w:shd w:fill="F5F6FA" w:color="auto" w:val="clear"/>
            <w:tcMar>
              <w:top w:type="dxa" w:w="80"/>
              <w:left w:type="dxa" w:w="120"/>
              <w:bottom w:type="dxa" w:w="80"/>
              <w:right w:type="dxa" w:w="120"/>
            </w:tcMar>
          </w:tcPr>
          <w:p>
            <w:pPr>
              <w:spacing w:after="0" w:line="264"/>
              <w:jc w:val="left"/>
            </w:pPr>
            <w:r>
              <w:rPr>
                <w:color w:val="18203A"/>
              </w:rPr>
              <w:t xml:space="preserve">Due note aperte, ascendenti</w:t>
            </w:r>
          </w:p>
        </w:tc>
      </w:tr>
      <w:tr>
        <w:tc>
          <w:tcPr>
            <w:tcW w:type="dxa" w:w="2608"/>
            <w:tcMar>
              <w:top w:type="dxa" w:w="80"/>
              <w:left w:type="dxa" w:w="120"/>
              <w:bottom w:type="dxa" w:w="80"/>
              <w:right w:type="dxa" w:w="120"/>
            </w:tcMar>
          </w:tcPr>
          <w:p>
            <w:pPr>
              <w:spacing w:after="0" w:line="264"/>
              <w:jc w:val="left"/>
            </w:pPr>
            <w:r>
              <w:rPr>
                <w:b/>
                <w:bCs/>
                <w:color w:val="18203A"/>
              </w:rPr>
              <w:t xml:space="preserve">Approvazione</w:t>
            </w:r>
          </w:p>
        </w:tc>
        <w:tc>
          <w:tcPr>
            <w:tcW w:type="dxa" w:w="3353"/>
            <w:tcMar>
              <w:top w:type="dxa" w:w="80"/>
              <w:left w:type="dxa" w:w="120"/>
              <w:bottom w:type="dxa" w:w="80"/>
              <w:right w:type="dxa" w:w="120"/>
            </w:tcMar>
          </w:tcPr>
          <w:p>
            <w:pPr>
              <w:spacing w:after="0" w:line="264"/>
              <w:jc w:val="left"/>
            </w:pPr>
            <w:r>
              <w:rPr>
                <w:color w:val="18203A"/>
              </w:rPr>
              <w:t xml:space="preserve">Commessa approvata, slittamento o extra approvato, consegna autorizzata, documento verificato</w:t>
            </w:r>
          </w:p>
        </w:tc>
        <w:tc>
          <w:tcPr>
            <w:tcW w:type="dxa" w:w="3353"/>
            <w:tcMar>
              <w:top w:type="dxa" w:w="80"/>
              <w:left w:type="dxa" w:w="120"/>
              <w:bottom w:type="dxa" w:w="80"/>
              <w:right w:type="dxa" w:w="120"/>
            </w:tcMar>
          </w:tcPr>
          <w:p>
            <w:pPr>
              <w:spacing w:after="0" w:line="264"/>
              <w:jc w:val="left"/>
            </w:pPr>
            <w:r>
              <w:rPr>
                <w:color w:val="18203A"/>
              </w:rPr>
              <w:t xml:space="preserve">Quinta breve che sale all'ottava</w:t>
            </w:r>
          </w:p>
        </w:tc>
      </w:tr>
      <w:tr>
        <w:tc>
          <w:tcPr>
            <w:tcW w:type="dxa" w:w="2608"/>
            <w:shd w:fill="F5F6FA" w:color="auto" w:val="clear"/>
            <w:tcMar>
              <w:top w:type="dxa" w:w="80"/>
              <w:left w:type="dxa" w:w="120"/>
              <w:bottom w:type="dxa" w:w="80"/>
              <w:right w:type="dxa" w:w="120"/>
            </w:tcMar>
          </w:tcPr>
          <w:p>
            <w:pPr>
              <w:spacing w:after="0" w:line="264"/>
              <w:jc w:val="left"/>
            </w:pPr>
            <w:r>
              <w:rPr>
                <w:b/>
                <w:bCs/>
                <w:color w:val="18203A"/>
              </w:rPr>
              <w:t xml:space="preserve">Diniego</w:t>
            </w:r>
          </w:p>
        </w:tc>
        <w:tc>
          <w:tcPr>
            <w:tcW w:type="dxa" w:w="3353"/>
            <w:shd w:fill="F5F6FA" w:color="auto" w:val="clear"/>
            <w:tcMar>
              <w:top w:type="dxa" w:w="80"/>
              <w:left w:type="dxa" w:w="120"/>
              <w:bottom w:type="dxa" w:w="80"/>
              <w:right w:type="dxa" w:w="120"/>
            </w:tcMar>
          </w:tcPr>
          <w:p>
            <w:pPr>
              <w:spacing w:after="0" w:line="264"/>
              <w:jc w:val="left"/>
            </w:pPr>
            <w:r>
              <w:rPr>
                <w:color w:val="18203A"/>
              </w:rPr>
              <w:t xml:space="preserve">Commessa rimandata al caposquadra, slittamento o extra rifiutato, documento respinto</w:t>
            </w:r>
          </w:p>
        </w:tc>
        <w:tc>
          <w:tcPr>
            <w:tcW w:type="dxa" w:w="3353"/>
            <w:shd w:fill="F5F6FA" w:color="auto" w:val="clear"/>
            <w:tcMar>
              <w:top w:type="dxa" w:w="80"/>
              <w:left w:type="dxa" w:w="120"/>
              <w:bottom w:type="dxa" w:w="80"/>
              <w:right w:type="dxa" w:w="120"/>
            </w:tcMar>
          </w:tcPr>
          <w:p>
            <w:pPr>
              <w:spacing w:after="0" w:line="264"/>
              <w:jc w:val="left"/>
            </w:pPr>
            <w:r>
              <w:rPr>
                <w:color w:val="18203A"/>
              </w:rPr>
              <w:t xml:space="preserve">La stessa quinta, discendente e più opaca</w:t>
            </w:r>
          </w:p>
        </w:tc>
      </w:tr>
      <w:tr>
        <w:tc>
          <w:tcPr>
            <w:tcW w:type="dxa" w:w="2608"/>
            <w:tcMar>
              <w:top w:type="dxa" w:w="80"/>
              <w:left w:type="dxa" w:w="120"/>
              <w:bottom w:type="dxa" w:w="80"/>
              <w:right w:type="dxa" w:w="120"/>
            </w:tcMar>
          </w:tcPr>
          <w:p>
            <w:pPr>
              <w:spacing w:after="0" w:line="264"/>
              <w:jc w:val="left"/>
            </w:pPr>
            <w:r>
              <w:rPr>
                <w:b/>
                <w:bCs/>
                <w:color w:val="18203A"/>
              </w:rPr>
              <w:t xml:space="preserve">Pubblicazione</w:t>
            </w:r>
          </w:p>
        </w:tc>
        <w:tc>
          <w:tcPr>
            <w:tcW w:type="dxa" w:w="3353"/>
            <w:tcMar>
              <w:top w:type="dxa" w:w="80"/>
              <w:left w:type="dxa" w:w="120"/>
              <w:bottom w:type="dxa" w:w="80"/>
              <w:right w:type="dxa" w:w="120"/>
            </w:tcMar>
          </w:tcPr>
          <w:p>
            <w:pPr>
              <w:spacing w:after="0" w:line="264"/>
              <w:jc w:val="left"/>
            </w:pPr>
            <w:r>
              <w:rPr>
                <w:color w:val="18203A"/>
              </w:rPr>
              <w:t xml:space="preserve">Una commessa esce verso i fornitori (pubblicazione o notifica)</w:t>
            </w:r>
          </w:p>
        </w:tc>
        <w:tc>
          <w:tcPr>
            <w:tcW w:type="dxa" w:w="3353"/>
            <w:tcMar>
              <w:top w:type="dxa" w:w="80"/>
              <w:left w:type="dxa" w:w="120"/>
              <w:bottom w:type="dxa" w:w="80"/>
              <w:right w:type="dxa" w:w="120"/>
            </w:tcMar>
          </w:tcPr>
          <w:p>
            <w:pPr>
              <w:spacing w:after="0" w:line="264"/>
              <w:jc w:val="left"/>
            </w:pPr>
            <w:r>
              <w:rPr>
                <w:color w:val="18203A"/>
              </w:rPr>
              <w:t xml:space="preserve">Soffio d'aria in salita e una nota che si stacca</w:t>
            </w:r>
          </w:p>
        </w:tc>
      </w:tr>
      <w:tr>
        <w:tc>
          <w:tcPr>
            <w:tcW w:type="dxa" w:w="2608"/>
            <w:shd w:fill="F5F6FA" w:color="auto" w:val="clear"/>
            <w:tcMar>
              <w:top w:type="dxa" w:w="80"/>
              <w:left w:type="dxa" w:w="120"/>
              <w:bottom w:type="dxa" w:w="80"/>
              <w:right w:type="dxa" w:w="120"/>
            </w:tcMar>
          </w:tcPr>
          <w:p>
            <w:pPr>
              <w:spacing w:after="0" w:line="264"/>
              <w:jc w:val="left"/>
            </w:pPr>
            <w:r>
              <w:rPr>
                <w:b/>
                <w:bCs/>
                <w:color w:val="18203A"/>
              </w:rPr>
              <w:t xml:space="preserve">Richiesta</w:t>
            </w:r>
          </w:p>
        </w:tc>
        <w:tc>
          <w:tcPr>
            <w:tcW w:type="dxa" w:w="3353"/>
            <w:shd w:fill="F5F6FA" w:color="auto" w:val="clear"/>
            <w:tcMar>
              <w:top w:type="dxa" w:w="80"/>
              <w:left w:type="dxa" w:w="120"/>
              <w:bottom w:type="dxa" w:w="80"/>
              <w:right w:type="dxa" w:w="120"/>
            </w:tcMar>
          </w:tcPr>
          <w:p>
            <w:pPr>
              <w:spacing w:after="0" w:line="264"/>
              <w:jc w:val="left"/>
            </w:pPr>
            <w:r>
              <w:rPr>
                <w:color w:val="18203A"/>
              </w:rPr>
              <w:t xml:space="preserve">Il fornitore chiede qualcosa a Righi (richiesta guidata, approvazione consegna, documento)</w:t>
            </w:r>
          </w:p>
        </w:tc>
        <w:tc>
          <w:tcPr>
            <w:tcW w:type="dxa" w:w="3353"/>
            <w:shd w:fill="F5F6FA" w:color="auto" w:val="clear"/>
            <w:tcMar>
              <w:top w:type="dxa" w:w="80"/>
              <w:left w:type="dxa" w:w="120"/>
              <w:bottom w:type="dxa" w:w="80"/>
              <w:right w:type="dxa" w:w="120"/>
            </w:tcMar>
          </w:tcPr>
          <w:p>
            <w:pPr>
              <w:spacing w:after="0" w:line="264"/>
              <w:jc w:val="left"/>
            </w:pPr>
            <w:r>
              <w:rPr>
                <w:color w:val="18203A"/>
              </w:rPr>
              <w:t xml:space="preserve">Salita ampia, tono interrogativo</w:t>
            </w:r>
          </w:p>
        </w:tc>
      </w:tr>
      <w:tr>
        <w:tc>
          <w:tcPr>
            <w:tcW w:type="dxa" w:w="2608"/>
            <w:tcMar>
              <w:top w:type="dxa" w:w="80"/>
              <w:left w:type="dxa" w:w="120"/>
              <w:bottom w:type="dxa" w:w="80"/>
              <w:right w:type="dxa" w:w="120"/>
            </w:tcMar>
          </w:tcPr>
          <w:p>
            <w:pPr>
              <w:spacing w:after="0" w:line="264"/>
              <w:jc w:val="left"/>
            </w:pPr>
            <w:r>
              <w:rPr>
                <w:b/>
                <w:bCs/>
                <w:color w:val="18203A"/>
              </w:rPr>
              <w:t xml:space="preserve">Avanzamento</w:t>
            </w:r>
          </w:p>
        </w:tc>
        <w:tc>
          <w:tcPr>
            <w:tcW w:type="dxa" w:w="3353"/>
            <w:tcMar>
              <w:top w:type="dxa" w:w="80"/>
              <w:left w:type="dxa" w:w="120"/>
              <w:bottom w:type="dxa" w:w="80"/>
              <w:right w:type="dxa" w:w="120"/>
            </w:tcMar>
          </w:tcPr>
          <w:p>
            <w:pPr>
              <w:spacing w:after="0" w:line="264"/>
              <w:jc w:val="left"/>
            </w:pPr>
            <w:r>
              <w:rPr>
                <w:color w:val="18203A"/>
              </w:rPr>
              <w:t xml:space="preserve">Il fornitore aggiorna la lavorazione</w:t>
            </w:r>
          </w:p>
        </w:tc>
        <w:tc>
          <w:tcPr>
            <w:tcW w:type="dxa" w:w="3353"/>
            <w:tcMar>
              <w:top w:type="dxa" w:w="80"/>
              <w:left w:type="dxa" w:w="120"/>
              <w:bottom w:type="dxa" w:w="80"/>
              <w:right w:type="dxa" w:w="120"/>
            </w:tcMar>
          </w:tcPr>
          <w:p>
            <w:pPr>
              <w:spacing w:after="0" w:line="264"/>
              <w:jc w:val="left"/>
            </w:pPr>
            <w:r>
              <w:rPr>
                <w:color w:val="18203A"/>
              </w:rPr>
              <w:t xml:space="preserve">Due note vicine, come un passo</w:t>
            </w:r>
          </w:p>
        </w:tc>
      </w:tr>
      <w:tr>
        <w:tc>
          <w:tcPr>
            <w:tcW w:type="dxa" w:w="2608"/>
            <w:shd w:fill="F5F6FA" w:color="auto" w:val="clear"/>
            <w:tcMar>
              <w:top w:type="dxa" w:w="80"/>
              <w:left w:type="dxa" w:w="120"/>
              <w:bottom w:type="dxa" w:w="80"/>
              <w:right w:type="dxa" w:w="120"/>
            </w:tcMar>
          </w:tcPr>
          <w:p>
            <w:pPr>
              <w:spacing w:after="0" w:line="264"/>
              <w:jc w:val="left"/>
            </w:pPr>
            <w:r>
              <w:rPr>
                <w:b/>
                <w:bCs/>
                <w:color w:val="18203A"/>
              </w:rPr>
              <w:t xml:space="preserve">Messaggio</w:t>
            </w:r>
          </w:p>
        </w:tc>
        <w:tc>
          <w:tcPr>
            <w:tcW w:type="dxa" w:w="3353"/>
            <w:shd w:fill="F5F6FA" w:color="auto" w:val="clear"/>
            <w:tcMar>
              <w:top w:type="dxa" w:w="80"/>
              <w:left w:type="dxa" w:w="120"/>
              <w:bottom w:type="dxa" w:w="80"/>
              <w:right w:type="dxa" w:w="120"/>
            </w:tcMar>
          </w:tcPr>
          <w:p>
            <w:pPr>
              <w:spacing w:after="0" w:line="264"/>
              <w:jc w:val="left"/>
            </w:pPr>
            <w:r>
              <w:rPr>
                <w:color w:val="18203A"/>
              </w:rPr>
              <w:t xml:space="preserve">Risposta rapida o domanda inviata</w:t>
            </w:r>
          </w:p>
        </w:tc>
        <w:tc>
          <w:tcPr>
            <w:tcW w:type="dxa" w:w="3353"/>
            <w:shd w:fill="F5F6FA" w:color="auto" w:val="clear"/>
            <w:tcMar>
              <w:top w:type="dxa" w:w="80"/>
              <w:left w:type="dxa" w:w="120"/>
              <w:bottom w:type="dxa" w:w="80"/>
              <w:right w:type="dxa" w:w="120"/>
            </w:tcMar>
          </w:tcPr>
          <w:p>
            <w:pPr>
              <w:spacing w:after="0" w:line="264"/>
              <w:jc w:val="left"/>
            </w:pPr>
            <w:r>
              <w:rPr>
                <w:color w:val="18203A"/>
              </w:rPr>
              <w:t xml:space="preserve">Una sola nota alta e corta</w:t>
            </w:r>
          </w:p>
        </w:tc>
      </w:tr>
      <w:tr>
        <w:tc>
          <w:tcPr>
            <w:tcW w:type="dxa" w:w="2608"/>
            <w:tcMar>
              <w:top w:type="dxa" w:w="80"/>
              <w:left w:type="dxa" w:w="120"/>
              <w:bottom w:type="dxa" w:w="80"/>
              <w:right w:type="dxa" w:w="120"/>
            </w:tcMar>
          </w:tcPr>
          <w:p>
            <w:pPr>
              <w:spacing w:after="0" w:line="264"/>
              <w:jc w:val="left"/>
            </w:pPr>
            <w:r>
              <w:rPr>
                <w:b/>
                <w:bCs/>
                <w:color w:val="18203A"/>
              </w:rPr>
              <w:t xml:space="preserve">Notifica</w:t>
            </w:r>
          </w:p>
        </w:tc>
        <w:tc>
          <w:tcPr>
            <w:tcW w:type="dxa" w:w="3353"/>
            <w:tcMar>
              <w:top w:type="dxa" w:w="80"/>
              <w:left w:type="dxa" w:w="120"/>
              <w:bottom w:type="dxa" w:w="80"/>
              <w:right w:type="dxa" w:w="120"/>
            </w:tcMar>
          </w:tcPr>
          <w:p>
            <w:pPr>
              <w:spacing w:after="0" w:line="264"/>
              <w:jc w:val="left"/>
            </w:pPr>
            <w:r>
              <w:rPr>
                <w:color w:val="18203A"/>
              </w:rPr>
              <w:t xml:space="preserve">Si apre la campanella con avvisi non letti</w:t>
            </w:r>
          </w:p>
        </w:tc>
        <w:tc>
          <w:tcPr>
            <w:tcW w:type="dxa" w:w="3353"/>
            <w:tcMar>
              <w:top w:type="dxa" w:w="80"/>
              <w:left w:type="dxa" w:w="120"/>
              <w:bottom w:type="dxa" w:w="80"/>
              <w:right w:type="dxa" w:w="120"/>
            </w:tcMar>
          </w:tcPr>
          <w:p>
            <w:pPr>
              <w:spacing w:after="0" w:line="264"/>
              <w:jc w:val="left"/>
            </w:pPr>
            <w:r>
              <w:rPr>
                <w:color w:val="18203A"/>
              </w:rPr>
              <w:t xml:space="preserve">Campanello acuto in salita</w:t>
            </w:r>
          </w:p>
        </w:tc>
      </w:tr>
      <w:tr>
        <w:tc>
          <w:tcPr>
            <w:tcW w:type="dxa" w:w="2608"/>
            <w:shd w:fill="F5F6FA" w:color="auto" w:val="clear"/>
            <w:tcMar>
              <w:top w:type="dxa" w:w="80"/>
              <w:left w:type="dxa" w:w="120"/>
              <w:bottom w:type="dxa" w:w="80"/>
              <w:right w:type="dxa" w:w="120"/>
            </w:tcMar>
          </w:tcPr>
          <w:p>
            <w:pPr>
              <w:spacing w:after="0" w:line="264"/>
              <w:jc w:val="left"/>
            </w:pPr>
            <w:r>
              <w:rPr>
                <w:b/>
                <w:bCs/>
                <w:color w:val="18203A"/>
              </w:rPr>
              <w:t xml:space="preserve">Email</w:t>
            </w:r>
          </w:p>
        </w:tc>
        <w:tc>
          <w:tcPr>
            <w:tcW w:type="dxa" w:w="3353"/>
            <w:shd w:fill="F5F6FA" w:color="auto" w:val="clear"/>
            <w:tcMar>
              <w:top w:type="dxa" w:w="80"/>
              <w:left w:type="dxa" w:w="120"/>
              <w:bottom w:type="dxa" w:w="80"/>
              <w:right w:type="dxa" w:w="120"/>
            </w:tcMar>
          </w:tcPr>
          <w:p>
            <w:pPr>
              <w:spacing w:after="0" w:line="264"/>
              <w:jc w:val="left"/>
            </w:pPr>
            <w:r>
              <w:rPr>
                <w:color w:val="18203A"/>
              </w:rPr>
              <w:t xml:space="preserve">L'avviso viene consegnato al programma di posta</w:t>
            </w:r>
          </w:p>
        </w:tc>
        <w:tc>
          <w:tcPr>
            <w:tcW w:type="dxa" w:w="3353"/>
            <w:shd w:fill="F5F6FA" w:color="auto" w:val="clear"/>
            <w:tcMar>
              <w:top w:type="dxa" w:w="80"/>
              <w:left w:type="dxa" w:w="120"/>
              <w:bottom w:type="dxa" w:w="80"/>
              <w:right w:type="dxa" w:w="120"/>
            </w:tcMar>
          </w:tcPr>
          <w:p>
            <w:pPr>
              <w:spacing w:after="0" w:line="264"/>
              <w:jc w:val="left"/>
            </w:pPr>
            <w:r>
              <w:rPr>
                <w:color w:val="18203A"/>
              </w:rPr>
              <w:t xml:space="preserve">Soffio breve e nota alta</w:t>
            </w:r>
          </w:p>
        </w:tc>
      </w:tr>
      <w:tr>
        <w:tc>
          <w:tcPr>
            <w:tcW w:type="dxa" w:w="2608"/>
            <w:tcMar>
              <w:top w:type="dxa" w:w="80"/>
              <w:left w:type="dxa" w:w="120"/>
              <w:bottom w:type="dxa" w:w="80"/>
              <w:right w:type="dxa" w:w="120"/>
            </w:tcMar>
          </w:tcPr>
          <w:p>
            <w:pPr>
              <w:spacing w:after="0" w:line="264"/>
              <w:jc w:val="left"/>
            </w:pPr>
            <w:r>
              <w:rPr>
                <w:b/>
                <w:bCs/>
                <w:color w:val="18203A"/>
              </w:rPr>
              <w:t xml:space="preserve">Completato</w:t>
            </w:r>
          </w:p>
        </w:tc>
        <w:tc>
          <w:tcPr>
            <w:tcW w:type="dxa" w:w="3353"/>
            <w:tcMar>
              <w:top w:type="dxa" w:w="80"/>
              <w:left w:type="dxa" w:w="120"/>
              <w:bottom w:type="dxa" w:w="80"/>
              <w:right w:type="dxa" w:w="120"/>
            </w:tcMar>
          </w:tcPr>
          <w:p>
            <w:pPr>
              <w:spacing w:after="0" w:line="264"/>
              <w:jc w:val="left"/>
            </w:pPr>
            <w:r>
              <w:rPr>
                <w:color w:val="18203A"/>
              </w:rPr>
              <w:t xml:space="preserve">Commessa consegnata, pratica chiusa</w:t>
            </w:r>
          </w:p>
        </w:tc>
        <w:tc>
          <w:tcPr>
            <w:tcW w:type="dxa" w:w="3353"/>
            <w:tcMar>
              <w:top w:type="dxa" w:w="80"/>
              <w:left w:type="dxa" w:w="120"/>
              <w:bottom w:type="dxa" w:w="80"/>
              <w:right w:type="dxa" w:w="120"/>
            </w:tcMar>
          </w:tcPr>
          <w:p>
            <w:pPr>
              <w:spacing w:after="0" w:line="264"/>
              <w:jc w:val="left"/>
            </w:pPr>
            <w:r>
              <w:rPr>
                <w:color w:val="18203A"/>
              </w:rPr>
              <w:t xml:space="preserve">Accordo grave che risolve in alto</w:t>
            </w:r>
          </w:p>
        </w:tc>
      </w:tr>
      <w:tr>
        <w:tc>
          <w:tcPr>
            <w:tcW w:type="dxa" w:w="2608"/>
            <w:shd w:fill="F5F6FA" w:color="auto" w:val="clear"/>
            <w:tcMar>
              <w:top w:type="dxa" w:w="80"/>
              <w:left w:type="dxa" w:w="120"/>
              <w:bottom w:type="dxa" w:w="80"/>
              <w:right w:type="dxa" w:w="120"/>
            </w:tcMar>
          </w:tcPr>
          <w:p>
            <w:pPr>
              <w:spacing w:after="0" w:line="264"/>
              <w:jc w:val="left"/>
            </w:pPr>
            <w:r>
              <w:rPr>
                <w:b/>
                <w:bCs/>
                <w:color w:val="18203A"/>
              </w:rPr>
              <w:t xml:space="preserve">Tocco</w:t>
            </w:r>
          </w:p>
        </w:tc>
        <w:tc>
          <w:tcPr>
            <w:tcW w:type="dxa" w:w="3353"/>
            <w:shd w:fill="F5F6FA" w:color="auto" w:val="clear"/>
            <w:tcMar>
              <w:top w:type="dxa" w:w="80"/>
              <w:left w:type="dxa" w:w="120"/>
              <w:bottom w:type="dxa" w:w="80"/>
              <w:right w:type="dxa" w:w="120"/>
            </w:tcMar>
          </w:tcPr>
          <w:p>
            <w:pPr>
              <w:spacing w:after="0" w:line="264"/>
              <w:jc w:val="left"/>
            </w:pPr>
            <w:r>
              <w:rPr>
                <w:color w:val="18203A"/>
              </w:rPr>
              <w:t xml:space="preserve">Cambi di stato leggeri (date, documenti, presa in carico)</w:t>
            </w:r>
          </w:p>
        </w:tc>
        <w:tc>
          <w:tcPr>
            <w:tcW w:type="dxa" w:w="3353"/>
            <w:shd w:fill="F5F6FA" w:color="auto" w:val="clear"/>
            <w:tcMar>
              <w:top w:type="dxa" w:w="80"/>
              <w:left w:type="dxa" w:w="120"/>
              <w:bottom w:type="dxa" w:w="80"/>
              <w:right w:type="dxa" w:w="120"/>
            </w:tcMar>
          </w:tcPr>
          <w:p>
            <w:pPr>
              <w:spacing w:after="0" w:line="264"/>
              <w:jc w:val="left"/>
            </w:pPr>
            <w:r>
              <w:rPr>
                <w:color w:val="18203A"/>
              </w:rPr>
              <w:t xml:space="preserve">Nota singola brevissima, volume minimo</w:t>
            </w:r>
          </w:p>
        </w:tc>
      </w:tr>
      <w:tr>
        <w:tc>
          <w:tcPr>
            <w:tcW w:type="dxa" w:w="2608"/>
            <w:tcMar>
              <w:top w:type="dxa" w:w="80"/>
              <w:left w:type="dxa" w:w="120"/>
              <w:bottom w:type="dxa" w:w="80"/>
              <w:right w:type="dxa" w:w="120"/>
            </w:tcMar>
          </w:tcPr>
          <w:p>
            <w:pPr>
              <w:spacing w:after="0" w:line="264"/>
              <w:jc w:val="left"/>
            </w:pPr>
            <w:r>
              <w:rPr>
                <w:b/>
                <w:bCs/>
                <w:color w:val="18203A"/>
              </w:rPr>
              <w:t xml:space="preserve">Avviso</w:t>
            </w:r>
          </w:p>
        </w:tc>
        <w:tc>
          <w:tcPr>
            <w:tcW w:type="dxa" w:w="3353"/>
            <w:tcMar>
              <w:top w:type="dxa" w:w="80"/>
              <w:left w:type="dxa" w:w="120"/>
              <w:bottom w:type="dxa" w:w="80"/>
              <w:right w:type="dxa" w:w="120"/>
            </w:tcMar>
          </w:tcPr>
          <w:p>
            <w:pPr>
              <w:spacing w:after="0" w:line="264"/>
              <w:jc w:val="left"/>
            </w:pPr>
            <w:r>
              <w:rPr>
                <w:color w:val="18203A"/>
              </w:rPr>
              <w:t xml:space="preserve">Qualsiasi azione bloccata</w:t>
            </w:r>
          </w:p>
        </w:tc>
        <w:tc>
          <w:tcPr>
            <w:tcW w:type="dxa" w:w="3353"/>
            <w:tcMar>
              <w:top w:type="dxa" w:w="80"/>
              <w:left w:type="dxa" w:w="120"/>
              <w:bottom w:type="dxa" w:w="80"/>
              <w:right w:type="dxa" w:w="120"/>
            </w:tcMar>
          </w:tcPr>
          <w:p>
            <w:pPr>
              <w:spacing w:after="0" w:line="264"/>
              <w:jc w:val="left"/>
            </w:pPr>
            <w:r>
              <w:rPr>
                <w:color w:val="18203A"/>
              </w:rPr>
              <w:t xml:space="preserve">Discesa morbida, mai allarmante</w:t>
            </w:r>
          </w:p>
        </w:tc>
      </w:tr>
    </w:tbl>
    <w:p>
      <w:pPr>
        <w:spacing w:after="200"/>
      </w:pPr>
    </w:p>
    <w:p>
      <w:pPr>
        <w:spacing w:after="140" w:line="288"/>
      </w:pPr>
      <w:r>
        <w:rPr>
          <w:b/>
          <w:bCs/>
        </w:rPr>
        <w:t xml:space="preserve">Come sono fatti e come si governano</w:t>
      </w:r>
    </w:p>
    <w:p>
      <w:pPr>
        <w:pStyle w:val="ListParagraph"/>
        <w:numPr>
          <w:ilvl w:val="0"/>
          <w:numId w:val="3"/>
        </w:numPr>
        <w:spacing w:after="80" w:line="288"/>
      </w:pPr>
      <w:r>
        <w:rPr>
          <w:b/>
          <w:bCs/>
        </w:rPr>
        <w:t xml:space="preserve">Sintetizzati con Web Audio, nessun file audio</w:t>
      </w:r>
      <w:r>
        <w:t xml:space="preserve">: il portale resta un unico file autosufficiente e non scarica nulla. Un suono costa zero byte.</w:t>
      </w:r>
    </w:p>
    <w:p>
      <w:pPr>
        <w:pStyle w:val="ListParagraph"/>
        <w:numPr>
          <w:ilvl w:val="0"/>
          <w:numId w:val="3"/>
        </w:numPr>
        <w:spacing w:after="80" w:line="288"/>
      </w:pPr>
      <w:r>
        <w:rPr>
          <w:b/>
          <w:bCs/>
        </w:rPr>
        <w:t xml:space="preserve">L'avviso lo suona il messaggio in basso</w:t>
      </w:r>
      <w:r>
        <w:t xml:space="preserve">: ogni azione bloccata avvisa allo stesso modo, senza dover ricordare una chiamata in ogni punto del codice. Se l'azione ha già suonato il proprio esito (per esempio un diniego), non si raddoppia.</w:t>
      </w:r>
    </w:p>
    <w:p>
      <w:pPr>
        <w:pStyle w:val="ListParagraph"/>
        <w:numPr>
          <w:ilvl w:val="0"/>
          <w:numId w:val="3"/>
        </w:numPr>
        <w:spacing w:after="80" w:line="288"/>
      </w:pPr>
      <w:r>
        <w:rPr>
          <w:b/>
          <w:bCs/>
        </w:rPr>
        <w:t xml:space="preserve">Anti-raffica</w:t>
      </w:r>
      <w:r>
        <w:t xml:space="preserve">: lo stesso suono non si somma a sé stesso entro 90 ms, così un doppio clic non produce un rimbombo.</w:t>
      </w:r>
    </w:p>
    <w:p>
      <w:pPr>
        <w:pStyle w:val="ListParagraph"/>
        <w:numPr>
          <w:ilvl w:val="0"/>
          <w:numId w:val="3"/>
        </w:numPr>
        <w:spacing w:after="80" w:line="288"/>
      </w:pPr>
      <w:r>
        <w:rPr>
          <w:b/>
          <w:bCs/>
        </w:rPr>
        <w:t xml:space="preserve">Interruttore in barra</w:t>
      </w:r>
      <w:r>
        <w:t xml:space="preserve">: l'altoparlante in alto spegne e riaccende tutto; la scelta è memorizzata sul dispositivo. Il contesto audio nasce al primo clic — prima non esiste, e nulla suona al caricamento o navigando fra le schede.</w:t>
      </w:r>
    </w:p>
    <w:p>
      <w:pPr>
        <w:pStyle w:val="ListParagraph"/>
        <w:numPr>
          <w:ilvl w:val="0"/>
          <w:numId w:val="3"/>
        </w:numPr>
        <w:spacing w:after="80" w:line="288"/>
      </w:pPr>
      <w:r>
        <w:rPr>
          <w:b/>
          <w:bCs/>
        </w:rPr>
        <w:t xml:space="preserve">Ambienti senza audio</w:t>
      </w:r>
      <w:r>
        <w:t xml:space="preserve"> (browser vecchi, test in Node): il portale funziona identico, i suoni semplicemente non partono.</w:t>
      </w:r>
    </w:p>
    <w:p>
      <w:pPr>
        <w:spacing w:after="120"/>
      </w:pPr>
    </w:p>
    <w:p>
      <w:pPr>
        <w:pStyle w:val="Heading1"/>
        <w:pageBreakBefore/>
        <w:pBdr>
          <w:bottom w:val="single" w:color="C4661A" w:sz="6" w:space="6"/>
        </w:pBdr>
        <w:spacing w:after="120" w:before="320"/>
      </w:pPr>
      <w:r>
        <w:t xml:space="preserve">4. Specifiche tecniche</w:t>
      </w:r>
    </w:p>
    <w:p>
      <w:pPr>
        <w:pStyle w:val="Heading2"/>
        <w:spacing w:after="120" w:before="240"/>
      </w:pPr>
      <w:r>
        <w:t xml:space="preserve">4.1 Architettura</w:t>
      </w:r>
    </w:p>
    <w:p>
      <w:pPr>
        <w:spacing w:after="140" w:line="288"/>
      </w:pPr>
      <w:r>
        <w:t xml:space="preserve">Applicazione </w:t>
      </w:r>
      <w:r>
        <w:rPr>
          <w:b/>
          <w:bCs/>
        </w:rPr>
        <w:t xml:space="preserve">a file unico</w:t>
      </w:r>
      <w:r>
        <w:t xml:space="preserve">: nessuna dipendenza esterna, nessun font o immagine remota, nessun processo di build necessario per l'esecuzione.</w:t>
      </w:r>
    </w:p>
    <w:p>
      <w:pPr>
        <w:spacing w:after="60" w:before="120"/>
        <w:jc w:val="center"/>
      </w:pPr>
      <w:r>
        <w:drawing>
          <wp:inline distT="0" distB="0" distL="0" distR="0">
            <wp:extent cx="53721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72100" cy="4953000"/>
                    </a:xfrm>
                    <a:prstGeom prst="rect">
                      <a:avLst/>
                    </a:prstGeom>
                  </pic:spPr>
                </pic:pic>
              </a:graphicData>
            </a:graphic>
          </wp:inline>
        </w:drawing>
      </w:r>
    </w:p>
    <w:p>
      <w:pPr>
        <w:spacing w:after="200"/>
        <w:jc w:val="center"/>
      </w:pPr>
      <w:r>
        <w:rPr>
          <w:i/>
          <w:iCs/>
          <w:color w:val="7A8199"/>
          <w:sz w:val="17"/>
          <w:szCs w:val="17"/>
        </w:rPr>
        <w:t xml:space="preserve">Diagramma 11</w:t>
      </w:r>
    </w:p>
    <w:p>
      <w:pPr>
        <w:spacing w:after="140" w:line="288"/>
      </w:pPr>
      <w:r>
        <w:rPr>
          <w:b/>
          <w:bCs/>
        </w:rPr>
        <w:t xml:space="preserve">Scelte strutturali</w:t>
      </w:r>
    </w:p>
    <w:p>
      <w:pPr>
        <w:pStyle w:val="ListParagraph"/>
        <w:numPr>
          <w:ilvl w:val="0"/>
          <w:numId w:val="3"/>
        </w:numPr>
        <w:spacing w:after="80" w:line="288"/>
      </w:pPr>
      <w:r>
        <w:rPr>
          <w:b/>
          <w:bCs/>
        </w:rPr>
        <w:t xml:space="preserve">Un solo gestore di eventi</w:t>
      </w:r>
      <w:r>
        <w:t xml:space="preserve"> in delega: ogni elemento interattivo dichiara </w:t>
      </w:r>
      <w:r>
        <w:rPr>
          <w:rFonts w:ascii="Consolas" w:cs="Consolas" w:eastAsia="Consolas" w:hAnsi="Consolas"/>
          <w:color w:val="C4661A"/>
          <w:sz w:val="19"/>
          <w:szCs w:val="19"/>
        </w:rPr>
        <w:t xml:space="preserve">data-act</w:t>
      </w:r>
      <w:r>
        <w:t xml:space="preserve">, un unico </w:t>
      </w:r>
      <w:r>
        <w:rPr>
          <w:rFonts w:ascii="Consolas" w:cs="Consolas" w:eastAsia="Consolas" w:hAnsi="Consolas"/>
          <w:color w:val="C4661A"/>
          <w:sz w:val="19"/>
          <w:szCs w:val="19"/>
        </w:rPr>
        <w:t xml:space="preserve">switch</w:t>
      </w:r>
      <w:r>
        <w:t xml:space="preserve"> instrada. Verificabile automaticamente che non esistano pulsanti privi di effetto né gestori senza pulsante.</w:t>
      </w:r>
    </w:p>
    <w:p>
      <w:pPr>
        <w:pStyle w:val="ListParagraph"/>
        <w:numPr>
          <w:ilvl w:val="0"/>
          <w:numId w:val="3"/>
        </w:numPr>
        <w:spacing w:after="80" w:line="288"/>
      </w:pPr>
      <w:r>
        <w:rPr>
          <w:b/>
          <w:bCs/>
        </w:rPr>
        <w:t xml:space="preserve">Render integrale per ruolo</w:t>
      </w:r>
      <w:r>
        <w:t xml:space="preserve">: </w:t>
      </w:r>
      <w:r>
        <w:rPr>
          <w:rFonts w:ascii="Consolas" w:cs="Consolas" w:eastAsia="Consolas" w:hAnsi="Consolas"/>
          <w:color w:val="C4661A"/>
          <w:sz w:val="19"/>
          <w:szCs w:val="19"/>
        </w:rPr>
        <w:t xml:space="preserve">render()</w:t>
      </w:r>
      <w:r>
        <w:t xml:space="preserve"> ricostruisce la vista dallo stato; non esiste stato dell'interfaccia separato da quello dei dati.</w:t>
      </w:r>
    </w:p>
    <w:p>
      <w:pPr>
        <w:pStyle w:val="ListParagraph"/>
        <w:numPr>
          <w:ilvl w:val="0"/>
          <w:numId w:val="3"/>
        </w:numPr>
        <w:spacing w:after="80" w:line="288"/>
      </w:pPr>
      <w:r>
        <w:rPr>
          <w:b/>
          <w:bCs/>
        </w:rPr>
        <w:t xml:space="preserve">Nessuna emoji</w:t>
      </w:r>
      <w:r>
        <w:t xml:space="preserve">: icone SVG in linea (mappa </w:t>
      </w:r>
      <w:r>
        <w:rPr>
          <w:rFonts w:ascii="Consolas" w:cs="Consolas" w:eastAsia="Consolas" w:hAnsi="Consolas"/>
          <w:color w:val="C4661A"/>
          <w:sz w:val="19"/>
          <w:szCs w:val="19"/>
        </w:rPr>
        <w:t xml:space="preserve">IC</w:t>
      </w:r>
      <w:r>
        <w:t xml:space="preserve">), per resa uniforme e stampa.</w:t>
      </w:r>
    </w:p>
    <w:p>
      <w:pPr>
        <w:pStyle w:val="ListParagraph"/>
        <w:numPr>
          <w:ilvl w:val="0"/>
          <w:numId w:val="3"/>
        </w:numPr>
        <w:spacing w:after="80" w:line="288"/>
      </w:pPr>
      <w:r>
        <w:rPr>
          <w:b/>
          <w:bCs/>
        </w:rPr>
        <w:t xml:space="preserve">Suoni sintetizzati, non registrati</w:t>
      </w:r>
      <w:r>
        <w:t xml:space="preserve">: il modulo </w:t>
      </w:r>
      <w:r>
        <w:rPr>
          <w:rFonts w:ascii="Consolas" w:cs="Consolas" w:eastAsia="Consolas" w:hAnsi="Consolas"/>
          <w:color w:val="C4661A"/>
          <w:sz w:val="19"/>
          <w:szCs w:val="19"/>
        </w:rPr>
        <w:t xml:space="preserve">Sfx</w:t>
      </w:r>
      <w:r>
        <w:t xml:space="preserve"> genera le note con Web Audio (vedi §3.11); nessun file audio da scaricare, il file resta uno solo.</w:t>
      </w:r>
    </w:p>
    <w:p>
      <w:pPr>
        <w:pStyle w:val="ListParagraph"/>
        <w:numPr>
          <w:ilvl w:val="0"/>
          <w:numId w:val="3"/>
        </w:numPr>
        <w:spacing w:after="80" w:line="288"/>
      </w:pPr>
      <w:r>
        <w:rPr>
          <w:b/>
          <w:bCs/>
        </w:rPr>
        <w:t xml:space="preserve">Offline-first</w:t>
      </w:r>
      <w:r>
        <w:t xml:space="preserve">: PWA con service worker; i dati restano sul dispositivo.</w:t>
      </w:r>
    </w:p>
    <w:p>
      <w:pPr>
        <w:spacing w:after="120"/>
      </w:pPr>
    </w:p>
    <w:p>
      <w:pPr>
        <w:pStyle w:val="Heading2"/>
        <w:spacing w:after="120" w:before="240"/>
      </w:pPr>
      <w:r>
        <w:t xml:space="preserve">4.2 Modello dati</w:t>
      </w:r>
    </w:p>
    <w:p>
      <w:pPr>
        <w:spacing w:after="60" w:before="120"/>
        <w:jc w:val="center"/>
      </w:pPr>
      <w:r>
        <w:drawing>
          <wp:inline distT="0" distB="0" distL="0" distR="0">
            <wp:extent cx="5372100" cy="588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72100" cy="5886450"/>
                    </a:xfrm>
                    <a:prstGeom prst="rect">
                      <a:avLst/>
                    </a:prstGeom>
                  </pic:spPr>
                </pic:pic>
              </a:graphicData>
            </a:graphic>
          </wp:inline>
        </w:drawing>
      </w:r>
    </w:p>
    <w:p>
      <w:pPr>
        <w:spacing w:after="200"/>
        <w:jc w:val="center"/>
      </w:pPr>
      <w:r>
        <w:rPr>
          <w:i/>
          <w:iCs/>
          <w:color w:val="7A8199"/>
          <w:sz w:val="17"/>
          <w:szCs w:val="17"/>
        </w:rPr>
        <w:t xml:space="preserve">Diagramma 12</w:t>
      </w:r>
    </w:p>
    <w:p>
      <w:pPr>
        <w:spacing w:after="140" w:line="288"/>
      </w:pPr>
      <w:r>
        <w:rPr>
          <w:b/>
          <w:bCs/>
        </w:rPr>
        <w:t xml:space="preserve">Regole di derivazione</w:t>
      </w:r>
      <w:r>
        <w:t xml:space="preserve"> (calcolate, mai memorizzate due volte):</w:t>
      </w:r>
    </w:p>
    <w:p>
      <w:pPr>
        <w:shd w:fill="F5F6FA" w:color="auto" w:val="clear"/>
        <w:spacing w:after="0" w:line="240"/>
        <w:ind w:left="200"/>
      </w:pPr>
      <w:r>
        <w:rPr>
          <w:rFonts w:ascii="Consolas" w:cs="Consolas" w:eastAsia="Consolas" w:hAnsi="Consolas"/>
          <w:color w:val="18203A"/>
          <w:sz w:val="17"/>
          <w:szCs w:val="17"/>
        </w:rPr>
        <w:t xml:space="preserve">importo_base    = importo accettato, altrimenti budget</w:t>
      </w:r>
    </w:p>
    <w:p>
      <w:pPr>
        <w:shd w:fill="F5F6FA" w:color="auto" w:val="clear"/>
        <w:spacing w:after="0" w:line="240"/>
        <w:ind w:left="200"/>
      </w:pPr>
      <w:r>
        <w:rPr>
          <w:rFonts w:ascii="Consolas" w:cs="Consolas" w:eastAsia="Consolas" w:hAnsi="Consolas"/>
          <w:color w:val="18203A"/>
          <w:sz w:val="17"/>
          <w:szCs w:val="17"/>
        </w:rPr>
        <w:t xml:space="preserve">importo_finale  = importo_base + somma(extra approvati)</w:t>
      </w:r>
    </w:p>
    <w:p>
      <w:pPr>
        <w:shd w:fill="F5F6FA" w:color="auto" w:val="clear"/>
        <w:spacing w:after="0" w:line="240"/>
        <w:ind w:left="200"/>
      </w:pPr>
      <w:r>
        <w:rPr>
          <w:rFonts w:ascii="Consolas" w:cs="Consolas" w:eastAsia="Consolas" w:hAnsi="Consolas"/>
          <w:color w:val="18203A"/>
          <w:sz w:val="17"/>
          <w:szCs w:val="17"/>
        </w:rPr>
        <w:t xml:space="preserve">ore_totali      = ore_stimate + somma(ore degli extra)</w:t>
      </w:r>
    </w:p>
    <w:p>
      <w:pPr>
        <w:shd w:fill="F5F6FA" w:color="auto" w:val="clear"/>
        <w:spacing w:after="0" w:line="240"/>
        <w:ind w:left="200"/>
      </w:pPr>
      <w:r>
        <w:rPr>
          <w:rFonts w:ascii="Consolas" w:cs="Consolas" w:eastAsia="Consolas" w:hAnsi="Consolas"/>
          <w:color w:val="18203A"/>
          <w:sz w:val="17"/>
          <w:szCs w:val="17"/>
        </w:rPr>
        <w:t xml:space="preserve">soglia_extra    = 10% di importo_base</w:t>
      </w:r>
    </w:p>
    <w:p>
      <w:pPr>
        <w:shd w:fill="F5F6FA" w:color="auto" w:val="clear"/>
        <w:spacing w:after="0" w:line="240"/>
        <w:ind w:left="200"/>
      </w:pPr>
      <w:r>
        <w:rPr>
          <w:rFonts w:ascii="Consolas" w:cs="Consolas" w:eastAsia="Consolas" w:hAnsi="Consolas"/>
          <w:color w:val="18203A"/>
          <w:sz w:val="17"/>
          <w:szCs w:val="17"/>
        </w:rPr>
        <w:t xml:space="preserve">carico(mese)    = somma ore_totali delle commesse attive con rientro in quel mese</w:t>
      </w:r>
    </w:p>
    <w:p>
      <w:pPr>
        <w:shd w:fill="F5F6FA" w:color="auto" w:val="clear"/>
        <w:spacing w:after="0" w:line="240"/>
        <w:ind w:left="200"/>
      </w:pPr>
      <w:r>
        <w:rPr>
          <w:rFonts w:ascii="Consolas" w:cs="Consolas" w:eastAsia="Consolas" w:hAnsi="Consolas"/>
          <w:color w:val="18203A"/>
          <w:sz w:val="17"/>
          <w:szCs w:val="17"/>
        </w:rPr>
        <w:t xml:space="preserve">capacità_libera = capacità_mensile − carico(mese)</w:t>
      </w:r>
    </w:p>
    <w:p>
      <w:pPr>
        <w:spacing w:after="160"/>
      </w:pPr>
    </w:p>
    <w:p>
      <w:pPr>
        <w:pStyle w:val="Heading2"/>
        <w:spacing w:after="120" w:before="240"/>
      </w:pPr>
      <w:r>
        <w:t xml:space="preserve">4.3 Ottimizzazione: il portale come grafo</w:t>
      </w:r>
    </w:p>
    <w:p>
      <w:pPr>
        <w:spacing w:after="140" w:line="288"/>
      </w:pPr>
      <w:r>
        <w:t xml:space="preserve">Lo stato è naturalmente un grafo (fornitori, commesse, richieste, inviti). Tre applicazioni concrete:</w:t>
      </w:r>
    </w:p>
    <w:p>
      <w:pPr>
        <w:spacing w:after="140" w:line="288"/>
      </w:pPr>
      <w:r>
        <w:rPr>
          <w:b/>
          <w:bCs/>
        </w:rPr>
        <w:t xml:space="preserve">a) Indice ad adiacenze — prestazioni.</w:t>
      </w:r>
      <w:r>
        <w:t xml:space="preserve"> Ricostruito una volta per versione dello stato, con memoizzazione delle metriche. Il render, prima quadratico (ogni riga riscandiva tutte le commesse), è ora lineare: a 1000 commesse </w:t>
      </w:r>
      <w:r>
        <w:rPr>
          <w:b/>
          <w:bCs/>
        </w:rPr>
        <w:t xml:space="preserve">circa 10 volte più veloce</w:t>
      </w:r>
      <w:r>
        <w:t xml:space="preserve"> (73 ms → 7 ms), a parità di risultati verificata da test di invarianza.</w:t>
      </w:r>
    </w:p>
    <w:p>
      <w:pPr>
        <w:spacing w:after="140" w:line="288"/>
      </w:pPr>
      <w:r>
        <w:rPr>
          <w:b/>
          <w:bCs/>
        </w:rPr>
        <w:t xml:space="preserve">b) Assegnazione ottima — matching di peso massimo.</w:t>
      </w:r>
    </w:p>
    <w:p>
      <w:pPr>
        <w:spacing w:after="60" w:before="120"/>
        <w:jc w:val="center"/>
      </w:pPr>
      <w:r>
        <w:drawing>
          <wp:inline distT="0" distB="0" distL="0" distR="0">
            <wp:extent cx="53721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72100" cy="3448050"/>
                    </a:xfrm>
                    <a:prstGeom prst="rect">
                      <a:avLst/>
                    </a:prstGeom>
                  </pic:spPr>
                </pic:pic>
              </a:graphicData>
            </a:graphic>
          </wp:inline>
        </w:drawing>
      </w:r>
    </w:p>
    <w:p>
      <w:pPr>
        <w:spacing w:after="200"/>
        <w:jc w:val="center"/>
      </w:pPr>
      <w:r>
        <w:rPr>
          <w:i/>
          <w:iCs/>
          <w:color w:val="7A8199"/>
          <w:sz w:val="17"/>
          <w:szCs w:val="17"/>
        </w:rPr>
        <w:t xml:space="preserve">Diagramma 13</w:t>
      </w:r>
    </w:p>
    <w:p>
      <w:pPr>
        <w:spacing w:after="140" w:line="288"/>
      </w:pPr>
      <w:r>
        <w:t xml:space="preserve">Considera </w:t>
      </w:r>
      <w:r>
        <w:rPr>
          <w:b/>
          <w:bCs/>
        </w:rPr>
        <w:t xml:space="preserve">solo chi ha accettato</w:t>
      </w:r>
      <w:r>
        <w:t xml:space="preserve">, rispetta le </w:t>
      </w:r>
      <w:r>
        <w:rPr>
          <w:b/>
          <w:bCs/>
        </w:rPr>
        <w:t xml:space="preserve">ore libere per fornitore e mese</w:t>
      </w:r>
      <w:r>
        <w:t xml:space="preserve">, e propone l'allocazione complessiva (idoneità totale e commesse non collocabili) che Righi conferma. Invarianti verificate a test: nessuna commessa assegnata due volte, nessun fornitore oltre capacità.</w:t>
      </w:r>
    </w:p>
    <w:p>
      <w:pPr>
        <w:spacing w:after="140" w:line="288"/>
      </w:pPr>
      <w:r>
        <w:rPr>
          <w:b/>
          <w:bCs/>
        </w:rPr>
        <w:t xml:space="preserve">c) Collo di bottiglia — flusso massimo e taglio minimo.</w:t>
      </w:r>
      <w:r>
        <w:t xml:space="preserve"> Per ogni mese di rientro si costruisce una rete </w:t>
      </w:r>
      <w:r>
        <w:rPr>
          <w:i/>
          <w:iCs/>
        </w:rPr>
        <w:t xml:space="preserve">sorgente → commesse → fornitori → pozzo</w:t>
      </w:r>
      <w:r>
        <w:t xml:space="preserve">: il flusso massimo dice quante ore sono collocabili, il </w:t>
      </w:r>
      <w:r>
        <w:rPr>
          <w:b/>
          <w:bCs/>
        </w:rPr>
        <w:t xml:space="preserve">taglio minimo</w:t>
      </w:r>
      <w:r>
        <w:t xml:space="preserve"> indica </w:t>
      </w:r>
      <w:r>
        <w:rPr>
          <w:b/>
          <w:bCs/>
        </w:rPr>
        <w:t xml:space="preserve">quali fornitori sono il vincolo</w:t>
      </w:r>
      <w:r>
        <w:t xml:space="preserve">, distinguendo il caso "manca capacità" dal caso "manca lo spazio o l'accettazione".</w:t>
      </w:r>
    </w:p>
    <w:p>
      <w:pPr>
        <w:spacing w:after="60" w:before="120"/>
        <w:jc w:val="center"/>
      </w:pPr>
      <w:r>
        <w:drawing>
          <wp:inline distT="0" distB="0" distL="0" distR="0">
            <wp:extent cx="53721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72100" cy="1647825"/>
                    </a:xfrm>
                    <a:prstGeom prst="rect">
                      <a:avLst/>
                    </a:prstGeom>
                  </pic:spPr>
                </pic:pic>
              </a:graphicData>
            </a:graphic>
          </wp:inline>
        </w:drawing>
      </w:r>
    </w:p>
    <w:p>
      <w:pPr>
        <w:spacing w:after="200"/>
        <w:jc w:val="center"/>
      </w:pPr>
      <w:r>
        <w:rPr>
          <w:i/>
          <w:iCs/>
          <w:color w:val="7A8199"/>
          <w:sz w:val="17"/>
          <w:szCs w:val="17"/>
        </w:rPr>
        <w:t xml:space="preserve">Diagramma 14</w:t>
      </w:r>
    </w:p>
    <w:p>
      <w:pPr>
        <w:pStyle w:val="Heading2"/>
        <w:spacing w:after="120" w:before="240"/>
      </w:pPr>
      <w:r>
        <w:t xml:space="preserve">4.4 Persistenza e versione dei dati</w:t>
      </w:r>
    </w:p>
    <w:p>
      <w:pPr>
        <w:spacing w:after="140" w:line="288"/>
      </w:pPr>
      <w:r>
        <w:t xml:space="preserve">I dati vivono nello storage del dispositivo. Poiché il codice si aggiorna mentre i dati salvati restano, ogni salvataggio porta la </w:t>
      </w:r>
      <w:r>
        <w:rPr>
          <w:b/>
          <w:bCs/>
        </w:rPr>
        <w:t xml:space="preserve">versione del modello</w:t>
      </w:r>
      <w:r>
        <w:t xml:space="preserve"> (</w:t>
      </w:r>
      <w:r>
        <w:rPr>
          <w:rFonts w:ascii="Consolas" w:cs="Consolas" w:eastAsia="Consolas" w:hAnsi="Consolas"/>
          <w:color w:val="C4661A"/>
          <w:sz w:val="19"/>
          <w:szCs w:val="19"/>
        </w:rPr>
        <w:t xml:space="preserve">DATA_VERSION</w:t>
      </w:r>
      <w:r>
        <w:t xml:space="preserve">): se non coincide con quella dell'applicazione, i dati vengono </w:t>
      </w:r>
      <w:r>
        <w:rPr>
          <w:b/>
          <w:bCs/>
        </w:rPr>
        <w:t xml:space="preserve">rigenerati</w:t>
      </w:r>
      <w:r>
        <w:t xml:space="preserve">. Senza questo controllo un dispositivo già usato continuerebbe a mostrare il modello vecchio con il codice nuovo — sembrando "una versione vecchia". È disponibile anche un </w:t>
      </w:r>
      <w:r>
        <w:rPr>
          <w:b/>
          <w:bCs/>
        </w:rPr>
        <w:t xml:space="preserve">ripristino manuale</w:t>
      </w:r>
      <w:r>
        <w:t xml:space="preserve"> dei dati dimostrativi.</w:t>
      </w:r>
    </w:p>
    <w:p>
      <w:pPr>
        <w:pStyle w:val="Heading2"/>
        <w:spacing w:after="120" w:before="240"/>
      </w:pPr>
      <w:r>
        <w:t xml:space="preserve">4.5 Sicurezza</w:t>
      </w:r>
    </w:p>
    <w:tbl>
      <w:tblPr>
        <w:tblW w:type="dxa" w:w="9314"/>
        <w:tblBorders>
          <w:top w:val="single" w:color="DCDFE7" w:sz="2"/>
          <w:left w:val="single" w:color="DCDFE7" w:sz="2"/>
          <w:bottom w:val="single" w:color="DCDFE7" w:sz="2"/>
          <w:right w:val="single" w:color="DCDFE7" w:sz="2"/>
          <w:insideH w:val="single" w:color="DCDFE7" w:sz="2"/>
          <w:insideV w:val="single" w:color="DCDFE7" w:sz="2"/>
        </w:tblBorders>
      </w:tblPr>
      <w:tblGrid>
        <w:gridCol w:w="2608"/>
        <w:gridCol w:w="3353"/>
        <w:gridCol w:w="3353"/>
      </w:tblGrid>
      <w:tr>
        <w:trPr>
          <w:tblHeader/>
        </w:trPr>
        <w:tc>
          <w:tcPr>
            <w:tcW w:type="dxa" w:w="2608"/>
            <w:shd w:fill="E8EAF2" w:color="auto" w:val="clear"/>
            <w:tcMar>
              <w:top w:type="dxa" w:w="80"/>
              <w:left w:type="dxa" w:w="120"/>
              <w:bottom w:type="dxa" w:w="80"/>
              <w:right w:type="dxa" w:w="120"/>
            </w:tcMar>
          </w:tcPr>
          <w:p>
            <w:pPr>
              <w:spacing w:after="0" w:line="264"/>
              <w:jc w:val="left"/>
            </w:pPr>
            <w:r>
              <w:rPr>
                <w:b/>
                <w:bCs/>
                <w:color w:val="1E2748"/>
              </w:rPr>
              <w:t xml:space="preserve">Aspetto</w:t>
            </w:r>
          </w:p>
        </w:tc>
        <w:tc>
          <w:tcPr>
            <w:tcW w:type="dxa" w:w="3353"/>
            <w:shd w:fill="E8EAF2" w:color="auto" w:val="clear"/>
            <w:tcMar>
              <w:top w:type="dxa" w:w="80"/>
              <w:left w:type="dxa" w:w="120"/>
              <w:bottom w:type="dxa" w:w="80"/>
              <w:right w:type="dxa" w:w="120"/>
            </w:tcMar>
          </w:tcPr>
          <w:p>
            <w:pPr>
              <w:spacing w:after="0" w:line="264"/>
              <w:jc w:val="left"/>
            </w:pPr>
            <w:r>
              <w:rPr>
                <w:b/>
                <w:bCs/>
                <w:color w:val="1E2748"/>
              </w:rPr>
              <w:t xml:space="preserve">Nel prototipo</w:t>
            </w:r>
          </w:p>
        </w:tc>
        <w:tc>
          <w:tcPr>
            <w:tcW w:type="dxa" w:w="3353"/>
            <w:shd w:fill="E8EAF2" w:color="auto" w:val="clear"/>
            <w:tcMar>
              <w:top w:type="dxa" w:w="80"/>
              <w:left w:type="dxa" w:w="120"/>
              <w:bottom w:type="dxa" w:w="80"/>
              <w:right w:type="dxa" w:w="120"/>
            </w:tcMar>
          </w:tcPr>
          <w:p>
            <w:pPr>
              <w:spacing w:after="0" w:line="264"/>
              <w:jc w:val="left"/>
            </w:pPr>
            <w:r>
              <w:rPr>
                <w:b/>
                <w:bCs/>
                <w:color w:val="1E2748"/>
              </w:rPr>
              <w:t xml:space="preserve">In produzione (</w:t>
            </w:r>
            <w:r>
              <w:rPr>
                <w:rFonts w:ascii="Consolas" w:cs="Consolas" w:eastAsia="Consolas" w:hAnsi="Consolas"/>
                <w:b/>
                <w:bCs/>
                <w:color w:val="C4661A"/>
                <w:sz w:val="19"/>
                <w:szCs w:val="19"/>
              </w:rPr>
              <w:t xml:space="preserve">BACKEND.md</w:t>
            </w:r>
            <w:r>
              <w:rPr>
                <w:b/>
                <w:bCs/>
                <w:color w:val="1E2748"/>
              </w:rPr>
              <w:t xml:space="preserve">)</w:t>
            </w:r>
          </w:p>
        </w:tc>
      </w:tr>
      <w:tr>
        <w:tc>
          <w:tcPr>
            <w:tcW w:type="dxa" w:w="2608"/>
            <w:tcMar>
              <w:top w:type="dxa" w:w="80"/>
              <w:left w:type="dxa" w:w="120"/>
              <w:bottom w:type="dxa" w:w="80"/>
              <w:right w:type="dxa" w:w="120"/>
            </w:tcMar>
          </w:tcPr>
          <w:p>
            <w:pPr>
              <w:spacing w:after="0" w:line="264"/>
              <w:jc w:val="left"/>
            </w:pPr>
            <w:r>
              <w:rPr>
                <w:color w:val="18203A"/>
              </w:rPr>
              <w:t xml:space="preserve">Identificazione dal link</w:t>
            </w:r>
          </w:p>
        </w:tc>
        <w:tc>
          <w:tcPr>
            <w:tcW w:type="dxa" w:w="3353"/>
            <w:tcMar>
              <w:top w:type="dxa" w:w="80"/>
              <w:left w:type="dxa" w:w="120"/>
              <w:bottom w:type="dxa" w:w="80"/>
              <w:right w:type="dxa" w:w="120"/>
            </w:tcMar>
          </w:tcPr>
          <w:p>
            <w:pPr>
              <w:spacing w:after="0" w:line="264"/>
              <w:jc w:val="left"/>
            </w:pPr>
            <w:r>
              <w:rPr>
                <w:color w:val="18203A"/>
              </w:rPr>
              <w:t xml:space="preserve">Hash non firmato, valido sul dispositivo</w:t>
            </w:r>
          </w:p>
        </w:tc>
        <w:tc>
          <w:tcPr>
            <w:tcW w:type="dxa" w:w="3353"/>
            <w:tcMar>
              <w:top w:type="dxa" w:w="80"/>
              <w:left w:type="dxa" w:w="120"/>
              <w:bottom w:type="dxa" w:w="80"/>
              <w:right w:type="dxa" w:w="120"/>
            </w:tcMar>
          </w:tcPr>
          <w:p>
            <w:pPr>
              <w:spacing w:after="0" w:line="264"/>
              <w:jc w:val="left"/>
            </w:pPr>
            <w:r>
              <w:rPr>
                <w:b/>
                <w:bCs/>
                <w:color w:val="18203A"/>
              </w:rPr>
              <w:t xml:space="preserve">Token firmato e a scadenza</w:t>
            </w:r>
            <w:r>
              <w:rPr>
                <w:color w:val="18203A"/>
              </w:rPr>
              <w:t xml:space="preserve">, verificato dal server</w:t>
            </w:r>
          </w:p>
        </w:tc>
      </w:tr>
      <w:tr>
        <w:tc>
          <w:tcPr>
            <w:tcW w:type="dxa" w:w="2608"/>
            <w:shd w:fill="F5F6FA" w:color="auto" w:val="clear"/>
            <w:tcMar>
              <w:top w:type="dxa" w:w="80"/>
              <w:left w:type="dxa" w:w="120"/>
              <w:bottom w:type="dxa" w:w="80"/>
              <w:right w:type="dxa" w:w="120"/>
            </w:tcMar>
          </w:tcPr>
          <w:p>
            <w:pPr>
              <w:spacing w:after="0" w:line="264"/>
              <w:jc w:val="left"/>
            </w:pPr>
            <w:r>
              <w:rPr>
                <w:color w:val="18203A"/>
              </w:rPr>
              <w:t xml:space="preserve">Autorizzazione</w:t>
            </w:r>
          </w:p>
        </w:tc>
        <w:tc>
          <w:tcPr>
            <w:tcW w:type="dxa" w:w="3353"/>
            <w:shd w:fill="F5F6FA" w:color="auto" w:val="clear"/>
            <w:tcMar>
              <w:top w:type="dxa" w:w="80"/>
              <w:left w:type="dxa" w:w="120"/>
              <w:bottom w:type="dxa" w:w="80"/>
              <w:right w:type="dxa" w:w="120"/>
            </w:tcMar>
          </w:tcPr>
          <w:p>
            <w:pPr>
              <w:spacing w:after="0" w:line="264"/>
              <w:jc w:val="left"/>
            </w:pPr>
            <w:r>
              <w:rPr>
                <w:color w:val="18203A"/>
              </w:rPr>
              <w:t xml:space="preserve">Verifica dei permessi prima di aprire il contenuto</w:t>
            </w:r>
          </w:p>
        </w:tc>
        <w:tc>
          <w:tcPr>
            <w:tcW w:type="dxa" w:w="3353"/>
            <w:shd w:fill="F5F6FA" w:color="auto" w:val="clear"/>
            <w:tcMar>
              <w:top w:type="dxa" w:w="80"/>
              <w:left w:type="dxa" w:w="120"/>
              <w:bottom w:type="dxa" w:w="80"/>
              <w:right w:type="dxa" w:w="120"/>
            </w:tcMar>
          </w:tcPr>
          <w:p>
            <w:pPr>
              <w:spacing w:after="0" w:line="264"/>
              <w:jc w:val="left"/>
            </w:pPr>
            <w:r>
              <w:rPr>
                <w:b/>
                <w:bCs/>
                <w:color w:val="18203A"/>
              </w:rPr>
              <w:t xml:space="preserve">Stesse regole applicate lato server (RLS)</w:t>
            </w:r>
          </w:p>
        </w:tc>
      </w:tr>
      <w:tr>
        <w:tc>
          <w:tcPr>
            <w:tcW w:type="dxa" w:w="2608"/>
            <w:tcMar>
              <w:top w:type="dxa" w:w="80"/>
              <w:left w:type="dxa" w:w="120"/>
              <w:bottom w:type="dxa" w:w="80"/>
              <w:right w:type="dxa" w:w="120"/>
            </w:tcMar>
          </w:tcPr>
          <w:p>
            <w:pPr>
              <w:spacing w:after="0" w:line="264"/>
              <w:jc w:val="left"/>
            </w:pPr>
            <w:r>
              <w:rPr>
                <w:color w:val="18203A"/>
              </w:rPr>
              <w:t xml:space="preserve">Riservatezza tra fornitori</w:t>
            </w:r>
          </w:p>
        </w:tc>
        <w:tc>
          <w:tcPr>
            <w:tcW w:type="dxa" w:w="3353"/>
            <w:tcMar>
              <w:top w:type="dxa" w:w="80"/>
              <w:left w:type="dxa" w:w="120"/>
              <w:bottom w:type="dxa" w:w="80"/>
              <w:right w:type="dxa" w:w="120"/>
            </w:tcMar>
          </w:tcPr>
          <w:p>
            <w:pPr>
              <w:spacing w:after="0" w:line="264"/>
              <w:jc w:val="left"/>
            </w:pPr>
            <w:r>
              <w:rPr>
                <w:color w:val="18203A"/>
              </w:rPr>
              <w:t xml:space="preserve">Filtri di visibilità + un destinatario per email</w:t>
            </w:r>
          </w:p>
        </w:tc>
        <w:tc>
          <w:tcPr>
            <w:tcW w:type="dxa" w:w="3353"/>
            <w:tcMar>
              <w:top w:type="dxa" w:w="80"/>
              <w:left w:type="dxa" w:w="120"/>
              <w:bottom w:type="dxa" w:w="80"/>
              <w:right w:type="dxa" w:w="120"/>
            </w:tcMar>
          </w:tcPr>
          <w:p>
            <w:pPr>
              <w:spacing w:after="0" w:line="264"/>
              <w:jc w:val="left"/>
            </w:pPr>
            <w:r>
              <w:rPr>
                <w:color w:val="18203A"/>
              </w:rPr>
              <w:t xml:space="preserve">Row Level Security per </w:t>
            </w:r>
            <w:r>
              <w:rPr>
                <w:rFonts w:ascii="Consolas" w:cs="Consolas" w:eastAsia="Consolas" w:hAnsi="Consolas"/>
                <w:color w:val="C4661A"/>
                <w:sz w:val="19"/>
                <w:szCs w:val="19"/>
              </w:rPr>
              <w:t xml:space="preserve">supplier_id</w:t>
            </w:r>
          </w:p>
        </w:tc>
      </w:tr>
      <w:tr>
        <w:tc>
          <w:tcPr>
            <w:tcW w:type="dxa" w:w="2608"/>
            <w:shd w:fill="F5F6FA" w:color="auto" w:val="clear"/>
            <w:tcMar>
              <w:top w:type="dxa" w:w="80"/>
              <w:left w:type="dxa" w:w="120"/>
              <w:bottom w:type="dxa" w:w="80"/>
              <w:right w:type="dxa" w:w="120"/>
            </w:tcMar>
          </w:tcPr>
          <w:p>
            <w:pPr>
              <w:spacing w:after="0" w:line="264"/>
              <w:jc w:val="left"/>
            </w:pPr>
            <w:r>
              <w:rPr>
                <w:color w:val="18203A"/>
              </w:rPr>
              <w:t xml:space="preserve">Soglia di approvazione degli extra</w:t>
            </w:r>
          </w:p>
        </w:tc>
        <w:tc>
          <w:tcPr>
            <w:tcW w:type="dxa" w:w="3353"/>
            <w:shd w:fill="F5F6FA" w:color="auto" w:val="clear"/>
            <w:tcMar>
              <w:top w:type="dxa" w:w="80"/>
              <w:left w:type="dxa" w:w="120"/>
              <w:bottom w:type="dxa" w:w="80"/>
              <w:right w:type="dxa" w:w="120"/>
            </w:tcMar>
          </w:tcPr>
          <w:p>
            <w:pPr>
              <w:spacing w:after="0" w:line="264"/>
              <w:jc w:val="left"/>
            </w:pPr>
            <w:r>
              <w:rPr>
                <w:color w:val="18203A"/>
              </w:rPr>
              <w:t xml:space="preserve">Applicata anche alla chiamata diretta</w:t>
            </w:r>
          </w:p>
        </w:tc>
        <w:tc>
          <w:tcPr>
            <w:tcW w:type="dxa" w:w="3353"/>
            <w:shd w:fill="F5F6FA" w:color="auto" w:val="clear"/>
            <w:tcMar>
              <w:top w:type="dxa" w:w="80"/>
              <w:left w:type="dxa" w:w="120"/>
              <w:bottom w:type="dxa" w:w="80"/>
              <w:right w:type="dxa" w:w="120"/>
            </w:tcMar>
          </w:tcPr>
          <w:p>
            <w:pPr>
              <w:spacing w:after="0" w:line="264"/>
              <w:jc w:val="left"/>
            </w:pPr>
            <w:r>
              <w:rPr>
                <w:b/>
                <w:bCs/>
                <w:color w:val="18203A"/>
              </w:rPr>
              <w:t xml:space="preserve">Da imporre lato server</w:t>
            </w:r>
            <w:r>
              <w:rPr>
                <w:color w:val="18203A"/>
              </w:rPr>
              <w:t xml:space="preserve">: decide di denaro</w:t>
            </w:r>
          </w:p>
        </w:tc>
      </w:tr>
    </w:tbl>
    <w:p>
      <w:pPr>
        <w:spacing w:after="200"/>
      </w:pPr>
    </w:p>
    <w:p>
      <w:pPr>
        <w:pBdr>
          <w:left w:val="single" w:color="C4661A" w:sz="12" w:space="10"/>
        </w:pBdr>
        <w:spacing w:after="200" w:line="288"/>
        <w:ind w:left="260"/>
      </w:pPr>
      <w:r>
        <w:rPr>
          <w:i/>
          <w:iCs/>
          <w:color w:val="525A72"/>
        </w:rPr>
        <w:t xml:space="preserve">Principio guida: il client applica i controlli per dare un'esperienza corretta, ma in produzione </w:t>
      </w:r>
      <w:r>
        <w:rPr>
          <w:b/>
          <w:bCs/>
          <w:i/>
          <w:iCs/>
          <w:color w:val="525A72"/>
        </w:rPr>
        <w:t xml:space="preserve">ogni regola che protegge dati o denaro va riapplicata sul server</w:t>
      </w:r>
      <w:r>
        <w:rPr>
          <w:i/>
          <w:iCs/>
          <w:color w:val="525A72"/>
        </w:rPr>
        <w:t xml:space="preserve">. I controlli lato browser sono un aiuto all'utente, non una difesa.</w:t>
      </w:r>
    </w:p>
    <w:p>
      <w:pPr>
        <w:pStyle w:val="Heading2"/>
        <w:spacing w:after="120" w:before="240"/>
      </w:pPr>
      <w:r>
        <w:t xml:space="preserve">4.6 Qualità: come si verifica che funzioni</w:t>
      </w:r>
    </w:p>
    <w:tbl>
      <w:tblPr>
        <w:tblW w:type="dxa" w:w="9314"/>
        <w:tblBorders>
          <w:top w:val="single" w:color="DCDFE7" w:sz="2"/>
          <w:left w:val="single" w:color="DCDFE7" w:sz="2"/>
          <w:bottom w:val="single" w:color="DCDFE7" w:sz="2"/>
          <w:right w:val="single" w:color="DCDFE7" w:sz="2"/>
          <w:insideH w:val="single" w:color="DCDFE7" w:sz="2"/>
          <w:insideV w:val="single" w:color="DCDFE7" w:sz="2"/>
        </w:tblBorders>
      </w:tblPr>
      <w:tblGrid>
        <w:gridCol w:w="3167"/>
        <w:gridCol w:w="6147"/>
      </w:tblGrid>
      <w:tr>
        <w:trPr>
          <w:tblHeader/>
        </w:trPr>
        <w:tc>
          <w:tcPr>
            <w:tcW w:type="dxa" w:w="3167"/>
            <w:shd w:fill="E8EAF2" w:color="auto" w:val="clear"/>
            <w:tcMar>
              <w:top w:type="dxa" w:w="80"/>
              <w:left w:type="dxa" w:w="120"/>
              <w:bottom w:type="dxa" w:w="80"/>
              <w:right w:type="dxa" w:w="120"/>
            </w:tcMar>
          </w:tcPr>
          <w:p>
            <w:pPr>
              <w:spacing w:after="0" w:line="264"/>
              <w:jc w:val="left"/>
            </w:pPr>
            <w:r>
              <w:rPr>
                <w:b/>
                <w:bCs/>
                <w:color w:val="1E2748"/>
              </w:rPr>
              <w:t xml:space="preserve">Livello</w:t>
            </w:r>
          </w:p>
        </w:tc>
        <w:tc>
          <w:tcPr>
            <w:tcW w:type="dxa" w:w="6147"/>
            <w:shd w:fill="E8EAF2" w:color="auto" w:val="clear"/>
            <w:tcMar>
              <w:top w:type="dxa" w:w="80"/>
              <w:left w:type="dxa" w:w="120"/>
              <w:bottom w:type="dxa" w:w="80"/>
              <w:right w:type="dxa" w:w="120"/>
            </w:tcMar>
          </w:tcPr>
          <w:p>
            <w:pPr>
              <w:spacing w:after="0" w:line="264"/>
              <w:jc w:val="left"/>
            </w:pPr>
            <w:r>
              <w:rPr>
                <w:b/>
                <w:bCs/>
                <w:color w:val="1E2748"/>
              </w:rPr>
              <w:t xml:space="preserve">Copertura</w:t>
            </w:r>
          </w:p>
        </w:tc>
      </w:tr>
      <w:tr>
        <w:tc>
          <w:tcPr>
            <w:tcW w:type="dxa" w:w="3167"/>
            <w:tcMar>
              <w:top w:type="dxa" w:w="80"/>
              <w:left w:type="dxa" w:w="120"/>
              <w:bottom w:type="dxa" w:w="80"/>
              <w:right w:type="dxa" w:w="120"/>
            </w:tcMar>
          </w:tcPr>
          <w:p>
            <w:pPr>
              <w:spacing w:after="0" w:line="264"/>
              <w:jc w:val="left"/>
            </w:pPr>
            <w:r>
              <w:rPr>
                <w:b/>
                <w:bCs/>
                <w:color w:val="18203A"/>
              </w:rPr>
              <w:t xml:space="preserve">Test di modello</w:t>
            </w:r>
            <w:r>
              <w:rPr>
                <w:color w:val="18203A"/>
              </w:rPr>
              <w:t xml:space="preserve"> (96)</w:t>
            </w:r>
          </w:p>
        </w:tc>
        <w:tc>
          <w:tcPr>
            <w:tcW w:type="dxa" w:w="6147"/>
            <w:tcMar>
              <w:top w:type="dxa" w:w="80"/>
              <w:left w:type="dxa" w:w="120"/>
              <w:bottom w:type="dxa" w:w="80"/>
              <w:right w:type="dxa" w:w="120"/>
            </w:tcMar>
          </w:tcPr>
          <w:p>
            <w:pPr>
              <w:spacing w:after="0" w:line="264"/>
              <w:jc w:val="left"/>
            </w:pPr>
            <w:r>
              <w:rPr>
                <w:color w:val="18203A"/>
              </w:rPr>
              <w:t xml:space="preserve">Date e alert, metriche, capacità, qualifica, matching ottimo, flusso massimo e taglio minimo, invarianti del grafo</w:t>
            </w:r>
          </w:p>
        </w:tc>
      </w:tr>
      <w:tr>
        <w:tc>
          <w:tcPr>
            <w:tcW w:type="dxa" w:w="3167"/>
            <w:shd w:fill="F5F6FA" w:color="auto" w:val="clear"/>
            <w:tcMar>
              <w:top w:type="dxa" w:w="80"/>
              <w:left w:type="dxa" w:w="120"/>
              <w:bottom w:type="dxa" w:w="80"/>
              <w:right w:type="dxa" w:w="120"/>
            </w:tcMar>
          </w:tcPr>
          <w:p>
            <w:pPr>
              <w:spacing w:after="0" w:line="264"/>
              <w:jc w:val="left"/>
            </w:pPr>
            <w:r>
              <w:rPr>
                <w:b/>
                <w:bCs/>
                <w:color w:val="18203A"/>
              </w:rPr>
              <w:t xml:space="preserve">Test di sincronizzazione</w:t>
            </w:r>
            <w:r>
              <w:rPr>
                <w:color w:val="18203A"/>
              </w:rPr>
              <w:t xml:space="preserve"> (6)</w:t>
            </w:r>
          </w:p>
        </w:tc>
        <w:tc>
          <w:tcPr>
            <w:tcW w:type="dxa" w:w="6147"/>
            <w:shd w:fill="F5F6FA" w:color="auto" w:val="clear"/>
            <w:tcMar>
              <w:top w:type="dxa" w:w="80"/>
              <w:left w:type="dxa" w:w="120"/>
              <w:bottom w:type="dxa" w:w="80"/>
              <w:right w:type="dxa" w:w="120"/>
            </w:tcMar>
          </w:tcPr>
          <w:p>
            <w:pPr>
              <w:spacing w:after="0" w:line="264"/>
              <w:jc w:val="left"/>
            </w:pPr>
            <w:r>
              <w:rPr>
                <w:color w:val="18203A"/>
              </w:rPr>
              <w:t xml:space="preserve">Contratto del seam remoto (pull/push, versioni)</w:t>
            </w:r>
          </w:p>
        </w:tc>
      </w:tr>
      <w:tr>
        <w:tc>
          <w:tcPr>
            <w:tcW w:type="dxa" w:w="3167"/>
            <w:tcMar>
              <w:top w:type="dxa" w:w="80"/>
              <w:left w:type="dxa" w:w="120"/>
              <w:bottom w:type="dxa" w:w="80"/>
              <w:right w:type="dxa" w:w="120"/>
            </w:tcMar>
          </w:tcPr>
          <w:p>
            <w:pPr>
              <w:spacing w:after="0" w:line="264"/>
              <w:jc w:val="left"/>
            </w:pPr>
            <w:r>
              <w:rPr>
                <w:b/>
                <w:bCs/>
                <w:color w:val="18203A"/>
              </w:rPr>
              <w:t xml:space="preserve">Test dei suoni</w:t>
            </w:r>
            <w:r>
              <w:rPr>
                <w:color w:val="18203A"/>
              </w:rPr>
              <w:t xml:space="preserve"> (26)</w:t>
            </w:r>
          </w:p>
        </w:tc>
        <w:tc>
          <w:tcPr>
            <w:tcW w:type="dxa" w:w="6147"/>
            <w:tcMar>
              <w:top w:type="dxa" w:w="80"/>
              <w:left w:type="dxa" w:w="120"/>
              <w:bottom w:type="dxa" w:w="80"/>
              <w:right w:type="dxa" w:w="120"/>
            </w:tcMar>
          </w:tcPr>
          <w:p>
            <w:pPr>
              <w:spacing w:after="0" w:line="264"/>
              <w:jc w:val="left"/>
            </w:pPr>
            <w:r>
              <w:rPr>
                <w:color w:val="18203A"/>
              </w:rPr>
              <w:t xml:space="preserve">La sintesi viene registrata voce per voce: scala, timbro, durate, volumi, direzione melodica, firma distinta per ogni funzionalità, interruttore e anti-raffica</w:t>
            </w:r>
          </w:p>
        </w:tc>
      </w:tr>
      <w:tr>
        <w:tc>
          <w:tcPr>
            <w:tcW w:type="dxa" w:w="3167"/>
            <w:shd w:fill="F5F6FA" w:color="auto" w:val="clear"/>
            <w:tcMar>
              <w:top w:type="dxa" w:w="80"/>
              <w:left w:type="dxa" w:w="120"/>
              <w:bottom w:type="dxa" w:w="80"/>
              <w:right w:type="dxa" w:w="120"/>
            </w:tcMar>
          </w:tcPr>
          <w:p>
            <w:pPr>
              <w:spacing w:after="0" w:line="264"/>
              <w:jc w:val="left"/>
            </w:pPr>
            <w:r>
              <w:rPr>
                <w:b/>
                <w:bCs/>
                <w:color w:val="18203A"/>
              </w:rPr>
              <w:t xml:space="preserve">Audit automatici</w:t>
            </w:r>
            <w:r>
              <w:rPr>
                <w:color w:val="18203A"/>
              </w:rPr>
              <w:t xml:space="preserve"> (3 passate)</w:t>
            </w:r>
          </w:p>
        </w:tc>
        <w:tc>
          <w:tcPr>
            <w:tcW w:type="dxa" w:w="6147"/>
            <w:shd w:fill="F5F6FA" w:color="auto" w:val="clear"/>
            <w:tcMar>
              <w:top w:type="dxa" w:w="80"/>
              <w:left w:type="dxa" w:w="120"/>
              <w:bottom w:type="dxa" w:w="80"/>
              <w:right w:type="dxa" w:w="120"/>
            </w:tcMar>
          </w:tcPr>
          <w:p>
            <w:pPr>
              <w:spacing w:after="0" w:line="264"/>
              <w:jc w:val="left"/>
            </w:pPr>
            <w:r>
              <w:rPr>
                <w:color w:val="18203A"/>
              </w:rPr>
              <w:t xml:space="preserve">Percorso completo di tutti i ruoli su ogni schermata (desktop e mobile), riservatezza, invarianti, persistenza, coerenza dei numeri, casi limite dei link</w:t>
            </w:r>
          </w:p>
        </w:tc>
      </w:tr>
      <w:tr>
        <w:tc>
          <w:tcPr>
            <w:tcW w:type="dxa" w:w="3167"/>
            <w:tcMar>
              <w:top w:type="dxa" w:w="80"/>
              <w:left w:type="dxa" w:w="120"/>
              <w:bottom w:type="dxa" w:w="80"/>
              <w:right w:type="dxa" w:w="120"/>
            </w:tcMar>
          </w:tcPr>
          <w:p>
            <w:pPr>
              <w:spacing w:after="0" w:line="264"/>
              <w:jc w:val="left"/>
            </w:pPr>
            <w:r>
              <w:rPr>
                <w:b/>
                <w:bCs/>
                <w:color w:val="18203A"/>
              </w:rPr>
              <w:t xml:space="preserve">Prove end-to-end</w:t>
            </w:r>
            <w:r>
              <w:rPr>
                <w:color w:val="18203A"/>
              </w:rPr>
              <w:t xml:space="preserve"> (58 scenari)</w:t>
            </w:r>
          </w:p>
        </w:tc>
        <w:tc>
          <w:tcPr>
            <w:tcW w:type="dxa" w:w="6147"/>
            <w:tcMar>
              <w:top w:type="dxa" w:w="80"/>
              <w:left w:type="dxa" w:w="120"/>
              <w:bottom w:type="dxa" w:w="80"/>
              <w:right w:type="dxa" w:w="120"/>
            </w:tcMar>
          </w:tcPr>
          <w:p>
            <w:pPr>
              <w:spacing w:after="0" w:line="264"/>
              <w:jc w:val="left"/>
            </w:pPr>
            <w:r>
              <w:rPr>
                <w:color w:val="18203A"/>
              </w:rPr>
              <w:t xml:space="preserve">Ciclo di vita, extra, magic link, richieste con foto, approvazioni, carico, analisi, suoni sulle azioni reali, registro dei tipi di documento, perimetro del profilo QHSE, anagrafica profili e accessi</w:t>
            </w:r>
          </w:p>
        </w:tc>
      </w:tr>
      <w:tr>
        <w:tc>
          <w:tcPr>
            <w:tcW w:type="dxa" w:w="3167"/>
            <w:shd w:fill="F5F6FA" w:color="auto" w:val="clear"/>
            <w:tcMar>
              <w:top w:type="dxa" w:w="80"/>
              <w:left w:type="dxa" w:w="120"/>
              <w:bottom w:type="dxa" w:w="80"/>
              <w:right w:type="dxa" w:w="120"/>
            </w:tcMar>
          </w:tcPr>
          <w:p>
            <w:pPr>
              <w:spacing w:after="0" w:line="264"/>
              <w:jc w:val="left"/>
            </w:pPr>
            <w:r>
              <w:rPr>
                <w:b/>
                <w:bCs/>
                <w:color w:val="18203A"/>
              </w:rPr>
              <w:t xml:space="preserve">Controlli di impaginazione</w:t>
            </w:r>
          </w:p>
        </w:tc>
        <w:tc>
          <w:tcPr>
            <w:tcW w:type="dxa" w:w="6147"/>
            <w:shd w:fill="F5F6FA" w:color="auto" w:val="clear"/>
            <w:tcMar>
              <w:top w:type="dxa" w:w="80"/>
              <w:left w:type="dxa" w:w="120"/>
              <w:bottom w:type="dxa" w:w="80"/>
              <w:right w:type="dxa" w:w="120"/>
            </w:tcMar>
          </w:tcPr>
          <w:p>
            <w:pPr>
              <w:spacing w:after="0" w:line="264"/>
              <w:jc w:val="left"/>
            </w:pPr>
            <w:r>
              <w:rPr>
                <w:color w:val="18203A"/>
              </w:rPr>
              <w:t xml:space="preserve">Nessun elemento fuori dallo schermo e nessuna scritta troncata da 320 a 1600 px, colonne dell'anagrafica allineate riga per riga</w:t>
            </w:r>
          </w:p>
        </w:tc>
      </w:tr>
      <w:tr>
        <w:tc>
          <w:tcPr>
            <w:tcW w:type="dxa" w:w="3167"/>
            <w:tcMar>
              <w:top w:type="dxa" w:w="80"/>
              <w:left w:type="dxa" w:w="120"/>
              <w:bottom w:type="dxa" w:w="80"/>
              <w:right w:type="dxa" w:w="120"/>
            </w:tcMar>
          </w:tcPr>
          <w:p>
            <w:pPr>
              <w:spacing w:after="0" w:line="264"/>
              <w:jc w:val="left"/>
            </w:pPr>
            <w:r>
              <w:rPr>
                <w:b/>
                <w:bCs/>
                <w:color w:val="18203A"/>
              </w:rPr>
              <w:t xml:space="preserve">Controlli strutturali</w:t>
            </w:r>
          </w:p>
        </w:tc>
        <w:tc>
          <w:tcPr>
            <w:tcW w:type="dxa" w:w="6147"/>
            <w:tcMar>
              <w:top w:type="dxa" w:w="80"/>
              <w:left w:type="dxa" w:w="120"/>
              <w:bottom w:type="dxa" w:w="80"/>
              <w:right w:type="dxa" w:w="120"/>
            </w:tcMar>
          </w:tcPr>
          <w:p>
            <w:pPr>
              <w:spacing w:after="0" w:line="264"/>
              <w:jc w:val="left"/>
            </w:pPr>
            <w:r>
              <w:rPr>
                <w:color w:val="18203A"/>
              </w:rPr>
              <w:t xml:space="preserve">Nessuna funzione vuota, nessun pulsante privo di effetto, nessun gestore orfano, nessuna emoji</w:t>
            </w:r>
          </w:p>
        </w:tc>
      </w:tr>
    </w:tbl>
    <w:p>
      <w:pPr>
        <w:spacing w:after="200"/>
      </w:pPr>
    </w:p>
    <w:p>
      <w:pPr>
        <w:spacing w:after="140" w:line="288"/>
      </w:pPr>
      <w:r>
        <w:t xml:space="preserve">Gli audit hanno individuato e fatto correggere difetti reali — tra cui una </w:t>
      </w:r>
      <w:r>
        <w:rPr>
          <w:b/>
          <w:bCs/>
        </w:rPr>
        <w:t xml:space="preserve">fuga di riservatezza</w:t>
      </w:r>
      <w:r>
        <w:t xml:space="preserve"> (un fornitore poteva aprire con il link la commessa di un altro conoscendone il codice) e due stati del ciclo di vita </w:t>
      </w:r>
      <w:r>
        <w:rPr>
          <w:b/>
          <w:bCs/>
        </w:rPr>
        <w:t xml:space="preserve">irraggiungibili</w:t>
      </w:r>
      <w:r>
        <w:t xml:space="preserve">. Le segnalazioni rivelatesi errate sono state verificate una per una e i test difettosi corretti, per non lasciare falsi allarmi.</w:t>
      </w:r>
    </w:p>
    <w:p>
      <w:pPr>
        <w:pStyle w:val="Heading2"/>
        <w:spacing w:after="120" w:before="240"/>
      </w:pPr>
      <w:r>
        <w:t xml:space="preserve">4.7 Distribuzione</w:t>
      </w:r>
    </w:p>
    <w:tbl>
      <w:tblPr>
        <w:tblW w:type="dxa" w:w="9314"/>
        <w:tblBorders>
          <w:top w:val="single" w:color="DCDFE7" w:sz="2"/>
          <w:left w:val="single" w:color="DCDFE7" w:sz="2"/>
          <w:bottom w:val="single" w:color="DCDFE7" w:sz="2"/>
          <w:right w:val="single" w:color="DCDFE7" w:sz="2"/>
          <w:insideH w:val="single" w:color="DCDFE7" w:sz="2"/>
          <w:insideV w:val="single" w:color="DCDFE7" w:sz="2"/>
        </w:tblBorders>
      </w:tblPr>
      <w:tblGrid>
        <w:gridCol w:w="2608"/>
        <w:gridCol w:w="3353"/>
        <w:gridCol w:w="3353"/>
      </w:tblGrid>
      <w:tr>
        <w:trPr>
          <w:tblHeader/>
        </w:trPr>
        <w:tc>
          <w:tcPr>
            <w:tcW w:type="dxa" w:w="2608"/>
            <w:shd w:fill="E8EAF2" w:color="auto" w:val="clear"/>
            <w:tcMar>
              <w:top w:type="dxa" w:w="80"/>
              <w:left w:type="dxa" w:w="120"/>
              <w:bottom w:type="dxa" w:w="80"/>
              <w:right w:type="dxa" w:w="120"/>
            </w:tcMar>
          </w:tcPr>
          <w:p>
            <w:pPr>
              <w:spacing w:after="0" w:line="264"/>
              <w:jc w:val="left"/>
            </w:pPr>
            <w:r>
              <w:rPr>
                <w:b/>
                <w:bCs/>
                <w:color w:val="1E2748"/>
              </w:rPr>
              <w:t xml:space="preserve">Forma</w:t>
            </w:r>
          </w:p>
        </w:tc>
        <w:tc>
          <w:tcPr>
            <w:tcW w:type="dxa" w:w="3353"/>
            <w:shd w:fill="E8EAF2" w:color="auto" w:val="clear"/>
            <w:tcMar>
              <w:top w:type="dxa" w:w="80"/>
              <w:left w:type="dxa" w:w="120"/>
              <w:bottom w:type="dxa" w:w="80"/>
              <w:right w:type="dxa" w:w="120"/>
            </w:tcMar>
          </w:tcPr>
          <w:p>
            <w:pPr>
              <w:spacing w:after="0" w:line="264"/>
              <w:jc w:val="left"/>
            </w:pPr>
            <w:r>
              <w:rPr>
                <w:b/>
                <w:bCs/>
                <w:color w:val="1E2748"/>
              </w:rPr>
              <w:t xml:space="preserve">Uso</w:t>
            </w:r>
          </w:p>
        </w:tc>
        <w:tc>
          <w:tcPr>
            <w:tcW w:type="dxa" w:w="3353"/>
            <w:shd w:fill="E8EAF2" w:color="auto" w:val="clear"/>
            <w:tcMar>
              <w:top w:type="dxa" w:w="80"/>
              <w:left w:type="dxa" w:w="120"/>
              <w:bottom w:type="dxa" w:w="80"/>
              <w:right w:type="dxa" w:w="120"/>
            </w:tcMar>
          </w:tcPr>
          <w:p>
            <w:pPr>
              <w:spacing w:after="0" w:line="264"/>
              <w:jc w:val="left"/>
            </w:pPr>
            <w:r>
              <w:rPr>
                <w:b/>
                <w:bCs/>
                <w:color w:val="1E2748"/>
              </w:rPr>
              <w:t xml:space="preserve">Nota</w:t>
            </w:r>
          </w:p>
        </w:tc>
      </w:tr>
      <w:tr>
        <w:tc>
          <w:tcPr>
            <w:tcW w:type="dxa" w:w="2608"/>
            <w:tcMar>
              <w:top w:type="dxa" w:w="80"/>
              <w:left w:type="dxa" w:w="120"/>
              <w:bottom w:type="dxa" w:w="80"/>
              <w:right w:type="dxa" w:w="120"/>
            </w:tcMar>
          </w:tcPr>
          <w:p>
            <w:pPr>
              <w:spacing w:after="0" w:line="264"/>
              <w:jc w:val="left"/>
            </w:pPr>
            <w:r>
              <w:rPr>
                <w:rFonts w:ascii="Consolas" w:cs="Consolas" w:eastAsia="Consolas" w:hAnsi="Consolas"/>
                <w:color w:val="C4661A"/>
                <w:sz w:val="19"/>
                <w:szCs w:val="19"/>
              </w:rPr>
              <w:t xml:space="preserve">index.html</w:t>
            </w:r>
          </w:p>
        </w:tc>
        <w:tc>
          <w:tcPr>
            <w:tcW w:type="dxa" w:w="3353"/>
            <w:tcMar>
              <w:top w:type="dxa" w:w="80"/>
              <w:left w:type="dxa" w:w="120"/>
              <w:bottom w:type="dxa" w:w="80"/>
              <w:right w:type="dxa" w:w="120"/>
            </w:tcMar>
          </w:tcPr>
          <w:p>
            <w:pPr>
              <w:spacing w:after="0" w:line="264"/>
              <w:jc w:val="left"/>
            </w:pPr>
            <w:r>
              <w:rPr>
                <w:color w:val="18203A"/>
              </w:rPr>
              <w:t xml:space="preserve">Sviluppo e installazione come sito/PWA</w:t>
            </w:r>
          </w:p>
        </w:tc>
        <w:tc>
          <w:tcPr>
            <w:tcW w:type="dxa" w:w="3353"/>
            <w:tcMar>
              <w:top w:type="dxa" w:w="80"/>
              <w:left w:type="dxa" w:w="120"/>
              <w:bottom w:type="dxa" w:w="80"/>
              <w:right w:type="dxa" w:w="120"/>
            </w:tcMar>
          </w:tcPr>
          <w:p>
            <w:pPr>
              <w:spacing w:after="0" w:line="264"/>
              <w:jc w:val="left"/>
            </w:pPr>
            <w:r>
              <w:rPr>
                <w:color w:val="18203A"/>
              </w:rPr>
              <w:t xml:space="preserve">Sorgente unico di verità</w:t>
            </w:r>
          </w:p>
        </w:tc>
      </w:tr>
      <w:tr>
        <w:tc>
          <w:tcPr>
            <w:tcW w:type="dxa" w:w="2608"/>
            <w:shd w:fill="F5F6FA" w:color="auto" w:val="clear"/>
            <w:tcMar>
              <w:top w:type="dxa" w:w="80"/>
              <w:left w:type="dxa" w:w="120"/>
              <w:bottom w:type="dxa" w:w="80"/>
              <w:right w:type="dxa" w:w="120"/>
            </w:tcMar>
          </w:tcPr>
          <w:p>
            <w:pPr>
              <w:spacing w:after="0" w:line="264"/>
              <w:jc w:val="left"/>
            </w:pPr>
            <w:r>
              <w:rPr>
                <w:rFonts w:ascii="Consolas" w:cs="Consolas" w:eastAsia="Consolas" w:hAnsi="Consolas"/>
                <w:color w:val="C4661A"/>
                <w:sz w:val="19"/>
                <w:szCs w:val="19"/>
              </w:rPr>
              <w:t xml:space="preserve">Portale_Fornitori_Righi.html</w:t>
            </w:r>
          </w:p>
        </w:tc>
        <w:tc>
          <w:tcPr>
            <w:tcW w:type="dxa" w:w="3353"/>
            <w:shd w:fill="F5F6FA" w:color="auto" w:val="clear"/>
            <w:tcMar>
              <w:top w:type="dxa" w:w="80"/>
              <w:left w:type="dxa" w:w="120"/>
              <w:bottom w:type="dxa" w:w="80"/>
              <w:right w:type="dxa" w:w="120"/>
            </w:tcMar>
          </w:tcPr>
          <w:p>
            <w:pPr>
              <w:spacing w:after="0" w:line="264"/>
              <w:jc w:val="left"/>
            </w:pPr>
            <w:r>
              <w:rPr>
                <w:color w:val="18203A"/>
              </w:rPr>
              <w:t xml:space="preserve">Prova offline su qualsiasi PC</w:t>
            </w:r>
          </w:p>
        </w:tc>
        <w:tc>
          <w:tcPr>
            <w:tcW w:type="dxa" w:w="3353"/>
            <w:shd w:fill="F5F6FA" w:color="auto" w:val="clear"/>
            <w:tcMar>
              <w:top w:type="dxa" w:w="80"/>
              <w:left w:type="dxa" w:w="120"/>
              <w:bottom w:type="dxa" w:w="80"/>
              <w:right w:type="dxa" w:w="120"/>
            </w:tcMar>
          </w:tcPr>
          <w:p>
            <w:pPr>
              <w:spacing w:after="0" w:line="264"/>
              <w:jc w:val="left"/>
            </w:pPr>
            <w:r>
              <w:rPr>
                <w:color w:val="18203A"/>
              </w:rPr>
              <w:t xml:space="preserve">File autosufficiente: </w:t>
            </w:r>
            <w:r>
              <w:rPr>
                <w:b/>
                <w:bCs/>
                <w:color w:val="18203A"/>
              </w:rPr>
              <w:t xml:space="preserve">è una fotografia</w:t>
            </w:r>
            <w:r>
              <w:rPr>
                <w:color w:val="18203A"/>
              </w:rPr>
              <w:t xml:space="preserve">, va rigenerato a ogni modifica</w:t>
            </w:r>
          </w:p>
        </w:tc>
      </w:tr>
      <w:tr>
        <w:tc>
          <w:tcPr>
            <w:tcW w:type="dxa" w:w="2608"/>
            <w:tcMar>
              <w:top w:type="dxa" w:w="80"/>
              <w:left w:type="dxa" w:w="120"/>
              <w:bottom w:type="dxa" w:w="80"/>
              <w:right w:type="dxa" w:w="120"/>
            </w:tcMar>
          </w:tcPr>
          <w:p>
            <w:pPr>
              <w:spacing w:after="0" w:line="264"/>
              <w:jc w:val="left"/>
            </w:pPr>
            <w:r>
              <w:rPr>
                <w:color w:val="18203A"/>
              </w:rPr>
              <w:t xml:space="preserve">Versione online (artifact)</w:t>
            </w:r>
          </w:p>
        </w:tc>
        <w:tc>
          <w:tcPr>
            <w:tcW w:type="dxa" w:w="3353"/>
            <w:tcMar>
              <w:top w:type="dxa" w:w="80"/>
              <w:left w:type="dxa" w:w="120"/>
              <w:bottom w:type="dxa" w:w="80"/>
              <w:right w:type="dxa" w:w="120"/>
            </w:tcMar>
          </w:tcPr>
          <w:p>
            <w:pPr>
              <w:spacing w:after="0" w:line="264"/>
              <w:jc w:val="left"/>
            </w:pPr>
            <w:r>
              <w:rPr>
                <w:color w:val="18203A"/>
              </w:rPr>
              <w:t xml:space="preserve">Condivisione e prova dei link</w:t>
            </w:r>
          </w:p>
        </w:tc>
        <w:tc>
          <w:tcPr>
            <w:tcW w:type="dxa" w:w="3353"/>
            <w:tcMar>
              <w:top w:type="dxa" w:w="80"/>
              <w:left w:type="dxa" w:w="120"/>
              <w:bottom w:type="dxa" w:w="80"/>
              <w:right w:type="dxa" w:w="120"/>
            </w:tcMar>
          </w:tcPr>
          <w:p>
            <w:pPr>
              <w:spacing w:after="0" w:line="264"/>
              <w:jc w:val="left"/>
            </w:pPr>
            <w:r>
              <w:rPr>
                <w:color w:val="18203A"/>
              </w:rPr>
              <w:t xml:space="preserve">Unica forma in cui i magic link sono realmente cliccabili</w:t>
            </w:r>
          </w:p>
        </w:tc>
      </w:tr>
    </w:tbl>
    <w:p>
      <w:pPr>
        <w:spacing w:after="200"/>
      </w:pPr>
    </w:p>
    <w:p>
      <w:pPr>
        <w:pStyle w:val="Heading1"/>
        <w:pageBreakBefore/>
        <w:pBdr>
          <w:bottom w:val="single" w:color="C4661A" w:sz="6" w:space="6"/>
        </w:pBdr>
        <w:spacing w:after="120" w:before="320"/>
      </w:pPr>
      <w:r>
        <w:t xml:space="preserve">5. Evoluzione</w:t>
      </w:r>
    </w:p>
    <w:p>
      <w:pPr>
        <w:spacing w:after="140" w:line="288"/>
      </w:pPr>
      <w:r>
        <w:rPr>
          <w:b/>
          <w:bCs/>
        </w:rPr>
        <w:t xml:space="preserve">Già realizzato</w:t>
      </w:r>
      <w:r>
        <w:t xml:space="preserve">: richieste con foto, risposte rapide, avviso automatico via email con link diretto, auto-matching, duplicazione come modello, firma leggera, assegnazione ottima, lettura del collo di bottiglia, gestione degli extra, qualifica dei fornitori dai documenti con registro dei tipi configurabile, profilo di accesso QHSE con scadenzario, anagrafica dei profili e degli accessi, linguaggio sonoro degli eventi, cartiglio al posto dei riquadri KPI.</w:t>
      </w:r>
    </w:p>
    <w:p>
      <w:pPr>
        <w:spacing w:after="140" w:line="288"/>
      </w:pPr>
      <w:r>
        <w:rPr>
          <w:b/>
          <w:bCs/>
        </w:rPr>
        <w:t xml:space="preserve">Prossimi passi</w:t>
      </w:r>
      <w:r>
        <w:t xml:space="preserve"> (richiedono il server, dettagliati in </w:t>
      </w:r>
      <w:r>
        <w:rPr>
          <w:rFonts w:ascii="Consolas" w:cs="Consolas" w:eastAsia="Consolas" w:hAnsi="Consolas"/>
          <w:color w:val="C4661A"/>
          <w:sz w:val="19"/>
          <w:szCs w:val="19"/>
        </w:rPr>
        <w:t xml:space="preserve">BACKEND.md</w:t>
      </w:r>
      <w:r>
        <w:t xml:space="preserve">):</w:t>
      </w:r>
    </w:p>
    <w:p>
      <w:pPr>
        <w:pStyle w:val="ListParagraph"/>
        <w:numPr>
          <w:ilvl w:val="0"/>
          <w:numId w:val="2"/>
        </w:numPr>
        <w:spacing w:after="80" w:line="288"/>
      </w:pPr>
      <w:r>
        <w:rPr>
          <w:b/>
          <w:bCs/>
        </w:rPr>
        <w:t xml:space="preserve">Invio realmente automatico</w:t>
      </w:r>
      <w:r>
        <w:t xml:space="preserve"> delle email, con token firmato per destinatario.</w:t>
      </w:r>
    </w:p>
    <w:p>
      <w:pPr>
        <w:pStyle w:val="ListParagraph"/>
        <w:numPr>
          <w:ilvl w:val="0"/>
          <w:numId w:val="2"/>
        </w:numPr>
        <w:spacing w:after="80" w:line="288"/>
      </w:pPr>
      <w:r>
        <w:rPr>
          <w:b/>
          <w:bCs/>
        </w:rPr>
        <w:t xml:space="preserve">Notifiche push e WhatsApp</w:t>
      </w:r>
      <w:r>
        <w:t xml:space="preserve"> con opt-in: l'avviso dove il fornitore già lavora.</w:t>
      </w:r>
    </w:p>
    <w:p>
      <w:pPr>
        <w:pStyle w:val="ListParagraph"/>
        <w:numPr>
          <w:ilvl w:val="0"/>
          <w:numId w:val="2"/>
        </w:numPr>
        <w:spacing w:after="80" w:line="288"/>
      </w:pPr>
      <w:r>
        <w:rPr>
          <w:b/>
          <w:bCs/>
        </w:rPr>
        <w:t xml:space="preserve">Risposta dall'email</w:t>
      </w:r>
      <w:r>
        <w:t xml:space="preserve"> con parsing in ingresso: anche chi risponde alla mail invece di cliccare rientra nel thread del portale.</w:t>
      </w:r>
    </w:p>
    <w:p>
      <w:pPr>
        <w:pStyle w:val="ListParagraph"/>
        <w:numPr>
          <w:ilvl w:val="0"/>
          <w:numId w:val="2"/>
        </w:numPr>
        <w:spacing w:after="80" w:line="288"/>
      </w:pPr>
      <w:r>
        <w:rPr>
          <w:b/>
          <w:bCs/>
        </w:rPr>
        <w:t xml:space="preserve">Countdown di assegnazione</w:t>
      </w:r>
      <w:r>
        <w:t xml:space="preserve"> e </w:t>
      </w:r>
      <w:r>
        <w:rPr>
          <w:b/>
          <w:bCs/>
        </w:rPr>
        <w:t xml:space="preserve">riassegnazione assistita</w:t>
      </w:r>
      <w:r>
        <w:t xml:space="preserve"> in caso di rinuncia.</w:t>
      </w:r>
    </w:p>
    <w:p>
      <w:pPr>
        <w:pStyle w:val="ListParagraph"/>
        <w:numPr>
          <w:ilvl w:val="0"/>
          <w:numId w:val="2"/>
        </w:numPr>
        <w:spacing w:after="80" w:line="288"/>
      </w:pPr>
      <w:r>
        <w:rPr>
          <w:b/>
          <w:bCs/>
        </w:rPr>
        <w:t xml:space="preserve">Integrazione ERP e layout di progettazione</w:t>
      </w:r>
      <w:r>
        <w:t xml:space="preserve"> per quotare sul dato reale.</w:t>
      </w:r>
    </w:p>
    <w:p>
      <w:pPr>
        <w:spacing w:after="120"/>
      </w:pPr>
    </w:p>
    <w:p>
      <w:pPr>
        <w:pStyle w:val="Heading1"/>
        <w:pageBreakBefore/>
        <w:pBdr>
          <w:bottom w:val="single" w:color="C4661A" w:sz="6" w:space="6"/>
        </w:pBdr>
        <w:spacing w:after="120" w:before="320"/>
      </w:pPr>
      <w:r>
        <w:t xml:space="preserve">6. Glossario</w:t>
      </w:r>
    </w:p>
    <w:tbl>
      <w:tblPr>
        <w:tblW w:type="dxa" w:w="9314"/>
        <w:tblBorders>
          <w:top w:val="single" w:color="DCDFE7" w:sz="2"/>
          <w:left w:val="single" w:color="DCDFE7" w:sz="2"/>
          <w:bottom w:val="single" w:color="DCDFE7" w:sz="2"/>
          <w:right w:val="single" w:color="DCDFE7" w:sz="2"/>
          <w:insideH w:val="single" w:color="DCDFE7" w:sz="2"/>
          <w:insideV w:val="single" w:color="DCDFE7" w:sz="2"/>
        </w:tblBorders>
      </w:tblPr>
      <w:tblGrid>
        <w:gridCol w:w="3167"/>
        <w:gridCol w:w="6147"/>
      </w:tblGrid>
      <w:tr>
        <w:trPr>
          <w:tblHeader/>
        </w:trPr>
        <w:tc>
          <w:tcPr>
            <w:tcW w:type="dxa" w:w="3167"/>
            <w:shd w:fill="E8EAF2" w:color="auto" w:val="clear"/>
            <w:tcMar>
              <w:top w:type="dxa" w:w="80"/>
              <w:left w:type="dxa" w:w="120"/>
              <w:bottom w:type="dxa" w:w="80"/>
              <w:right w:type="dxa" w:w="120"/>
            </w:tcMar>
          </w:tcPr>
          <w:p>
            <w:pPr>
              <w:spacing w:after="0" w:line="264"/>
              <w:jc w:val="left"/>
            </w:pPr>
            <w:r>
              <w:rPr>
                <w:b/>
                <w:bCs/>
                <w:color w:val="1E2748"/>
              </w:rPr>
              <w:t xml:space="preserve">Termine</w:t>
            </w:r>
          </w:p>
        </w:tc>
        <w:tc>
          <w:tcPr>
            <w:tcW w:type="dxa" w:w="6147"/>
            <w:shd w:fill="E8EAF2" w:color="auto" w:val="clear"/>
            <w:tcMar>
              <w:top w:type="dxa" w:w="80"/>
              <w:left w:type="dxa" w:w="120"/>
              <w:bottom w:type="dxa" w:w="80"/>
              <w:right w:type="dxa" w:w="120"/>
            </w:tcMar>
          </w:tcPr>
          <w:p>
            <w:pPr>
              <w:spacing w:after="0" w:line="264"/>
              <w:jc w:val="left"/>
            </w:pPr>
            <w:r>
              <w:rPr>
                <w:b/>
                <w:bCs/>
                <w:color w:val="1E2748"/>
              </w:rPr>
              <w:t xml:space="preserve">Significato</w:t>
            </w:r>
          </w:p>
        </w:tc>
      </w:tr>
      <w:tr>
        <w:tc>
          <w:tcPr>
            <w:tcW w:type="dxa" w:w="3167"/>
            <w:tcMar>
              <w:top w:type="dxa" w:w="80"/>
              <w:left w:type="dxa" w:w="120"/>
              <w:bottom w:type="dxa" w:w="80"/>
              <w:right w:type="dxa" w:w="120"/>
            </w:tcMar>
          </w:tcPr>
          <w:p>
            <w:pPr>
              <w:spacing w:after="0" w:line="264"/>
              <w:jc w:val="left"/>
            </w:pPr>
            <w:r>
              <w:rPr>
                <w:b/>
                <w:bCs/>
                <w:color w:val="18203A"/>
              </w:rPr>
              <w:t xml:space="preserve">Commessa</w:t>
            </w:r>
          </w:p>
        </w:tc>
        <w:tc>
          <w:tcPr>
            <w:tcW w:type="dxa" w:w="6147"/>
            <w:tcMar>
              <w:top w:type="dxa" w:w="80"/>
              <w:left w:type="dxa" w:w="120"/>
              <w:bottom w:type="dxa" w:w="80"/>
              <w:right w:type="dxa" w:w="120"/>
            </w:tcMar>
          </w:tcPr>
          <w:p>
            <w:pPr>
              <w:spacing w:after="0" w:line="264"/>
              <w:jc w:val="left"/>
            </w:pPr>
            <w:r>
              <w:rPr>
                <w:color w:val="18203A"/>
              </w:rPr>
              <w:t xml:space="preserve">Singolo lavoro affidato a un fornitore (un quadro o una batteria)</w:t>
            </w:r>
          </w:p>
        </w:tc>
      </w:tr>
      <w:tr>
        <w:tc>
          <w:tcPr>
            <w:tcW w:type="dxa" w:w="3167"/>
            <w:shd w:fill="F5F6FA" w:color="auto" w:val="clear"/>
            <w:tcMar>
              <w:top w:type="dxa" w:w="80"/>
              <w:left w:type="dxa" w:w="120"/>
              <w:bottom w:type="dxa" w:w="80"/>
              <w:right w:type="dxa" w:w="120"/>
            </w:tcMar>
          </w:tcPr>
          <w:p>
            <w:pPr>
              <w:spacing w:after="0" w:line="264"/>
              <w:jc w:val="left"/>
            </w:pPr>
            <w:r>
              <w:rPr>
                <w:b/>
                <w:bCs/>
                <w:color w:val="18203A"/>
              </w:rPr>
              <w:t xml:space="preserve">OTL / Caposquadra</w:t>
            </w:r>
          </w:p>
        </w:tc>
        <w:tc>
          <w:tcPr>
            <w:tcW w:type="dxa" w:w="6147"/>
            <w:shd w:fill="F5F6FA" w:color="auto" w:val="clear"/>
            <w:tcMar>
              <w:top w:type="dxa" w:w="80"/>
              <w:left w:type="dxa" w:w="120"/>
              <w:bottom w:type="dxa" w:w="80"/>
              <w:right w:type="dxa" w:w="120"/>
            </w:tcMar>
          </w:tcPr>
          <w:p>
            <w:pPr>
              <w:spacing w:after="0" w:line="264"/>
              <w:jc w:val="left"/>
            </w:pPr>
            <w:r>
              <w:rPr>
                <w:color w:val="18203A"/>
              </w:rPr>
              <w:t xml:space="preserve">Referente tecnico Righi che segue la commessa</w:t>
            </w:r>
          </w:p>
        </w:tc>
      </w:tr>
      <w:tr>
        <w:tc>
          <w:tcPr>
            <w:tcW w:type="dxa" w:w="3167"/>
            <w:tcMar>
              <w:top w:type="dxa" w:w="80"/>
              <w:left w:type="dxa" w:w="120"/>
              <w:bottom w:type="dxa" w:w="80"/>
              <w:right w:type="dxa" w:w="120"/>
            </w:tcMar>
          </w:tcPr>
          <w:p>
            <w:pPr>
              <w:spacing w:after="0" w:line="264"/>
              <w:jc w:val="left"/>
            </w:pPr>
            <w:r>
              <w:rPr>
                <w:b/>
                <w:bCs/>
                <w:color w:val="18203A"/>
              </w:rPr>
              <w:t xml:space="preserve">Rientro</w:t>
            </w:r>
          </w:p>
        </w:tc>
        <w:tc>
          <w:tcPr>
            <w:tcW w:type="dxa" w:w="6147"/>
            <w:tcMar>
              <w:top w:type="dxa" w:w="80"/>
              <w:left w:type="dxa" w:w="120"/>
              <w:bottom w:type="dxa" w:w="80"/>
              <w:right w:type="dxa" w:w="120"/>
            </w:tcMar>
          </w:tcPr>
          <w:p>
            <w:pPr>
              <w:spacing w:after="0" w:line="264"/>
              <w:jc w:val="left"/>
            </w:pPr>
            <w:r>
              <w:rPr>
                <w:color w:val="18203A"/>
              </w:rPr>
              <w:t xml:space="preserve">Riconsegna del quadro finito a Righi: la scadenza che conta per il fornitore</w:t>
            </w:r>
          </w:p>
        </w:tc>
      </w:tr>
      <w:tr>
        <w:tc>
          <w:tcPr>
            <w:tcW w:type="dxa" w:w="3167"/>
            <w:shd w:fill="F5F6FA" w:color="auto" w:val="clear"/>
            <w:tcMar>
              <w:top w:type="dxa" w:w="80"/>
              <w:left w:type="dxa" w:w="120"/>
              <w:bottom w:type="dxa" w:w="80"/>
              <w:right w:type="dxa" w:w="120"/>
            </w:tcMar>
          </w:tcPr>
          <w:p>
            <w:pPr>
              <w:spacing w:after="0" w:line="264"/>
              <w:jc w:val="left"/>
            </w:pPr>
            <w:r>
              <w:rPr>
                <w:b/>
                <w:bCs/>
                <w:color w:val="18203A"/>
              </w:rPr>
              <w:t xml:space="preserve">Extra</w:t>
            </w:r>
          </w:p>
        </w:tc>
        <w:tc>
          <w:tcPr>
            <w:tcW w:type="dxa" w:w="6147"/>
            <w:shd w:fill="F5F6FA" w:color="auto" w:val="clear"/>
            <w:tcMar>
              <w:top w:type="dxa" w:w="80"/>
              <w:left w:type="dxa" w:w="120"/>
              <w:bottom w:type="dxa" w:w="80"/>
              <w:right w:type="dxa" w:w="120"/>
            </w:tcMar>
          </w:tcPr>
          <w:p>
            <w:pPr>
              <w:spacing w:after="0" w:line="264"/>
              <w:jc w:val="left"/>
            </w:pPr>
            <w:r>
              <w:rPr>
                <w:color w:val="18203A"/>
              </w:rPr>
              <w:t xml:space="preserve">Lavorazione in più rispetto a quanto concordato all'accettazione</w:t>
            </w:r>
          </w:p>
        </w:tc>
      </w:tr>
      <w:tr>
        <w:tc>
          <w:tcPr>
            <w:tcW w:type="dxa" w:w="3167"/>
            <w:tcMar>
              <w:top w:type="dxa" w:w="80"/>
              <w:left w:type="dxa" w:w="120"/>
              <w:bottom w:type="dxa" w:w="80"/>
              <w:right w:type="dxa" w:w="120"/>
            </w:tcMar>
          </w:tcPr>
          <w:p>
            <w:pPr>
              <w:spacing w:after="0" w:line="264"/>
              <w:jc w:val="left"/>
            </w:pPr>
            <w:r>
              <w:rPr>
                <w:b/>
                <w:bCs/>
                <w:color w:val="18203A"/>
              </w:rPr>
              <w:t xml:space="preserve">Magic link</w:t>
            </w:r>
          </w:p>
        </w:tc>
        <w:tc>
          <w:tcPr>
            <w:tcW w:type="dxa" w:w="6147"/>
            <w:tcMar>
              <w:top w:type="dxa" w:w="80"/>
              <w:left w:type="dxa" w:w="120"/>
              <w:bottom w:type="dxa" w:w="80"/>
              <w:right w:type="dxa" w:w="120"/>
            </w:tcMar>
          </w:tcPr>
          <w:p>
            <w:pPr>
              <w:spacing w:after="0" w:line="264"/>
              <w:jc w:val="left"/>
            </w:pPr>
            <w:r>
              <w:rPr>
                <w:color w:val="18203A"/>
              </w:rPr>
              <w:t xml:space="preserve">Collegamento nell'email che apre il portale già identificati sulla pagina giusta</w:t>
            </w:r>
          </w:p>
        </w:tc>
      </w:tr>
      <w:tr>
        <w:tc>
          <w:tcPr>
            <w:tcW w:type="dxa" w:w="3167"/>
            <w:shd w:fill="F5F6FA" w:color="auto" w:val="clear"/>
            <w:tcMar>
              <w:top w:type="dxa" w:w="80"/>
              <w:left w:type="dxa" w:w="120"/>
              <w:bottom w:type="dxa" w:w="80"/>
              <w:right w:type="dxa" w:w="120"/>
            </w:tcMar>
          </w:tcPr>
          <w:p>
            <w:pPr>
              <w:spacing w:after="0" w:line="264"/>
              <w:jc w:val="left"/>
            </w:pPr>
            <w:r>
              <w:rPr>
                <w:b/>
                <w:bCs/>
                <w:color w:val="18203A"/>
              </w:rPr>
              <w:t xml:space="preserve">Ingombro</w:t>
            </w:r>
          </w:p>
        </w:tc>
        <w:tc>
          <w:tcPr>
            <w:tcW w:type="dxa" w:w="6147"/>
            <w:shd w:fill="F5F6FA" w:color="auto" w:val="clear"/>
            <w:tcMar>
              <w:top w:type="dxa" w:w="80"/>
              <w:left w:type="dxa" w:w="120"/>
              <w:bottom w:type="dxa" w:w="80"/>
              <w:right w:type="dxa" w:w="120"/>
            </w:tcMar>
          </w:tcPr>
          <w:p>
            <w:pPr>
              <w:spacing w:after="0" w:line="264"/>
              <w:jc w:val="left"/>
            </w:pPr>
            <w:r>
              <w:rPr>
                <w:color w:val="18203A"/>
              </w:rPr>
              <w:t xml:space="preserve">Dimensione massima del quadro che il fornitore può lavorare e movimentare</w:t>
            </w:r>
          </w:p>
        </w:tc>
      </w:tr>
      <w:tr>
        <w:tc>
          <w:tcPr>
            <w:tcW w:type="dxa" w:w="3167"/>
            <w:tcMar>
              <w:top w:type="dxa" w:w="80"/>
              <w:left w:type="dxa" w:w="120"/>
              <w:bottom w:type="dxa" w:w="80"/>
              <w:right w:type="dxa" w:w="120"/>
            </w:tcMar>
          </w:tcPr>
          <w:p>
            <w:pPr>
              <w:spacing w:after="0" w:line="264"/>
              <w:jc w:val="left"/>
            </w:pPr>
            <w:r>
              <w:rPr>
                <w:b/>
                <w:bCs/>
                <w:color w:val="18203A"/>
              </w:rPr>
              <w:t xml:space="preserve">Saturazione</w:t>
            </w:r>
          </w:p>
        </w:tc>
        <w:tc>
          <w:tcPr>
            <w:tcW w:type="dxa" w:w="6147"/>
            <w:tcMar>
              <w:top w:type="dxa" w:w="80"/>
              <w:left w:type="dxa" w:w="120"/>
              <w:bottom w:type="dxa" w:w="80"/>
              <w:right w:type="dxa" w:w="120"/>
            </w:tcMar>
          </w:tcPr>
          <w:p>
            <w:pPr>
              <w:spacing w:after="0" w:line="264"/>
              <w:jc w:val="left"/>
            </w:pPr>
            <w:r>
              <w:rPr>
                <w:color w:val="18203A"/>
              </w:rPr>
              <w:t xml:space="preserve">Rapporto tra ore assegnate e capacità mensile del fornitore</w:t>
            </w:r>
          </w:p>
        </w:tc>
      </w:tr>
      <w:tr>
        <w:tc>
          <w:tcPr>
            <w:tcW w:type="dxa" w:w="3167"/>
            <w:shd w:fill="F5F6FA" w:color="auto" w:val="clear"/>
            <w:tcMar>
              <w:top w:type="dxa" w:w="80"/>
              <w:left w:type="dxa" w:w="120"/>
              <w:bottom w:type="dxa" w:w="80"/>
              <w:right w:type="dxa" w:w="120"/>
            </w:tcMar>
          </w:tcPr>
          <w:p>
            <w:pPr>
              <w:spacing w:after="0" w:line="264"/>
              <w:jc w:val="left"/>
            </w:pPr>
            <w:r>
              <w:rPr>
                <w:b/>
                <w:bCs/>
                <w:color w:val="18203A"/>
              </w:rPr>
              <w:t xml:space="preserve">Gate di consegna</w:t>
            </w:r>
          </w:p>
        </w:tc>
        <w:tc>
          <w:tcPr>
            <w:tcW w:type="dxa" w:w="6147"/>
            <w:shd w:fill="F5F6FA" w:color="auto" w:val="clear"/>
            <w:tcMar>
              <w:top w:type="dxa" w:w="80"/>
              <w:left w:type="dxa" w:w="120"/>
              <w:bottom w:type="dxa" w:w="80"/>
              <w:right w:type="dxa" w:w="120"/>
            </w:tcMar>
          </w:tcPr>
          <w:p>
            <w:pPr>
              <w:spacing w:after="0" w:line="264"/>
              <w:jc w:val="left"/>
            </w:pPr>
            <w:r>
              <w:rPr>
                <w:color w:val="18203A"/>
              </w:rPr>
              <w:t xml:space="preserve">Vincolo per cui il fornitore non può consegnare senza autorizzazione</w:t>
            </w:r>
          </w:p>
        </w:tc>
      </w:tr>
      <w:tr>
        <w:tc>
          <w:tcPr>
            <w:tcW w:type="dxa" w:w="3167"/>
            <w:tcMar>
              <w:top w:type="dxa" w:w="80"/>
              <w:left w:type="dxa" w:w="120"/>
              <w:bottom w:type="dxa" w:w="80"/>
              <w:right w:type="dxa" w:w="120"/>
            </w:tcMar>
          </w:tcPr>
          <w:p>
            <w:pPr>
              <w:spacing w:after="0" w:line="264"/>
              <w:jc w:val="left"/>
            </w:pPr>
            <w:r>
              <w:rPr>
                <w:b/>
                <w:bCs/>
                <w:color w:val="18203A"/>
              </w:rPr>
              <w:t xml:space="preserve">Qualifica</w:t>
            </w:r>
          </w:p>
        </w:tc>
        <w:tc>
          <w:tcPr>
            <w:tcW w:type="dxa" w:w="6147"/>
            <w:tcMar>
              <w:top w:type="dxa" w:w="80"/>
              <w:left w:type="dxa" w:w="120"/>
              <w:bottom w:type="dxa" w:w="80"/>
              <w:right w:type="dxa" w:w="120"/>
            </w:tcMar>
          </w:tcPr>
          <w:p>
            <w:pPr>
              <w:spacing w:after="0" w:line="264"/>
              <w:jc w:val="left"/>
            </w:pPr>
            <w:r>
              <w:rPr>
                <w:color w:val="18203A"/>
              </w:rPr>
              <w:t xml:space="preserve">Stato calcolato dai documenti e dal registro dei tipi: abilita, mette in riserva o blocca l'assegnazione</w:t>
            </w:r>
          </w:p>
        </w:tc>
      </w:tr>
      <w:tr>
        <w:tc>
          <w:tcPr>
            <w:tcW w:type="dxa" w:w="3167"/>
            <w:shd w:fill="F5F6FA" w:color="auto" w:val="clear"/>
            <w:tcMar>
              <w:top w:type="dxa" w:w="80"/>
              <w:left w:type="dxa" w:w="120"/>
              <w:bottom w:type="dxa" w:w="80"/>
              <w:right w:type="dxa" w:w="120"/>
            </w:tcMar>
          </w:tcPr>
          <w:p>
            <w:pPr>
              <w:spacing w:after="0" w:line="264"/>
              <w:jc w:val="left"/>
            </w:pPr>
            <w:r>
              <w:rPr>
                <w:b/>
                <w:bCs/>
                <w:color w:val="18203A"/>
              </w:rPr>
              <w:t xml:space="preserve">Tipo bloccante</w:t>
            </w:r>
          </w:p>
        </w:tc>
        <w:tc>
          <w:tcPr>
            <w:tcW w:type="dxa" w:w="6147"/>
            <w:shd w:fill="F5F6FA" w:color="auto" w:val="clear"/>
            <w:tcMar>
              <w:top w:type="dxa" w:w="80"/>
              <w:left w:type="dxa" w:w="120"/>
              <w:bottom w:type="dxa" w:w="80"/>
              <w:right w:type="dxa" w:w="120"/>
            </w:tcMar>
          </w:tcPr>
          <w:p>
            <w:pPr>
              <w:spacing w:after="0" w:line="264"/>
              <w:jc w:val="left"/>
            </w:pPr>
            <w:r>
              <w:rPr>
                <w:color w:val="18203A"/>
              </w:rPr>
              <w:t xml:space="preserve">Documento richiesto la cui assenza o scadenza rende il fornitore non assegnabile</w:t>
            </w:r>
          </w:p>
        </w:tc>
      </w:tr>
      <w:tr>
        <w:tc>
          <w:tcPr>
            <w:tcW w:type="dxa" w:w="3167"/>
            <w:tcMar>
              <w:top w:type="dxa" w:w="80"/>
              <w:left w:type="dxa" w:w="120"/>
              <w:bottom w:type="dxa" w:w="80"/>
              <w:right w:type="dxa" w:w="120"/>
            </w:tcMar>
          </w:tcPr>
          <w:p>
            <w:pPr>
              <w:spacing w:after="0" w:line="264"/>
              <w:jc w:val="left"/>
            </w:pPr>
            <w:r>
              <w:rPr>
                <w:b/>
                <w:bCs/>
                <w:color w:val="18203A"/>
              </w:rPr>
              <w:t xml:space="preserve">Con riserva</w:t>
            </w:r>
          </w:p>
        </w:tc>
        <w:tc>
          <w:tcPr>
            <w:tcW w:type="dxa" w:w="6147"/>
            <w:tcMar>
              <w:top w:type="dxa" w:w="80"/>
              <w:left w:type="dxa" w:w="120"/>
              <w:bottom w:type="dxa" w:w="80"/>
              <w:right w:type="dxa" w:w="120"/>
            </w:tcMar>
          </w:tcPr>
          <w:p>
            <w:pPr>
              <w:spacing w:after="0" w:line="264"/>
              <w:jc w:val="left"/>
            </w:pPr>
            <w:r>
              <w:rPr>
                <w:color w:val="18203A"/>
              </w:rPr>
              <w:t xml:space="preserve">Qualificato ma con qualcosa da sistemare: non ferma il lavoro</w:t>
            </w:r>
          </w:p>
        </w:tc>
      </w:tr>
      <w:tr>
        <w:tc>
          <w:tcPr>
            <w:tcW w:type="dxa" w:w="3167"/>
            <w:shd w:fill="F5F6FA" w:color="auto" w:val="clear"/>
            <w:tcMar>
              <w:top w:type="dxa" w:w="80"/>
              <w:left w:type="dxa" w:w="120"/>
              <w:bottom w:type="dxa" w:w="80"/>
              <w:right w:type="dxa" w:w="120"/>
            </w:tcMar>
          </w:tcPr>
          <w:p>
            <w:pPr>
              <w:spacing w:after="0" w:line="264"/>
              <w:jc w:val="left"/>
            </w:pPr>
            <w:r>
              <w:rPr>
                <w:b/>
                <w:bCs/>
                <w:color w:val="18203A"/>
              </w:rPr>
              <w:t xml:space="preserve">QHSE</w:t>
            </w:r>
          </w:p>
        </w:tc>
        <w:tc>
          <w:tcPr>
            <w:tcW w:type="dxa" w:w="6147"/>
            <w:shd w:fill="F5F6FA" w:color="auto" w:val="clear"/>
            <w:tcMar>
              <w:top w:type="dxa" w:w="80"/>
              <w:left w:type="dxa" w:w="120"/>
              <w:bottom w:type="dxa" w:w="80"/>
              <w:right w:type="dxa" w:w="120"/>
            </w:tcMar>
          </w:tcPr>
          <w:p>
            <w:pPr>
              <w:spacing w:after="0" w:line="264"/>
              <w:jc w:val="left"/>
            </w:pPr>
            <w:r>
              <w:rPr>
                <w:color w:val="18203A"/>
              </w:rPr>
              <w:t xml:space="preserve">Qualità, Sicurezza, Ambiente: il presidio documentale sui fornitori</w:t>
            </w:r>
          </w:p>
        </w:tc>
      </w:tr>
      <w:tr>
        <w:tc>
          <w:tcPr>
            <w:tcW w:type="dxa" w:w="3167"/>
            <w:tcMar>
              <w:top w:type="dxa" w:w="80"/>
              <w:left w:type="dxa" w:w="120"/>
              <w:bottom w:type="dxa" w:w="80"/>
              <w:right w:type="dxa" w:w="120"/>
            </w:tcMar>
          </w:tcPr>
          <w:p>
            <w:pPr>
              <w:spacing w:after="0" w:line="264"/>
              <w:jc w:val="left"/>
            </w:pPr>
            <w:r>
              <w:rPr>
                <w:b/>
                <w:bCs/>
                <w:color w:val="18203A"/>
              </w:rPr>
              <w:t xml:space="preserve">Profilo</w:t>
            </w:r>
          </w:p>
        </w:tc>
        <w:tc>
          <w:tcPr>
            <w:tcW w:type="dxa" w:w="6147"/>
            <w:tcMar>
              <w:top w:type="dxa" w:w="80"/>
              <w:left w:type="dxa" w:w="120"/>
              <w:bottom w:type="dxa" w:w="80"/>
              <w:right w:type="dxa" w:w="120"/>
            </w:tcMar>
          </w:tcPr>
          <w:p>
            <w:pPr>
              <w:spacing w:after="0" w:line="264"/>
              <w:jc w:val="left"/>
            </w:pPr>
            <w:r>
              <w:rPr>
                <w:color w:val="18203A"/>
              </w:rPr>
              <w:t xml:space="preserve">Insieme di permessi assegnato a un accesso: determina cosa si vede e cosa si può fare</w:t>
            </w:r>
          </w:p>
        </w:tc>
      </w:tr>
      <w:tr>
        <w:tc>
          <w:tcPr>
            <w:tcW w:type="dxa" w:w="3167"/>
            <w:shd w:fill="F5F6FA" w:color="auto" w:val="clear"/>
            <w:tcMar>
              <w:top w:type="dxa" w:w="80"/>
              <w:left w:type="dxa" w:w="120"/>
              <w:bottom w:type="dxa" w:w="80"/>
              <w:right w:type="dxa" w:w="120"/>
            </w:tcMar>
          </w:tcPr>
          <w:p>
            <w:pPr>
              <w:spacing w:after="0" w:line="264"/>
              <w:jc w:val="left"/>
            </w:pPr>
            <w:r>
              <w:rPr>
                <w:b/>
                <w:bCs/>
                <w:color w:val="18203A"/>
              </w:rPr>
              <w:t xml:space="preserve">Accesso</w:t>
            </w:r>
          </w:p>
        </w:tc>
        <w:tc>
          <w:tcPr>
            <w:tcW w:type="dxa" w:w="6147"/>
            <w:shd w:fill="F5F6FA" w:color="auto" w:val="clear"/>
            <w:tcMar>
              <w:top w:type="dxa" w:w="80"/>
              <w:left w:type="dxa" w:w="120"/>
              <w:bottom w:type="dxa" w:w="80"/>
              <w:right w:type="dxa" w:w="120"/>
            </w:tcMar>
          </w:tcPr>
          <w:p>
            <w:pPr>
              <w:spacing w:after="0" w:line="264"/>
              <w:jc w:val="left"/>
            </w:pPr>
            <w:r>
              <w:rPr>
                <w:color w:val="18203A"/>
              </w:rPr>
              <w:t xml:space="preserve">Utenza del portale, collegata a un profilo e attivabile o disattivabile</w:t>
            </w:r>
          </w:p>
        </w:tc>
      </w:tr>
      <w:tr>
        <w:tc>
          <w:tcPr>
            <w:tcW w:type="dxa" w:w="3167"/>
            <w:tcMar>
              <w:top w:type="dxa" w:w="80"/>
              <w:left w:type="dxa" w:w="120"/>
              <w:bottom w:type="dxa" w:w="80"/>
              <w:right w:type="dxa" w:w="120"/>
            </w:tcMar>
          </w:tcPr>
          <w:p>
            <w:pPr>
              <w:spacing w:after="0" w:line="264"/>
              <w:jc w:val="left"/>
            </w:pPr>
            <w:r>
              <w:rPr>
                <w:b/>
                <w:bCs/>
                <w:color w:val="18203A"/>
              </w:rPr>
              <w:t xml:space="preserve">Scadenzario</w:t>
            </w:r>
          </w:p>
        </w:tc>
        <w:tc>
          <w:tcPr>
            <w:tcW w:type="dxa" w:w="6147"/>
            <w:tcMar>
              <w:top w:type="dxa" w:w="80"/>
              <w:left w:type="dxa" w:w="120"/>
              <w:bottom w:type="dxa" w:w="80"/>
              <w:right w:type="dxa" w:w="120"/>
            </w:tcMar>
          </w:tcPr>
          <w:p>
            <w:pPr>
              <w:spacing w:after="0" w:line="264"/>
              <w:jc w:val="left"/>
            </w:pPr>
            <w:r>
              <w:rPr>
                <w:color w:val="18203A"/>
              </w:rPr>
              <w:t xml:space="preserve">Elenco di tutti i documenti dei fornitori attivi ordinato per urgenza</w:t>
            </w:r>
          </w:p>
        </w:tc>
      </w:tr>
      <w:tr>
        <w:tc>
          <w:tcPr>
            <w:tcW w:type="dxa" w:w="3167"/>
            <w:shd w:fill="F5F6FA" w:color="auto" w:val="clear"/>
            <w:tcMar>
              <w:top w:type="dxa" w:w="80"/>
              <w:left w:type="dxa" w:w="120"/>
              <w:bottom w:type="dxa" w:w="80"/>
              <w:right w:type="dxa" w:w="120"/>
            </w:tcMar>
          </w:tcPr>
          <w:p>
            <w:pPr>
              <w:spacing w:after="0" w:line="264"/>
              <w:jc w:val="left"/>
            </w:pPr>
            <w:r>
              <w:rPr>
                <w:b/>
                <w:bCs/>
                <w:color w:val="18203A"/>
              </w:rPr>
              <w:t xml:space="preserve">Firma sonora</w:t>
            </w:r>
          </w:p>
        </w:tc>
        <w:tc>
          <w:tcPr>
            <w:tcW w:type="dxa" w:w="6147"/>
            <w:shd w:fill="F5F6FA" w:color="auto" w:val="clear"/>
            <w:tcMar>
              <w:top w:type="dxa" w:w="80"/>
              <w:left w:type="dxa" w:w="120"/>
              <w:bottom w:type="dxa" w:w="80"/>
              <w:right w:type="dxa" w:w="120"/>
            </w:tcMar>
          </w:tcPr>
          <w:p>
            <w:pPr>
              <w:spacing w:after="0" w:line="264"/>
              <w:jc w:val="left"/>
            </w:pPr>
            <w:r>
              <w:rPr>
                <w:color w:val="18203A"/>
              </w:rPr>
              <w:t xml:space="preserve">Sequenza di note che identifica un evento: distinta per ogni funzionalità</w:t>
            </w:r>
          </w:p>
        </w:tc>
      </w:tr>
    </w:tbl>
    <w:p>
      <w:pPr>
        <w:spacing w:after="200"/>
      </w:pPr>
    </w:p>
    <w:sectPr>
      <w:headerReference w:type="default" r:id="rId7"/>
      <w:footerReference w:type="default" r:id="rId8"/>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199"/>
        <w:sz w:val="16"/>
        <w:szCs w:val="16"/>
      </w:rPr>
      <w:t xml:space="preserve">Pagina </w:t>
      <w:fldChar w:fldCharType="begin"/>
      <w:instrText xml:space="preserve">PAGE</w:instrText>
      <w:fldChar w:fldCharType="separate"/>
      <w:fldChar w:fldCharType="end"/>
      <w:t xml:space="preserve"> di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DFE7" w:sz="4" w:space="6"/>
      </w:pBdr>
      <w:spacing w:after="120"/>
      <w:jc w:val="right"/>
    </w:pPr>
    <w:r>
      <w:rPr>
        <w:color w:val="7A8199"/>
        <w:sz w:val="16"/>
        <w:szCs w:val="16"/>
      </w:rPr>
      <w:t xml:space="preserve">Portale Fornitori Righi — Specifiche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abstractNum w:abstractNumId="3" w15:restartNumberingAfterBreak="0">
    <w:multiLevelType w:val="hybridMultilevel"/>
    <w:lvl w:ilvl="0" w15:tentative="1">
      <w:start w:val="1"/>
      <w:numFmt w:val="decimal"/>
      <w:lvlText w:val="%1."/>
      <w:lvlJc w:val="left"/>
      <w:pPr>
        <w:ind w:left="42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820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E2748"/>
      <w:sz w:val="30"/>
      <w:szCs w:val="30"/>
    </w:rPr>
  </w:style>
  <w:style w:type="paragraph" w:styleId="Heading2">
    <w:name w:val="Heading 2"/>
    <w:basedOn w:val="Normal"/>
    <w:next w:val="Normal"/>
    <w:qFormat/>
    <w:rPr>
      <w:rFonts w:ascii="Calibri" w:cs="Calibri" w:eastAsia="Calibri" w:hAnsi="Calibri"/>
      <w:b/>
      <w:bCs/>
      <w:color w:val="1E2748"/>
      <w:sz w:val="25"/>
      <w:szCs w:val="25"/>
    </w:rPr>
  </w:style>
  <w:style w:type="paragraph" w:styleId="Heading3">
    <w:name w:val="Heading 3"/>
    <w:basedOn w:val="Normal"/>
    <w:next w:val="Normal"/>
    <w:qFormat/>
    <w:rPr>
      <w:rFonts w:ascii="Calibri" w:cs="Calibri" w:eastAsia="Calibri" w:hAnsi="Calibri"/>
      <w:b/>
      <w:bCs/>
      <w:color w:val="525A72"/>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fd3bd16998de7026e8c38d2391c52e6e24607cd.png"/><Relationship Id="rId10" Type="http://schemas.openxmlformats.org/officeDocument/2006/relationships/image" Target="media/c8e9cfeac98066f648bed984399882f395458546.png"/><Relationship Id="rId11" Type="http://schemas.openxmlformats.org/officeDocument/2006/relationships/image" Target="media/57ec6153a295fe47b4aab416b893f68d67673bb6.png"/><Relationship Id="rId12" Type="http://schemas.openxmlformats.org/officeDocument/2006/relationships/image" Target="media/3934fe66b023d4a7ab60bfe128e1dd9f3b3b76d8.png"/><Relationship Id="rId13" Type="http://schemas.openxmlformats.org/officeDocument/2006/relationships/image" Target="media/d470569e7c92bff238487b6791a0575b15e70840.png"/><Relationship Id="rId14" Type="http://schemas.openxmlformats.org/officeDocument/2006/relationships/image" Target="media/eb0db69f0ac8a5a5eed37dc7ad036f7ce6684b2a.png"/><Relationship Id="rId15" Type="http://schemas.openxmlformats.org/officeDocument/2006/relationships/image" Target="media/d3621af08900d5765e7b841cff65177e6d3ebdc3.png"/><Relationship Id="rId16" Type="http://schemas.openxmlformats.org/officeDocument/2006/relationships/image" Target="media/d23c8519ea4db0877cd8440b1f9d403c42346e71.png"/><Relationship Id="rId17" Type="http://schemas.openxmlformats.org/officeDocument/2006/relationships/image" Target="media/ca929e0c9f297864e1466ecea4e0625e1d4f4417.png"/><Relationship Id="rId18" Type="http://schemas.openxmlformats.org/officeDocument/2006/relationships/image" Target="media/1288248534c3c271d89c5ff5076cd20a5e041a9e.png"/><Relationship Id="rId19" Type="http://schemas.openxmlformats.org/officeDocument/2006/relationships/image" Target="media/4ce3e2e7653ed549d702d27fcf76caaf54063271.png"/><Relationship Id="rId20" Type="http://schemas.openxmlformats.org/officeDocument/2006/relationships/image" Target="media/3896a4dbecb3e67e6aeefc8c06e9c017c4920355.png"/><Relationship Id="rId21" Type="http://schemas.openxmlformats.org/officeDocument/2006/relationships/image" Target="media/90e12b36e295f6715111d3a0ba26697e449c7b30.png"/><Relationship Id="rId22" Type="http://schemas.openxmlformats.org/officeDocument/2006/relationships/image" Target="media/9630111186631b6f1b9cc4ab1c8b217db25d42fd.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Portale Fornitori — Specifiche</dc:title>
  <dc:creator>Righi Solutions</dc:creator>
  <dc:description>Specifiche funzionali, organizzative e tecniche</dc:description>
  <cp:lastModifiedBy>Un-named</cp:lastModifiedBy>
  <cp:revision>1</cp:revision>
  <dcterms:created xsi:type="dcterms:W3CDTF">2026-08-04T19:53:02.782Z</dcterms:created>
  <dcterms:modified xsi:type="dcterms:W3CDTF">2026-08-04T19:53:02.782Z</dcterms:modified>
</cp:coreProperties>
</file>

<file path=docProps/custom.xml><?xml version="1.0" encoding="utf-8"?>
<Properties xmlns="http://schemas.openxmlformats.org/officeDocument/2006/custom-properties" xmlns:vt="http://schemas.openxmlformats.org/officeDocument/2006/docPropsVTypes"/>
</file>