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B37" w:rsidRDefault="00D07BF8" w:rsidP="00DC2E71">
      <w:pPr>
        <w:pStyle w:val="Titel"/>
      </w:pPr>
      <w:r>
        <w:t>Optimierung der Blister-Verkäufe</w:t>
      </w:r>
    </w:p>
    <w:p w:rsidR="00DC2E71" w:rsidRPr="00DC2E71" w:rsidRDefault="00DC2E71" w:rsidP="00DC2E71"/>
    <w:p w:rsidR="00D07BF8" w:rsidRDefault="00D07BF8" w:rsidP="00D07BF8">
      <w:r>
        <w:t>Um die Bestellungen automatisch zu verkaufen, werden jeweils die ersten Eber einer Bestellung berücksichtigt und die Blister möglichst optimal auf die Bestellungen verteilt.</w:t>
      </w:r>
    </w:p>
    <w:p w:rsidR="00D07BF8" w:rsidRDefault="00DC2E71" w:rsidP="00D07BF8">
      <w:r>
        <w:t>Die Lösung besteht aus der Anwendung einer linearen Optimierung.</w:t>
      </w:r>
    </w:p>
    <w:p w:rsidR="00FF38FC" w:rsidRPr="00FF38FC" w:rsidRDefault="00FF38FC" w:rsidP="00FF38FC">
      <w:pPr>
        <w:pStyle w:val="KeinLeerraum"/>
        <w:rPr>
          <w:b/>
        </w:rPr>
      </w:pPr>
      <w:r w:rsidRPr="00FF38FC">
        <w:rPr>
          <w:b/>
        </w:rPr>
        <w:t>Definitionen</w:t>
      </w:r>
    </w:p>
    <w:p w:rsidR="00FF38FC" w:rsidRDefault="004E3D44" w:rsidP="00FF38FC">
      <w:pPr>
        <w:pStyle w:val="KeinLeerraum"/>
      </w:pPr>
      <w:r>
        <w:t xml:space="preserve">Nach Aussen sichtbare </w:t>
      </w:r>
      <w:r w:rsidR="00FF38FC">
        <w:t>Variablen</w:t>
      </w:r>
      <w:r>
        <w:t>:</w:t>
      </w:r>
    </w:p>
    <w:tbl>
      <w:tblPr>
        <w:tblStyle w:val="Tabellenraster"/>
        <w:tblW w:w="0" w:type="auto"/>
        <w:tblLook w:val="04A0" w:firstRow="1" w:lastRow="0" w:firstColumn="1" w:lastColumn="0" w:noHBand="0" w:noVBand="1"/>
      </w:tblPr>
      <w:tblGrid>
        <w:gridCol w:w="1271"/>
        <w:gridCol w:w="1985"/>
        <w:gridCol w:w="5806"/>
      </w:tblGrid>
      <w:tr w:rsidR="00640EA3" w:rsidTr="00220FCC">
        <w:tc>
          <w:tcPr>
            <w:tcW w:w="1271" w:type="dxa"/>
          </w:tcPr>
          <w:p w:rsidR="00640EA3" w:rsidRDefault="00640EA3" w:rsidP="00220FCC">
            <w:pPr>
              <w:pStyle w:val="KeinLeerraum"/>
              <w:rPr>
                <w:rFonts w:eastAsiaTheme="minorEastAsia"/>
              </w:rPr>
            </w:pPr>
            <w:r>
              <w:rPr>
                <w:rFonts w:eastAsiaTheme="minorEastAsia"/>
              </w:rPr>
              <w:t>Variable</w:t>
            </w:r>
          </w:p>
        </w:tc>
        <w:tc>
          <w:tcPr>
            <w:tcW w:w="1985" w:type="dxa"/>
          </w:tcPr>
          <w:p w:rsidR="00640EA3" w:rsidRDefault="00640EA3" w:rsidP="00220FCC">
            <w:pPr>
              <w:pStyle w:val="KeinLeerraum"/>
              <w:rPr>
                <w:rFonts w:eastAsiaTheme="minorEastAsia"/>
              </w:rPr>
            </w:pPr>
            <w:r>
              <w:rPr>
                <w:rFonts w:eastAsiaTheme="minorEastAsia"/>
              </w:rPr>
              <w:t>Zulässiger Bereich</w:t>
            </w:r>
          </w:p>
        </w:tc>
        <w:tc>
          <w:tcPr>
            <w:tcW w:w="5806" w:type="dxa"/>
          </w:tcPr>
          <w:p w:rsidR="00640EA3" w:rsidRDefault="00640EA3" w:rsidP="00220FCC">
            <w:pPr>
              <w:pStyle w:val="KeinLeerraum"/>
              <w:rPr>
                <w:rFonts w:eastAsiaTheme="minorEastAsia"/>
              </w:rPr>
            </w:pPr>
            <w:r>
              <w:rPr>
                <w:rFonts w:eastAsiaTheme="minorEastAsia"/>
              </w:rPr>
              <w:t>Beschreibung</w:t>
            </w:r>
          </w:p>
        </w:tc>
      </w:tr>
      <w:tr w:rsidR="00640EA3" w:rsidTr="00220FCC">
        <w:tc>
          <w:tcPr>
            <w:tcW w:w="1271" w:type="dxa"/>
          </w:tcPr>
          <w:p w:rsidR="00640EA3" w:rsidRDefault="006A3A0C" w:rsidP="00220FCC">
            <w:pPr>
              <w:pStyle w:val="KeinLeerraum"/>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oMath>
            </m:oMathPara>
          </w:p>
        </w:tc>
        <w:tc>
          <w:tcPr>
            <w:tcW w:w="1985" w:type="dxa"/>
          </w:tcPr>
          <w:p w:rsidR="00640EA3" w:rsidRDefault="006A3A0C" w:rsidP="00220FCC">
            <w:pPr>
              <w:pStyle w:val="KeinLeerraum"/>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m:rPr>
                        <m:scr m:val="double-struck"/>
                      </m:rPr>
                      <w:rPr>
                        <w:rFonts w:ascii="Cambria Math" w:hAnsi="Cambria Math"/>
                      </w:rPr>
                      <m:t>∈N</m:t>
                    </m:r>
                  </m:e>
                  <m:e>
                    <m:d>
                      <m:dPr>
                        <m:begChr m:val="{"/>
                        <m:endChr m:val="}"/>
                        <m:ctrlPr>
                          <w:rPr>
                            <w:rFonts w:ascii="Cambria Math" w:hAnsi="Cambria Math"/>
                            <w:i/>
                          </w:rPr>
                        </m:ctrlPr>
                      </m:dPr>
                      <m:e>
                        <m:r>
                          <w:rPr>
                            <w:rFonts w:ascii="Cambria Math" w:hAnsi="Cambria Math"/>
                          </w:rPr>
                          <m:t>0,1</m:t>
                        </m:r>
                      </m:e>
                    </m:d>
                  </m:e>
                </m:d>
              </m:oMath>
            </m:oMathPara>
          </w:p>
        </w:tc>
        <w:tc>
          <w:tcPr>
            <w:tcW w:w="5806" w:type="dxa"/>
          </w:tcPr>
          <w:p w:rsidR="00640EA3" w:rsidRDefault="00640EA3" w:rsidP="00220FCC">
            <w:pPr>
              <w:pStyle w:val="KeinLeerraum"/>
              <w:rPr>
                <w:rFonts w:eastAsiaTheme="minorEastAsia"/>
              </w:rPr>
            </w:pPr>
            <w:r>
              <w:rPr>
                <w:rFonts w:eastAsiaTheme="minorEastAsia"/>
              </w:rPr>
              <w:t>Status der Bestellung n (1 = aktiv, 0 = inaktiv)</w:t>
            </w:r>
          </w:p>
        </w:tc>
      </w:tr>
      <w:tr w:rsidR="00640EA3" w:rsidTr="00220FCC">
        <w:tc>
          <w:tcPr>
            <w:tcW w:w="1271" w:type="dxa"/>
          </w:tcPr>
          <w:p w:rsidR="00640EA3" w:rsidRDefault="006A3A0C" w:rsidP="00220FCC">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c>
        <w:tc>
          <w:tcPr>
            <w:tcW w:w="1985" w:type="dxa"/>
          </w:tcPr>
          <w:p w:rsidR="00640EA3" w:rsidRPr="00CA2175" w:rsidRDefault="006A3A0C" w:rsidP="00220FCC">
            <w:pPr>
              <w:pStyle w:val="KeinLeerraum"/>
              <w:rPr>
                <w:rFonts w:ascii="Calibri" w:eastAsia="Times New Roman" w:hAnsi="Calibri" w:cs="Times New Roman"/>
              </w:rPr>
            </w:pPr>
            <m:oMathPara>
              <m:oMath>
                <m:d>
                  <m:dPr>
                    <m:begChr m:val="["/>
                    <m:endChr m:val="]"/>
                    <m:ctrlPr>
                      <w:rPr>
                        <w:rFonts w:ascii="Cambria Math" w:hAnsi="Cambria Math"/>
                        <w:i/>
                      </w:rPr>
                    </m:ctrlPr>
                  </m:dPr>
                  <m:e>
                    <m:r>
                      <w:rPr>
                        <w:rFonts w:ascii="Cambria Math" w:hAnsi="Cambria Math"/>
                      </w:rPr>
                      <m:t>0,1</m:t>
                    </m:r>
                  </m:e>
                </m:d>
              </m:oMath>
            </m:oMathPara>
          </w:p>
        </w:tc>
        <w:tc>
          <w:tcPr>
            <w:tcW w:w="5806" w:type="dxa"/>
          </w:tcPr>
          <w:p w:rsidR="00640EA3" w:rsidRDefault="00640EA3" w:rsidP="00220FCC">
            <w:pPr>
              <w:pStyle w:val="KeinLeerraum"/>
              <w:rPr>
                <w:rFonts w:eastAsiaTheme="minorEastAsia"/>
              </w:rPr>
            </w:pPr>
            <w:r>
              <w:rPr>
                <w:rFonts w:eastAsiaTheme="minorEastAsia"/>
              </w:rPr>
              <w:t>Langzeitanteil der Bestellung n</w:t>
            </w:r>
          </w:p>
        </w:tc>
      </w:tr>
    </w:tbl>
    <w:p w:rsidR="00FF38FC" w:rsidRPr="004E3D44" w:rsidRDefault="00FF38FC" w:rsidP="00FF38FC">
      <w:pPr>
        <w:pStyle w:val="KeinLeerraum"/>
        <w:rPr>
          <w:rFonts w:eastAsiaTheme="minorEastAsia"/>
        </w:rPr>
      </w:pPr>
    </w:p>
    <w:p w:rsidR="00E9423D" w:rsidRDefault="004E3D44" w:rsidP="00FF38FC">
      <w:pPr>
        <w:pStyle w:val="KeinLeerraum"/>
        <w:rPr>
          <w:rFonts w:eastAsiaTheme="minorEastAsia"/>
        </w:rPr>
      </w:pPr>
      <w:r>
        <w:rPr>
          <w:rFonts w:eastAsiaTheme="minorEastAsia"/>
        </w:rPr>
        <w:t>Intern verwendete Variablen:</w:t>
      </w:r>
    </w:p>
    <w:tbl>
      <w:tblPr>
        <w:tblStyle w:val="Tabellenraster"/>
        <w:tblW w:w="0" w:type="auto"/>
        <w:tblLook w:val="04A0" w:firstRow="1" w:lastRow="0" w:firstColumn="1" w:lastColumn="0" w:noHBand="0" w:noVBand="1"/>
      </w:tblPr>
      <w:tblGrid>
        <w:gridCol w:w="1248"/>
        <w:gridCol w:w="2295"/>
        <w:gridCol w:w="5519"/>
      </w:tblGrid>
      <w:tr w:rsidR="002D6793" w:rsidTr="002D6793">
        <w:tc>
          <w:tcPr>
            <w:tcW w:w="1271" w:type="dxa"/>
          </w:tcPr>
          <w:p w:rsidR="002D6793" w:rsidRDefault="002D6793" w:rsidP="00FF38FC">
            <w:pPr>
              <w:pStyle w:val="KeinLeerraum"/>
              <w:rPr>
                <w:rFonts w:eastAsiaTheme="minorEastAsia"/>
              </w:rPr>
            </w:pPr>
            <w:r>
              <w:rPr>
                <w:rFonts w:eastAsiaTheme="minorEastAsia"/>
              </w:rPr>
              <w:t>Variable</w:t>
            </w:r>
          </w:p>
        </w:tc>
        <w:tc>
          <w:tcPr>
            <w:tcW w:w="1985" w:type="dxa"/>
          </w:tcPr>
          <w:p w:rsidR="002D6793" w:rsidRDefault="002D6793" w:rsidP="00FF38FC">
            <w:pPr>
              <w:pStyle w:val="KeinLeerraum"/>
              <w:rPr>
                <w:rFonts w:eastAsiaTheme="minorEastAsia"/>
              </w:rPr>
            </w:pPr>
            <w:r>
              <w:rPr>
                <w:rFonts w:eastAsiaTheme="minorEastAsia"/>
              </w:rPr>
              <w:t>Zulässiger Bereich</w:t>
            </w:r>
          </w:p>
        </w:tc>
        <w:tc>
          <w:tcPr>
            <w:tcW w:w="5806" w:type="dxa"/>
          </w:tcPr>
          <w:p w:rsidR="002D6793" w:rsidRDefault="002D6793" w:rsidP="00FF38FC">
            <w:pPr>
              <w:pStyle w:val="KeinLeerraum"/>
              <w:rPr>
                <w:rFonts w:eastAsiaTheme="minorEastAsia"/>
              </w:rPr>
            </w:pPr>
            <w:r>
              <w:rPr>
                <w:rFonts w:eastAsiaTheme="minorEastAsia"/>
              </w:rPr>
              <w:t>Beschreibung</w:t>
            </w:r>
          </w:p>
        </w:tc>
      </w:tr>
      <w:tr w:rsidR="002D6793" w:rsidTr="002D6793">
        <w:tc>
          <w:tcPr>
            <w:tcW w:w="1271" w:type="dxa"/>
          </w:tcPr>
          <w:p w:rsidR="002D6793" w:rsidRDefault="006A3A0C" w:rsidP="00FF38FC">
            <w:pPr>
              <w:pStyle w:val="KeinLeerraum"/>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n</m:t>
                    </m:r>
                  </m:sub>
                </m:sSub>
              </m:oMath>
            </m:oMathPara>
          </w:p>
        </w:tc>
        <w:tc>
          <w:tcPr>
            <w:tcW w:w="1985" w:type="dxa"/>
          </w:tcPr>
          <w:p w:rsidR="002D6793" w:rsidRDefault="006A3A0C" w:rsidP="00FF38FC">
            <w:pPr>
              <w:pStyle w:val="KeinLeerraum"/>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n</m:t>
                        </m:r>
                      </m:sub>
                    </m:sSub>
                    <m:r>
                      <m:rPr>
                        <m:scr m:val="double-struck"/>
                      </m:rPr>
                      <w:rPr>
                        <w:rFonts w:ascii="Cambria Math" w:hAnsi="Cambria Math"/>
                      </w:rPr>
                      <m:t>∈N</m:t>
                    </m:r>
                  </m:e>
                  <m:e>
                    <m:sSub>
                      <m:sSubPr>
                        <m:ctrlPr>
                          <w:rPr>
                            <w:rFonts w:ascii="Cambria Math" w:hAnsi="Cambria Math"/>
                            <w:i/>
                          </w:rPr>
                        </m:ctrlPr>
                      </m:sSubPr>
                      <m:e>
                        <m:r>
                          <w:rPr>
                            <w:rFonts w:ascii="Cambria Math" w:hAnsi="Cambria Math"/>
                          </w:rPr>
                          <m:t>0≤</m:t>
                        </m:r>
                        <m:r>
                          <w:rPr>
                            <w:rFonts w:ascii="Cambria Math" w:hAnsi="Cambria Math"/>
                          </w:rPr>
                          <m:t>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oMath>
            </m:oMathPara>
          </w:p>
        </w:tc>
        <w:tc>
          <w:tcPr>
            <w:tcW w:w="5806" w:type="dxa"/>
          </w:tcPr>
          <w:p w:rsidR="002D6793" w:rsidRDefault="002D6793" w:rsidP="00FF38FC">
            <w:pPr>
              <w:pStyle w:val="KeinLeerraum"/>
              <w:rPr>
                <w:rFonts w:eastAsiaTheme="minorEastAsia"/>
              </w:rPr>
            </w:pPr>
            <w:r>
              <w:rPr>
                <w:rFonts w:eastAsiaTheme="minorEastAsia"/>
              </w:rPr>
              <w:t>Menge der neuen Blister</w:t>
            </w:r>
          </w:p>
        </w:tc>
      </w:tr>
      <w:tr w:rsidR="00615139" w:rsidTr="002D6793">
        <w:tc>
          <w:tcPr>
            <w:tcW w:w="1271" w:type="dxa"/>
          </w:tcPr>
          <w:p w:rsidR="00615139" w:rsidRDefault="006A3A0C" w:rsidP="00FF38FC">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c>
          <w:tcPr>
            <w:tcW w:w="1985" w:type="dxa"/>
          </w:tcPr>
          <w:p w:rsidR="00615139" w:rsidRPr="00CA2175" w:rsidRDefault="006A3A0C" w:rsidP="00FF38FC">
            <w:pPr>
              <w:pStyle w:val="KeinLeerraum"/>
              <w:rPr>
                <w:rFonts w:ascii="Calibri" w:eastAsia="Times New Roman" w:hAnsi="Calibri" w:cs="Times New Roman"/>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m:rPr>
                        <m:scr m:val="double-struck"/>
                      </m:rPr>
                      <w:rPr>
                        <w:rFonts w:ascii="Cambria Math" w:hAnsi="Cambria Math"/>
                      </w:rPr>
                      <m:t>∈N</m:t>
                    </m:r>
                  </m:e>
                  <m:e>
                    <m:sSub>
                      <m:sSubPr>
                        <m:ctrlPr>
                          <w:rPr>
                            <w:rFonts w:ascii="Cambria Math" w:hAnsi="Cambria Math"/>
                            <w:i/>
                          </w:rPr>
                        </m:ctrlPr>
                      </m:sSubPr>
                      <m:e>
                        <m:r>
                          <w:rPr>
                            <w:rFonts w:ascii="Cambria Math" w:hAnsi="Cambria Math"/>
                          </w:rPr>
                          <m:t>0</m:t>
                        </m:r>
                        <m:r>
                          <w:rPr>
                            <w:rFonts w:ascii="Cambria Math" w:hAnsi="Cambria Math"/>
                          </w:rPr>
                          <m:t>≤</m:t>
                        </m:r>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oMath>
            </m:oMathPara>
          </w:p>
        </w:tc>
        <w:tc>
          <w:tcPr>
            <w:tcW w:w="5806" w:type="dxa"/>
          </w:tcPr>
          <w:p w:rsidR="00615139" w:rsidRDefault="00615139" w:rsidP="00FF38FC">
            <w:pPr>
              <w:pStyle w:val="KeinLeerraum"/>
              <w:rPr>
                <w:rFonts w:eastAsiaTheme="minorEastAsia"/>
              </w:rPr>
            </w:pPr>
            <w:r>
              <w:rPr>
                <w:rFonts w:eastAsiaTheme="minorEastAsia"/>
              </w:rPr>
              <w:t>Menge der alten Blister</w:t>
            </w:r>
          </w:p>
        </w:tc>
      </w:tr>
      <w:tr w:rsidR="00615139" w:rsidTr="002D6793">
        <w:tc>
          <w:tcPr>
            <w:tcW w:w="1271" w:type="dxa"/>
          </w:tcPr>
          <w:p w:rsidR="00615139" w:rsidRDefault="006A3A0C"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oMath>
            </m:oMathPara>
          </w:p>
        </w:tc>
        <w:tc>
          <w:tcPr>
            <w:tcW w:w="1985" w:type="dxa"/>
          </w:tcPr>
          <w:p w:rsidR="00615139" w:rsidRPr="00CA2175" w:rsidRDefault="006A3A0C" w:rsidP="00615139">
            <w:pPr>
              <w:pStyle w:val="KeinLeerraum"/>
              <w:rPr>
                <w:rFonts w:ascii="Calibri" w:eastAsia="Times New Roman" w:hAnsi="Calibri" w:cs="Times New Roman"/>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m:rPr>
                        <m:scr m:val="double-struck"/>
                      </m:rPr>
                      <w:rPr>
                        <w:rFonts w:ascii="Cambria Math" w:hAnsi="Cambria Math"/>
                      </w:rPr>
                      <m:t>∈N</m:t>
                    </m:r>
                  </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e>
                    </m:d>
                  </m:e>
                </m:d>
              </m:oMath>
            </m:oMathPara>
          </w:p>
        </w:tc>
        <w:tc>
          <w:tcPr>
            <w:tcW w:w="5806" w:type="dxa"/>
          </w:tcPr>
          <w:p w:rsidR="00615139" w:rsidRDefault="00615139" w:rsidP="00615139">
            <w:pPr>
              <w:pStyle w:val="KeinLeerraum"/>
              <w:rPr>
                <w:rFonts w:eastAsiaTheme="minorEastAsia"/>
              </w:rPr>
            </w:pPr>
            <w:r>
              <w:rPr>
                <w:rFonts w:eastAsiaTheme="minorEastAsia"/>
              </w:rPr>
              <w:t>Reduktionsmenge der alten Blister</w:t>
            </w:r>
          </w:p>
        </w:tc>
      </w:tr>
    </w:tbl>
    <w:p w:rsidR="000609F7" w:rsidRPr="004E3D44" w:rsidRDefault="000609F7" w:rsidP="00FF38FC">
      <w:pPr>
        <w:pStyle w:val="KeinLeerraum"/>
        <w:rPr>
          <w:rFonts w:eastAsiaTheme="minorEastAsia"/>
        </w:rPr>
      </w:pPr>
    </w:p>
    <w:p w:rsidR="00615139" w:rsidRDefault="00FF38FC" w:rsidP="00FF38FC">
      <w:pPr>
        <w:pStyle w:val="KeinLeerraum"/>
      </w:pPr>
      <w:r>
        <w:t>Konstanten</w:t>
      </w:r>
    </w:p>
    <w:tbl>
      <w:tblPr>
        <w:tblStyle w:val="Tabellenraster"/>
        <w:tblW w:w="0" w:type="auto"/>
        <w:tblLook w:val="04A0" w:firstRow="1" w:lastRow="0" w:firstColumn="1" w:lastColumn="0" w:noHBand="0" w:noVBand="1"/>
      </w:tblPr>
      <w:tblGrid>
        <w:gridCol w:w="1271"/>
        <w:gridCol w:w="1985"/>
        <w:gridCol w:w="5806"/>
      </w:tblGrid>
      <w:tr w:rsidR="00615139" w:rsidTr="00220FCC">
        <w:tc>
          <w:tcPr>
            <w:tcW w:w="1271" w:type="dxa"/>
          </w:tcPr>
          <w:p w:rsidR="00615139" w:rsidRDefault="00615139" w:rsidP="00220FCC">
            <w:pPr>
              <w:pStyle w:val="KeinLeerraum"/>
              <w:rPr>
                <w:rFonts w:eastAsiaTheme="minorEastAsia"/>
              </w:rPr>
            </w:pPr>
            <w:r>
              <w:rPr>
                <w:rFonts w:eastAsiaTheme="minorEastAsia"/>
              </w:rPr>
              <w:t>Konstante</w:t>
            </w:r>
          </w:p>
        </w:tc>
        <w:tc>
          <w:tcPr>
            <w:tcW w:w="1985" w:type="dxa"/>
          </w:tcPr>
          <w:p w:rsidR="00615139" w:rsidRDefault="00615139" w:rsidP="00220FCC">
            <w:pPr>
              <w:pStyle w:val="KeinLeerraum"/>
              <w:rPr>
                <w:rFonts w:eastAsiaTheme="minorEastAsia"/>
              </w:rPr>
            </w:pPr>
            <w:r>
              <w:rPr>
                <w:rFonts w:eastAsiaTheme="minorEastAsia"/>
              </w:rPr>
              <w:t>Zulässiger Bereich</w:t>
            </w:r>
          </w:p>
        </w:tc>
        <w:tc>
          <w:tcPr>
            <w:tcW w:w="5806" w:type="dxa"/>
          </w:tcPr>
          <w:p w:rsidR="00615139" w:rsidRDefault="00615139" w:rsidP="00220FCC">
            <w:pPr>
              <w:pStyle w:val="KeinLeerraum"/>
              <w:rPr>
                <w:rFonts w:eastAsiaTheme="minorEastAsia"/>
              </w:rPr>
            </w:pPr>
            <w:r>
              <w:rPr>
                <w:rFonts w:eastAsiaTheme="minorEastAsia"/>
              </w:rPr>
              <w:t>Beschreibung</w:t>
            </w:r>
          </w:p>
        </w:tc>
      </w:tr>
      <w:bookmarkStart w:id="0" w:name="_GoBack" w:colFirst="2" w:colLast="2"/>
      <w:tr w:rsidR="00615139" w:rsidTr="00220FCC">
        <w:tc>
          <w:tcPr>
            <w:tcW w:w="1271" w:type="dxa"/>
          </w:tcPr>
          <w:p w:rsidR="00615139" w:rsidRDefault="006A3A0C"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WE</m:t>
                    </m:r>
                  </m:e>
                  <m:sub>
                    <m:r>
                      <w:rPr>
                        <w:rFonts w:ascii="Cambria Math" w:hAnsi="Cambria Math"/>
                      </w:rPr>
                      <m:t>n</m:t>
                    </m:r>
                  </m:sub>
                </m:sSub>
              </m:oMath>
            </m:oMathPara>
          </w:p>
        </w:tc>
        <w:tc>
          <w:tcPr>
            <w:tcW w:w="1985" w:type="dxa"/>
          </w:tcPr>
          <w:p w:rsidR="00615139" w:rsidRPr="00CA2175" w:rsidRDefault="00640EA3" w:rsidP="00615139">
            <w:pPr>
              <w:pStyle w:val="KeinLeerraum"/>
              <w:rPr>
                <w:rFonts w:ascii="Calibri" w:eastAsia="Times New Roman" w:hAnsi="Calibri" w:cs="Times New Roman"/>
              </w:rPr>
            </w:pPr>
            <m:oMathPara>
              <m:oMath>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n</m:t>
                    </m:r>
                  </m:sub>
                </m:sSub>
                <m:r>
                  <m:rPr>
                    <m:scr m:val="double-struck"/>
                  </m:rPr>
                  <w:rPr>
                    <w:rFonts w:ascii="Cambria Math" w:hAnsi="Cambria Math"/>
                  </w:rPr>
                  <m:t>∈R</m:t>
                </m:r>
              </m:oMath>
            </m:oMathPara>
          </w:p>
        </w:tc>
        <w:tc>
          <w:tcPr>
            <w:tcW w:w="5806" w:type="dxa"/>
          </w:tcPr>
          <w:p w:rsidR="00615139" w:rsidRDefault="00615139" w:rsidP="00615139">
            <w:pPr>
              <w:pStyle w:val="KeinLeerraum"/>
              <w:rPr>
                <w:rFonts w:eastAsiaTheme="minorEastAsia"/>
              </w:rPr>
            </w:pPr>
            <w:r>
              <w:rPr>
                <w:rFonts w:eastAsiaTheme="minorEastAsia"/>
              </w:rPr>
              <w:t>Gewicht der Erfüllung der Bestellung n</w:t>
            </w:r>
          </w:p>
        </w:tc>
      </w:tr>
      <w:bookmarkEnd w:id="0"/>
      <w:tr w:rsidR="00615139" w:rsidTr="00220FCC">
        <w:tc>
          <w:tcPr>
            <w:tcW w:w="1271" w:type="dxa"/>
          </w:tcPr>
          <w:p w:rsidR="00615139" w:rsidRDefault="006A3A0C"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WL</m:t>
                    </m:r>
                  </m:e>
                  <m:sub>
                    <m:r>
                      <w:rPr>
                        <w:rFonts w:ascii="Cambria Math" w:hAnsi="Cambria Math"/>
                      </w:rPr>
                      <m:t>n</m:t>
                    </m:r>
                  </m:sub>
                </m:sSub>
              </m:oMath>
            </m:oMathPara>
          </w:p>
        </w:tc>
        <w:tc>
          <w:tcPr>
            <w:tcW w:w="1985" w:type="dxa"/>
          </w:tcPr>
          <w:p w:rsidR="00615139" w:rsidRDefault="006A3A0C" w:rsidP="00615139">
            <w:pPr>
              <w:pStyle w:val="KeinLeerraum"/>
              <w:rPr>
                <w:rFonts w:ascii="Calibri" w:eastAsia="Times New Roman" w:hAnsi="Calibri" w:cs="Times New Roman"/>
              </w:rPr>
            </w:pPr>
            <m:oMathPara>
              <m:oMath>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n</m:t>
                        </m:r>
                      </m:sub>
                    </m:sSub>
                    <m:r>
                      <m:rPr>
                        <m:scr m:val="double-struck"/>
                      </m:rPr>
                      <w:rPr>
                        <w:rFonts w:ascii="Cambria Math" w:hAnsi="Cambria Math"/>
                      </w:rPr>
                      <m:t>∈N</m:t>
                    </m:r>
                  </m:e>
                  <m:e>
                    <m:d>
                      <m:dPr>
                        <m:begChr m:val="{"/>
                        <m:endChr m:val="}"/>
                        <m:ctrlPr>
                          <w:rPr>
                            <w:rFonts w:ascii="Cambria Math" w:hAnsi="Cambria Math"/>
                            <w:i/>
                          </w:rPr>
                        </m:ctrlPr>
                      </m:dPr>
                      <m:e>
                        <m:r>
                          <w:rPr>
                            <w:rFonts w:ascii="Cambria Math" w:hAnsi="Cambria Math"/>
                          </w:rPr>
                          <m:t>0,1</m:t>
                        </m:r>
                      </m:e>
                    </m:d>
                  </m:e>
                </m:d>
              </m:oMath>
            </m:oMathPara>
          </w:p>
        </w:tc>
        <w:tc>
          <w:tcPr>
            <w:tcW w:w="5806" w:type="dxa"/>
          </w:tcPr>
          <w:p w:rsidR="00615139" w:rsidRDefault="00615139" w:rsidP="00615139">
            <w:pPr>
              <w:pStyle w:val="KeinLeerraum"/>
              <w:rPr>
                <w:rFonts w:eastAsiaTheme="minorEastAsia"/>
              </w:rPr>
            </w:pPr>
            <w:r>
              <w:rPr>
                <w:rFonts w:eastAsiaTheme="minorEastAsia"/>
              </w:rPr>
              <w:t xml:space="preserve">Status der </w:t>
            </w:r>
            <w:r w:rsidR="00640EA3">
              <w:rPr>
                <w:rFonts w:eastAsiaTheme="minorEastAsia"/>
              </w:rPr>
              <w:t xml:space="preserve">Gewichtung der </w:t>
            </w:r>
            <w:r>
              <w:rPr>
                <w:rFonts w:eastAsiaTheme="minorEastAsia"/>
              </w:rPr>
              <w:t>Höhe des Langzeitanteils</w:t>
            </w:r>
          </w:p>
        </w:tc>
      </w:tr>
      <w:tr w:rsidR="00615139" w:rsidTr="00220FCC">
        <w:tc>
          <w:tcPr>
            <w:tcW w:w="1271" w:type="dxa"/>
          </w:tcPr>
          <w:p w:rsidR="00615139" w:rsidRDefault="006A3A0C"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WS</m:t>
                    </m:r>
                  </m:e>
                  <m:sub>
                    <m:r>
                      <w:rPr>
                        <w:rFonts w:ascii="Cambria Math" w:hAnsi="Cambria Math"/>
                      </w:rPr>
                      <m:t>n</m:t>
                    </m:r>
                  </m:sub>
                </m:sSub>
              </m:oMath>
            </m:oMathPara>
          </w:p>
        </w:tc>
        <w:tc>
          <w:tcPr>
            <w:tcW w:w="1985" w:type="dxa"/>
          </w:tcPr>
          <w:p w:rsidR="00615139" w:rsidRDefault="006A3A0C" w:rsidP="00615139">
            <w:pPr>
              <w:pStyle w:val="KeinLeerraum"/>
              <w:rPr>
                <w:rFonts w:ascii="Calibri" w:eastAsia="Times New Roman" w:hAnsi="Calibri" w:cs="Times New Roman"/>
              </w:rPr>
            </w:pPr>
            <m:oMathPara>
              <m:oMath>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∈N</m:t>
                    </m:r>
                  </m:e>
                  <m:e>
                    <m:d>
                      <m:dPr>
                        <m:begChr m:val="{"/>
                        <m:endChr m:val="}"/>
                        <m:ctrlPr>
                          <w:rPr>
                            <w:rFonts w:ascii="Cambria Math" w:hAnsi="Cambria Math"/>
                            <w:i/>
                          </w:rPr>
                        </m:ctrlPr>
                      </m:dPr>
                      <m:e>
                        <m:r>
                          <w:rPr>
                            <w:rFonts w:ascii="Cambria Math" w:hAnsi="Cambria Math"/>
                          </w:rPr>
                          <m:t>0,1</m:t>
                        </m:r>
                      </m:e>
                    </m:d>
                  </m:e>
                </m:d>
              </m:oMath>
            </m:oMathPara>
          </w:p>
        </w:tc>
        <w:tc>
          <w:tcPr>
            <w:tcW w:w="5806" w:type="dxa"/>
          </w:tcPr>
          <w:p w:rsidR="00615139" w:rsidRDefault="00615139" w:rsidP="00615139">
            <w:pPr>
              <w:pStyle w:val="KeinLeerraum"/>
              <w:rPr>
                <w:rFonts w:eastAsiaTheme="minorEastAsia"/>
              </w:rPr>
            </w:pPr>
            <w:r>
              <w:rPr>
                <w:rFonts w:eastAsiaTheme="minorEastAsia"/>
              </w:rPr>
              <w:t xml:space="preserve">Status der </w:t>
            </w:r>
            <w:r w:rsidR="00640EA3">
              <w:rPr>
                <w:rFonts w:eastAsiaTheme="minorEastAsia"/>
              </w:rPr>
              <w:t xml:space="preserve">Gewichtung der </w:t>
            </w:r>
            <w:r>
              <w:rPr>
                <w:rFonts w:eastAsiaTheme="minorEastAsia"/>
              </w:rPr>
              <w:t>Höhe des Kurzzeitanteils</w:t>
            </w:r>
          </w:p>
        </w:tc>
      </w:tr>
      <w:tr w:rsidR="00615139" w:rsidTr="00220FCC">
        <w:tc>
          <w:tcPr>
            <w:tcW w:w="1271" w:type="dxa"/>
          </w:tcPr>
          <w:p w:rsidR="00615139" w:rsidRDefault="006A3A0C"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oMath>
            </m:oMathPara>
          </w:p>
        </w:tc>
        <w:tc>
          <w:tcPr>
            <w:tcW w:w="1985" w:type="dxa"/>
          </w:tcPr>
          <w:p w:rsidR="00615139" w:rsidRPr="00CA2175" w:rsidRDefault="006A3A0C" w:rsidP="00615139">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m:rPr>
                    <m:scr m:val="double-struck"/>
                  </m:rPr>
                  <w:rPr>
                    <w:rFonts w:ascii="Cambria Math" w:hAnsi="Cambria Math"/>
                  </w:rPr>
                  <m:t>∈R</m:t>
                </m:r>
              </m:oMath>
            </m:oMathPara>
          </w:p>
        </w:tc>
        <w:tc>
          <w:tcPr>
            <w:tcW w:w="5806" w:type="dxa"/>
          </w:tcPr>
          <w:p w:rsidR="00615139" w:rsidRDefault="00640EA3" w:rsidP="00615139">
            <w:pPr>
              <w:pStyle w:val="KeinLeerraum"/>
              <w:rPr>
                <w:rFonts w:eastAsiaTheme="minorEastAsia"/>
              </w:rPr>
            </w:pPr>
            <w:r>
              <w:rPr>
                <w:rFonts w:eastAsiaTheme="minorEastAsia"/>
              </w:rPr>
              <w:t>Faktor zur Gewichtsbestimmung</w:t>
            </w:r>
          </w:p>
        </w:tc>
      </w:tr>
    </w:tbl>
    <w:p w:rsidR="00615139" w:rsidRDefault="00615139" w:rsidP="00FF38FC">
      <w:pPr>
        <w:pStyle w:val="KeinLeerraum"/>
      </w:pPr>
    </w:p>
    <w:p w:rsidR="00615139" w:rsidRDefault="00615139" w:rsidP="00FF38FC">
      <w:pPr>
        <w:pStyle w:val="KeinLeerraum"/>
      </w:pPr>
      <w:r>
        <w:t>Parameter</w:t>
      </w:r>
    </w:p>
    <w:tbl>
      <w:tblPr>
        <w:tblStyle w:val="Tabellenraster"/>
        <w:tblW w:w="0" w:type="auto"/>
        <w:tblLook w:val="04A0" w:firstRow="1" w:lastRow="0" w:firstColumn="1" w:lastColumn="0" w:noHBand="0" w:noVBand="1"/>
      </w:tblPr>
      <w:tblGrid>
        <w:gridCol w:w="1271"/>
        <w:gridCol w:w="1985"/>
        <w:gridCol w:w="5806"/>
      </w:tblGrid>
      <w:tr w:rsidR="00615139" w:rsidTr="00220FCC">
        <w:tc>
          <w:tcPr>
            <w:tcW w:w="1271" w:type="dxa"/>
          </w:tcPr>
          <w:p w:rsidR="00615139" w:rsidRDefault="00615139" w:rsidP="00220FCC">
            <w:pPr>
              <w:pStyle w:val="KeinLeerraum"/>
              <w:rPr>
                <w:rFonts w:eastAsiaTheme="minorEastAsia"/>
              </w:rPr>
            </w:pPr>
            <w:r>
              <w:rPr>
                <w:rFonts w:eastAsiaTheme="minorEastAsia"/>
              </w:rPr>
              <w:t>Parameter</w:t>
            </w:r>
          </w:p>
        </w:tc>
        <w:tc>
          <w:tcPr>
            <w:tcW w:w="1985" w:type="dxa"/>
          </w:tcPr>
          <w:p w:rsidR="00615139" w:rsidRDefault="00615139" w:rsidP="00220FCC">
            <w:pPr>
              <w:pStyle w:val="KeinLeerraum"/>
              <w:rPr>
                <w:rFonts w:eastAsiaTheme="minorEastAsia"/>
              </w:rPr>
            </w:pPr>
            <w:r>
              <w:rPr>
                <w:rFonts w:eastAsiaTheme="minorEastAsia"/>
              </w:rPr>
              <w:t>Zulässiger Bereich</w:t>
            </w:r>
          </w:p>
        </w:tc>
        <w:tc>
          <w:tcPr>
            <w:tcW w:w="5806" w:type="dxa"/>
          </w:tcPr>
          <w:p w:rsidR="00615139" w:rsidRDefault="00615139" w:rsidP="00220FCC">
            <w:pPr>
              <w:pStyle w:val="KeinLeerraum"/>
              <w:rPr>
                <w:rFonts w:eastAsiaTheme="minorEastAsia"/>
              </w:rPr>
            </w:pPr>
            <w:r>
              <w:rPr>
                <w:rFonts w:eastAsiaTheme="minorEastAsia"/>
              </w:rPr>
              <w:t>Beschreibung</w:t>
            </w:r>
          </w:p>
        </w:tc>
      </w:tr>
      <w:tr w:rsidR="00615139" w:rsidTr="00220FCC">
        <w:tc>
          <w:tcPr>
            <w:tcW w:w="1271" w:type="dxa"/>
          </w:tcPr>
          <w:p w:rsidR="00615139" w:rsidRDefault="006A3A0C" w:rsidP="00220FCC">
            <w:pPr>
              <w:pStyle w:val="KeinLeerraum"/>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oMath>
            </m:oMathPara>
          </w:p>
        </w:tc>
        <w:tc>
          <w:tcPr>
            <w:tcW w:w="1985" w:type="dxa"/>
          </w:tcPr>
          <w:p w:rsidR="00615139" w:rsidRDefault="006A3A0C" w:rsidP="00220FCC">
            <w:pPr>
              <w:pStyle w:val="KeinLeerraum"/>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m:rPr>
                    <m:scr m:val="double-struck"/>
                  </m:rPr>
                  <w:rPr>
                    <w:rFonts w:ascii="Cambria Math" w:hAnsi="Cambria Math"/>
                  </w:rPr>
                  <m:t>∈N</m:t>
                </m:r>
              </m:oMath>
            </m:oMathPara>
          </w:p>
        </w:tc>
        <w:tc>
          <w:tcPr>
            <w:tcW w:w="5806" w:type="dxa"/>
          </w:tcPr>
          <w:p w:rsidR="00615139" w:rsidRDefault="00615139" w:rsidP="00220FCC">
            <w:pPr>
              <w:pStyle w:val="KeinLeerraum"/>
              <w:rPr>
                <w:rFonts w:eastAsiaTheme="minorEastAsia"/>
              </w:rPr>
            </w:pPr>
            <w:r>
              <w:rPr>
                <w:rFonts w:eastAsiaTheme="minorEastAsia"/>
              </w:rPr>
              <w:t>Gesamtbestellmenge der Bestellung n</w:t>
            </w:r>
          </w:p>
        </w:tc>
      </w:tr>
      <w:tr w:rsidR="00615139" w:rsidTr="00220FCC">
        <w:tc>
          <w:tcPr>
            <w:tcW w:w="1271" w:type="dxa"/>
          </w:tcPr>
          <w:p w:rsidR="00615139" w:rsidRDefault="00615139" w:rsidP="00220FCC">
            <w:pPr>
              <w:pStyle w:val="KeinLeerraum"/>
              <w:rPr>
                <w:rFonts w:ascii="Calibri" w:eastAsia="Times New Roman" w:hAnsi="Calibri" w:cs="Times New Roman"/>
              </w:rPr>
            </w:pPr>
            <m:oMathPara>
              <m:oMath>
                <m:r>
                  <w:rPr>
                    <w:rFonts w:ascii="Cambria Math" w:hAnsi="Cambria Math"/>
                  </w:rPr>
                  <m:t>N</m:t>
                </m:r>
              </m:oMath>
            </m:oMathPara>
          </w:p>
        </w:tc>
        <w:tc>
          <w:tcPr>
            <w:tcW w:w="1985" w:type="dxa"/>
          </w:tcPr>
          <w:p w:rsidR="00615139" w:rsidRPr="00CA2175" w:rsidRDefault="00615139" w:rsidP="00220FCC">
            <w:pPr>
              <w:pStyle w:val="KeinLeerraum"/>
              <w:rPr>
                <w:rFonts w:ascii="Calibri" w:eastAsia="Times New Roman" w:hAnsi="Calibri" w:cs="Times New Roman"/>
              </w:rPr>
            </w:pPr>
            <m:oMathPara>
              <m:oMath>
                <m:r>
                  <w:rPr>
                    <w:rFonts w:ascii="Cambria Math" w:hAnsi="Cambria Math"/>
                  </w:rPr>
                  <m:t>N</m:t>
                </m:r>
                <m:r>
                  <m:rPr>
                    <m:scr m:val="double-struck"/>
                  </m:rPr>
                  <w:rPr>
                    <w:rFonts w:ascii="Cambria Math" w:hAnsi="Cambria Math"/>
                  </w:rPr>
                  <m:t>∈N</m:t>
                </m:r>
              </m:oMath>
            </m:oMathPara>
          </w:p>
        </w:tc>
        <w:tc>
          <w:tcPr>
            <w:tcW w:w="5806" w:type="dxa"/>
          </w:tcPr>
          <w:p w:rsidR="00615139" w:rsidRDefault="00615139" w:rsidP="00220FCC">
            <w:pPr>
              <w:pStyle w:val="KeinLeerraum"/>
              <w:rPr>
                <w:rFonts w:eastAsiaTheme="minorEastAsia"/>
              </w:rPr>
            </w:pPr>
            <w:r>
              <w:rPr>
                <w:rFonts w:eastAsiaTheme="minorEastAsia"/>
              </w:rPr>
              <w:t>Gesamte verfügbare Anzahl neuer Blister</w:t>
            </w:r>
          </w:p>
        </w:tc>
      </w:tr>
      <w:tr w:rsidR="00615139" w:rsidTr="00220FCC">
        <w:tc>
          <w:tcPr>
            <w:tcW w:w="1271" w:type="dxa"/>
          </w:tcPr>
          <w:p w:rsidR="00615139" w:rsidRDefault="00615139" w:rsidP="00220FCC">
            <w:pPr>
              <w:pStyle w:val="KeinLeerraum"/>
              <w:rPr>
                <w:rFonts w:ascii="Calibri" w:eastAsia="Times New Roman" w:hAnsi="Calibri" w:cs="Times New Roman"/>
              </w:rPr>
            </w:pPr>
            <m:oMathPara>
              <m:oMath>
                <m:r>
                  <w:rPr>
                    <w:rFonts w:ascii="Cambria Math" w:hAnsi="Cambria Math"/>
                  </w:rPr>
                  <m:t>A</m:t>
                </m:r>
              </m:oMath>
            </m:oMathPara>
          </w:p>
        </w:tc>
        <w:tc>
          <w:tcPr>
            <w:tcW w:w="1985" w:type="dxa"/>
          </w:tcPr>
          <w:p w:rsidR="00615139" w:rsidRPr="00CA2175" w:rsidRDefault="00615139" w:rsidP="00220FCC">
            <w:pPr>
              <w:pStyle w:val="KeinLeerraum"/>
              <w:rPr>
                <w:rFonts w:ascii="Calibri" w:eastAsia="Times New Roman" w:hAnsi="Calibri" w:cs="Times New Roman"/>
              </w:rPr>
            </w:pPr>
            <m:oMathPara>
              <m:oMath>
                <m:r>
                  <w:rPr>
                    <w:rFonts w:ascii="Cambria Math" w:hAnsi="Cambria Math"/>
                  </w:rPr>
                  <m:t>A</m:t>
                </m:r>
                <m:r>
                  <m:rPr>
                    <m:scr m:val="double-struck"/>
                  </m:rPr>
                  <w:rPr>
                    <w:rFonts w:ascii="Cambria Math" w:hAnsi="Cambria Math"/>
                  </w:rPr>
                  <m:t>∈N</m:t>
                </m:r>
              </m:oMath>
            </m:oMathPara>
          </w:p>
        </w:tc>
        <w:tc>
          <w:tcPr>
            <w:tcW w:w="5806" w:type="dxa"/>
          </w:tcPr>
          <w:p w:rsidR="00615139" w:rsidRDefault="00615139" w:rsidP="00220FCC">
            <w:pPr>
              <w:pStyle w:val="KeinLeerraum"/>
              <w:rPr>
                <w:rFonts w:eastAsiaTheme="minorEastAsia"/>
              </w:rPr>
            </w:pPr>
            <w:r>
              <w:rPr>
                <w:rFonts w:eastAsiaTheme="minorEastAsia"/>
              </w:rPr>
              <w:t>Gesamte verfügbare Anzahl alter Blister</w:t>
            </w:r>
          </w:p>
        </w:tc>
      </w:tr>
      <w:tr w:rsidR="00615139" w:rsidTr="00220FCC">
        <w:tc>
          <w:tcPr>
            <w:tcW w:w="1271" w:type="dxa"/>
          </w:tcPr>
          <w:p w:rsidR="00615139" w:rsidRDefault="006A3A0C" w:rsidP="00220FCC">
            <w:pPr>
              <w:pStyle w:val="KeinLeerraum"/>
              <w:rPr>
                <w:rFonts w:ascii="Calibri" w:eastAsia="Times New Roman" w:hAnsi="Calibri" w:cs="Times New Roman"/>
              </w:rP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oMath>
            </m:oMathPara>
          </w:p>
        </w:tc>
        <w:tc>
          <w:tcPr>
            <w:tcW w:w="1985" w:type="dxa"/>
          </w:tcPr>
          <w:p w:rsidR="00615139" w:rsidRDefault="006A3A0C" w:rsidP="00220FCC">
            <w:pPr>
              <w:pStyle w:val="KeinLeerraum"/>
              <w:rPr>
                <w:rFonts w:ascii="Calibri" w:eastAsia="Times New Roman" w:hAnsi="Calibri" w:cs="Times New Roman"/>
              </w:rPr>
            </w:pPr>
            <m:oMathPara>
              <m:oMath>
                <m:d>
                  <m:dPr>
                    <m:begChr m:val="["/>
                    <m:endChr m:val="]"/>
                    <m:ctrlPr>
                      <w:rPr>
                        <w:rFonts w:ascii="Cambria Math" w:hAnsi="Cambria Math"/>
                        <w:i/>
                      </w:rPr>
                    </m:ctrlPr>
                  </m:dPr>
                  <m:e>
                    <m:r>
                      <w:rPr>
                        <w:rFonts w:ascii="Cambria Math" w:hAnsi="Cambria Math"/>
                      </w:rPr>
                      <m:t>0,1</m:t>
                    </m:r>
                  </m:e>
                </m:d>
              </m:oMath>
            </m:oMathPara>
          </w:p>
        </w:tc>
        <w:tc>
          <w:tcPr>
            <w:tcW w:w="5806" w:type="dxa"/>
          </w:tcPr>
          <w:p w:rsidR="00615139" w:rsidRDefault="00615139" w:rsidP="00220FCC">
            <w:pPr>
              <w:pStyle w:val="KeinLeerraum"/>
              <w:rPr>
                <w:rFonts w:eastAsiaTheme="minorEastAsia"/>
              </w:rPr>
            </w:pPr>
            <w:r>
              <w:rPr>
                <w:rFonts w:eastAsiaTheme="minorEastAsia"/>
              </w:rPr>
              <w:t>Mindestlangzeitanteil (kann gesetzt werden oder nicht).</w:t>
            </w:r>
          </w:p>
        </w:tc>
      </w:tr>
    </w:tbl>
    <w:p w:rsidR="00FF38FC" w:rsidRDefault="00FF38FC" w:rsidP="00FF38FC">
      <w:pPr>
        <w:pStyle w:val="KeinLeerraum"/>
      </w:pPr>
    </w:p>
    <w:p w:rsidR="00FF38FC" w:rsidRDefault="00FF38FC" w:rsidP="00FF38FC">
      <w:pPr>
        <w:pStyle w:val="KeinLeerraum"/>
      </w:pPr>
      <w:r>
        <w:t xml:space="preserve">Anhand der definierten Variablen </w:t>
      </w:r>
      <w:r w:rsidR="00CB66B7">
        <w:t>und Zustände lässt sich die Zielfunktion folgendermassen beschreiben:</w:t>
      </w:r>
    </w:p>
    <w:p w:rsidR="00C92D1B" w:rsidRPr="00CF2895" w:rsidRDefault="00FF38FC" w:rsidP="00C92D1B">
      <w:pPr>
        <w:pStyle w:val="KeinLeerraum"/>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=10000*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m:t>
                          </m:r>
                        </m:sub>
                      </m:sSub>
                    </m:den>
                  </m:f>
                </m:e>
              </m:d>
            </m:e>
          </m:nary>
        </m:oMath>
      </m:oMathPara>
    </w:p>
    <w:p w:rsidR="00FF38FC" w:rsidRPr="00FF38FC" w:rsidRDefault="00FF38FC" w:rsidP="00FF38FC">
      <w:pPr>
        <w:pStyle w:val="KeinLeerraum"/>
        <w:rPr>
          <w:rFonts w:eastAsiaTheme="minorEastAsia"/>
        </w:rPr>
      </w:pPr>
    </w:p>
    <w:p w:rsidR="00CB66B7" w:rsidRDefault="000609F7" w:rsidP="00FF38FC">
      <w:pPr>
        <w:pStyle w:val="KeinLeerraum"/>
        <w:rPr>
          <w:rFonts w:eastAsiaTheme="minorEastAsia"/>
        </w:rPr>
      </w:pPr>
      <w:r>
        <w:rPr>
          <w:rFonts w:eastAsiaTheme="minorEastAsia"/>
        </w:rPr>
        <w:t>Die erste Summe der Zielfunktion bezieht alle zu erfüllenden Bestellungen ein. Je mehr Bestellungen erfüllt werden können, desto besser. Da dies das wichtigste Kriterium ist, wird das Gewicht auf 10</w:t>
      </w:r>
      <w:r w:rsidR="00834955">
        <w:rPr>
          <w:rFonts w:eastAsiaTheme="minorEastAsia"/>
        </w:rPr>
        <w:t>0</w:t>
      </w:r>
      <w:r>
        <w:rPr>
          <w:rFonts w:eastAsiaTheme="minorEastAsia"/>
        </w:rPr>
        <w:t xml:space="preserve">00 gesetzt. Die einzelnen Gewichte </w:t>
      </w:r>
      <w:r w:rsidR="0015020F">
        <w:rPr>
          <w:rFonts w:eastAsiaTheme="minorEastAsia"/>
        </w:rPr>
        <w:t>(</w:t>
      </w:r>
      <w:proofErr w:type="spellStart"/>
      <w:r w:rsidR="00410813">
        <w:rPr>
          <w:rFonts w:eastAsiaTheme="minorEastAsia"/>
        </w:rPr>
        <w:t>WE</w:t>
      </w:r>
      <w:r>
        <w:rPr>
          <w:rFonts w:eastAsiaTheme="minorEastAsia"/>
          <w:vertAlign w:val="subscript"/>
        </w:rPr>
        <w:t>i</w:t>
      </w:r>
      <w:proofErr w:type="spellEnd"/>
      <w:r w:rsidR="0015020F">
        <w:rPr>
          <w:rFonts w:eastAsiaTheme="minorEastAsia"/>
        </w:rPr>
        <w:t>) werden nach Bestelldatum aufsteigend weniger hoch sein (die grösste Priorität hat die erste erfasste Bestellung, dann die Zweite, usw.).</w:t>
      </w:r>
    </w:p>
    <w:p w:rsidR="00686118" w:rsidRDefault="00686118" w:rsidP="00FF38FC">
      <w:pPr>
        <w:pStyle w:val="KeinLeerraum"/>
        <w:rPr>
          <w:rFonts w:eastAsiaTheme="minorEastAsia"/>
        </w:rPr>
      </w:pPr>
    </w:p>
    <w:p w:rsidR="0015020F" w:rsidRDefault="0015020F" w:rsidP="00FF38FC">
      <w:pPr>
        <w:pStyle w:val="KeinLeerraum"/>
        <w:rPr>
          <w:rFonts w:eastAsiaTheme="minorEastAsia"/>
        </w:rPr>
      </w:pPr>
      <w:r>
        <w:rPr>
          <w:rFonts w:eastAsiaTheme="minorEastAsia"/>
        </w:rPr>
        <w:t xml:space="preserve">Die zweite Summe der Zielfunktion bezieht alle Langzeitanteile einer Bestellung ein. Die Gewichtung ist pro </w:t>
      </w:r>
      <w:r w:rsidR="00566D09">
        <w:rPr>
          <w:rFonts w:eastAsiaTheme="minorEastAsia"/>
        </w:rPr>
        <w:t>Bestellung</w:t>
      </w:r>
      <w:r w:rsidR="00410813">
        <w:rPr>
          <w:rFonts w:eastAsiaTheme="minorEastAsia"/>
        </w:rPr>
        <w:t xml:space="preserve"> unterschiedlich. Das Gewicht </w:t>
      </w:r>
      <w:proofErr w:type="spellStart"/>
      <w:r w:rsidR="00410813">
        <w:rPr>
          <w:rFonts w:eastAsiaTheme="minorEastAsia"/>
        </w:rPr>
        <w:t>WL</w:t>
      </w:r>
      <w:r>
        <w:rPr>
          <w:rFonts w:eastAsiaTheme="minorEastAsia"/>
          <w:vertAlign w:val="subscript"/>
        </w:rPr>
        <w:t>i</w:t>
      </w:r>
      <w:proofErr w:type="spellEnd"/>
      <w:r>
        <w:rPr>
          <w:rFonts w:eastAsiaTheme="minorEastAsia"/>
        </w:rPr>
        <w:t xml:space="preserve"> variiert zwischen 0 und 1</w:t>
      </w:r>
      <w:r w:rsidR="00686118">
        <w:rPr>
          <w:rFonts w:eastAsiaTheme="minorEastAsia"/>
        </w:rPr>
        <w:t xml:space="preserve"> (ist der Wert 0, so wird die Grösse des Langzeitanteils nicht berücksichtigt)</w:t>
      </w:r>
      <w:r>
        <w:rPr>
          <w:rFonts w:eastAsiaTheme="minorEastAsia"/>
        </w:rPr>
        <w:t>.</w:t>
      </w:r>
      <w:r w:rsidR="00686118">
        <w:rPr>
          <w:rFonts w:eastAsiaTheme="minorEastAsia"/>
        </w:rPr>
        <w:t xml:space="preserve"> Um die Verteilung gerechter zu gestalten (die frühesten Bestellungen sollen am meisten </w:t>
      </w:r>
      <w:r w:rsidR="00566D09">
        <w:rPr>
          <w:rFonts w:eastAsiaTheme="minorEastAsia"/>
        </w:rPr>
        <w:t xml:space="preserve">der </w:t>
      </w:r>
      <w:r w:rsidR="00686118">
        <w:rPr>
          <w:rFonts w:eastAsiaTheme="minorEastAsia"/>
        </w:rPr>
        <w:t>neue</w:t>
      </w:r>
      <w:r w:rsidR="00566D09">
        <w:rPr>
          <w:rFonts w:eastAsiaTheme="minorEastAsia"/>
        </w:rPr>
        <w:t xml:space="preserve">n Blister </w:t>
      </w:r>
      <w:r w:rsidR="00686118">
        <w:rPr>
          <w:rFonts w:eastAsiaTheme="minorEastAsia"/>
        </w:rPr>
        <w:t>bekommen), werden zwei weitere Faktoren, die später beschrieben werden, berücksichtigt.</w:t>
      </w:r>
    </w:p>
    <w:p w:rsidR="00686118" w:rsidRDefault="00686118" w:rsidP="00FF38FC">
      <w:pPr>
        <w:pStyle w:val="KeinLeerraum"/>
        <w:rPr>
          <w:rFonts w:eastAsiaTheme="minorEastAsia"/>
        </w:rPr>
      </w:pPr>
    </w:p>
    <w:p w:rsidR="0015020F" w:rsidRDefault="0015020F" w:rsidP="00FF38FC">
      <w:pPr>
        <w:pStyle w:val="KeinLeerraum"/>
        <w:rPr>
          <w:rFonts w:eastAsiaTheme="minorEastAsia"/>
        </w:rPr>
      </w:pPr>
      <w:r>
        <w:rPr>
          <w:rFonts w:eastAsiaTheme="minorEastAsia"/>
        </w:rPr>
        <w:lastRenderedPageBreak/>
        <w:t>Die dritte Summe der Zielfunktion bezieht alle Kurzzeitanteile einer Bestellung ein. Die Gewichtung ist pro Eintrag</w:t>
      </w:r>
      <w:r w:rsidR="00410813">
        <w:rPr>
          <w:rFonts w:eastAsiaTheme="minorEastAsia"/>
        </w:rPr>
        <w:t xml:space="preserve"> unterschiedlich. Das Gewicht </w:t>
      </w:r>
      <w:proofErr w:type="spellStart"/>
      <w:r w:rsidR="00410813">
        <w:rPr>
          <w:rFonts w:eastAsiaTheme="minorEastAsia"/>
        </w:rPr>
        <w:t>WS</w:t>
      </w:r>
      <w:r>
        <w:rPr>
          <w:rFonts w:eastAsiaTheme="minorEastAsia"/>
          <w:vertAlign w:val="subscript"/>
        </w:rPr>
        <w:t>i</w:t>
      </w:r>
      <w:proofErr w:type="spellEnd"/>
      <w:r>
        <w:rPr>
          <w:rFonts w:eastAsiaTheme="minorEastAsia"/>
        </w:rPr>
        <w:t xml:space="preserve"> variiert zwischen 0 und 1</w:t>
      </w:r>
      <w:r w:rsidR="00686118" w:rsidRPr="00686118">
        <w:rPr>
          <w:rFonts w:eastAsiaTheme="minorEastAsia"/>
        </w:rPr>
        <w:t xml:space="preserve"> </w:t>
      </w:r>
      <w:r w:rsidR="00686118">
        <w:rPr>
          <w:rFonts w:eastAsiaTheme="minorEastAsia"/>
        </w:rPr>
        <w:t xml:space="preserve">(ist der Wert 0, so wird die Grösse des Kurzzeitanteils nicht berücksichtigt). Um die Verteilung gerechter zu gestalten (die frühesten Bestellungen sollen am meisten </w:t>
      </w:r>
      <w:r w:rsidR="00566D09">
        <w:rPr>
          <w:rFonts w:eastAsiaTheme="minorEastAsia"/>
        </w:rPr>
        <w:t>der neuen Blister</w:t>
      </w:r>
      <w:r w:rsidR="00686118">
        <w:rPr>
          <w:rFonts w:eastAsiaTheme="minorEastAsia"/>
        </w:rPr>
        <w:t xml:space="preserve"> bekommen), werden zwei weitere Faktoren, die später beschrieben werden, berücksichtigt.</w:t>
      </w:r>
    </w:p>
    <w:p w:rsidR="0015020F" w:rsidRDefault="0015020F" w:rsidP="00FF38FC">
      <w:pPr>
        <w:pStyle w:val="KeinLeerraum"/>
        <w:rPr>
          <w:rFonts w:eastAsiaTheme="minorEastAsia"/>
        </w:rPr>
      </w:pPr>
    </w:p>
    <w:p w:rsidR="0015020F" w:rsidRPr="0015020F" w:rsidRDefault="00410813" w:rsidP="00FF38FC">
      <w:pPr>
        <w:pStyle w:val="KeinLeerraum"/>
        <w:rPr>
          <w:rFonts w:eastAsiaTheme="minorEastAsia"/>
        </w:rPr>
      </w:pPr>
      <w:r>
        <w:rPr>
          <w:rFonts w:eastAsiaTheme="minorEastAsia"/>
        </w:rPr>
        <w:t xml:space="preserve">Die Gewichte </w:t>
      </w:r>
      <w:proofErr w:type="spellStart"/>
      <w:r>
        <w:rPr>
          <w:rFonts w:eastAsiaTheme="minorEastAsia"/>
        </w:rPr>
        <w:t>WL</w:t>
      </w:r>
      <w:r w:rsidR="00566D09">
        <w:rPr>
          <w:rFonts w:eastAsiaTheme="minorEastAsia"/>
          <w:vertAlign w:val="subscript"/>
        </w:rPr>
        <w:t>n</w:t>
      </w:r>
      <w:proofErr w:type="spellEnd"/>
      <w:r>
        <w:rPr>
          <w:rFonts w:eastAsiaTheme="minorEastAsia"/>
        </w:rPr>
        <w:t xml:space="preserve"> und </w:t>
      </w:r>
      <w:proofErr w:type="spellStart"/>
      <w:r>
        <w:rPr>
          <w:rFonts w:eastAsiaTheme="minorEastAsia"/>
        </w:rPr>
        <w:t>WS</w:t>
      </w:r>
      <w:r w:rsidR="00566D09">
        <w:rPr>
          <w:rFonts w:eastAsiaTheme="minorEastAsia"/>
          <w:vertAlign w:val="subscript"/>
        </w:rPr>
        <w:t>n</w:t>
      </w:r>
      <w:proofErr w:type="spellEnd"/>
      <w:r w:rsidR="0015020F">
        <w:rPr>
          <w:rFonts w:eastAsiaTheme="minorEastAsia"/>
        </w:rPr>
        <w:t xml:space="preserve"> </w:t>
      </w:r>
      <w:r w:rsidR="00566D09">
        <w:rPr>
          <w:rFonts w:eastAsiaTheme="minorEastAsia"/>
        </w:rPr>
        <w:t xml:space="preserve">einer Bestellung n </w:t>
      </w:r>
      <w:r w:rsidR="0015020F">
        <w:rPr>
          <w:rFonts w:eastAsiaTheme="minorEastAsia"/>
        </w:rPr>
        <w:t>sind zusammenhängend. Eines von beiden ist immer 0, das Andere 1.</w:t>
      </w:r>
    </w:p>
    <w:p w:rsidR="0015020F" w:rsidRPr="0015020F" w:rsidRDefault="0015020F" w:rsidP="00FF38FC">
      <w:pPr>
        <w:pStyle w:val="KeinLeerraum"/>
        <w:rPr>
          <w:rFonts w:eastAsiaTheme="minorEastAsia"/>
        </w:rPr>
      </w:pPr>
      <w:r>
        <w:rPr>
          <w:rFonts w:eastAsiaTheme="minorEastAsia"/>
        </w:rPr>
        <w:t xml:space="preserve">Wenn ein </w:t>
      </w:r>
      <w:r w:rsidR="00E72FE9">
        <w:rPr>
          <w:rFonts w:eastAsiaTheme="minorEastAsia"/>
        </w:rPr>
        <w:t>Mindestl</w:t>
      </w:r>
      <w:r>
        <w:rPr>
          <w:rFonts w:eastAsiaTheme="minorEastAsia"/>
        </w:rPr>
        <w:t xml:space="preserve">angzeitanteil </w:t>
      </w:r>
      <w:proofErr w:type="spellStart"/>
      <w:r w:rsidR="00640EA3">
        <w:rPr>
          <w:rFonts w:eastAsiaTheme="minorEastAsia"/>
        </w:rPr>
        <w:t>L</w:t>
      </w:r>
      <w:r w:rsidR="00640EA3">
        <w:rPr>
          <w:rFonts w:eastAsiaTheme="minorEastAsia"/>
          <w:vertAlign w:val="subscript"/>
        </w:rPr>
        <w:t>n</w:t>
      </w:r>
      <w:proofErr w:type="spellEnd"/>
      <w:r w:rsidR="00640EA3">
        <w:rPr>
          <w:rFonts w:eastAsiaTheme="minorEastAsia"/>
        </w:rPr>
        <w:t xml:space="preserve"> </w:t>
      </w:r>
      <w:r>
        <w:rPr>
          <w:rFonts w:eastAsiaTheme="minorEastAsia"/>
        </w:rPr>
        <w:t xml:space="preserve">gesetzt wurde, so soll nach Kurzzeitanteil optimiert werden, also möglichst alle alten Blister verkaufen. Wenn kein </w:t>
      </w:r>
      <w:r w:rsidR="00733CED">
        <w:rPr>
          <w:rFonts w:eastAsiaTheme="minorEastAsia"/>
        </w:rPr>
        <w:t xml:space="preserve">Mindestlangzeitanteil </w:t>
      </w:r>
      <w:proofErr w:type="spellStart"/>
      <w:r w:rsidR="00733CED">
        <w:rPr>
          <w:rFonts w:eastAsiaTheme="minorEastAsia"/>
        </w:rPr>
        <w:t>L</w:t>
      </w:r>
      <w:r w:rsidR="000A3446">
        <w:rPr>
          <w:rFonts w:eastAsiaTheme="minorEastAsia"/>
          <w:vertAlign w:val="subscript"/>
        </w:rPr>
        <w:t>n</w:t>
      </w:r>
      <w:proofErr w:type="spellEnd"/>
      <w:r w:rsidR="00733CED">
        <w:rPr>
          <w:rFonts w:eastAsiaTheme="minorEastAsia"/>
        </w:rPr>
        <w:t xml:space="preserve"> </w:t>
      </w:r>
      <w:r>
        <w:rPr>
          <w:rFonts w:eastAsiaTheme="minorEastAsia"/>
        </w:rPr>
        <w:t>gesetzt wurde, so soll nach Langzeitanteil optimiert werden, also möglichst alle neuen Blister verkaufen.</w:t>
      </w:r>
    </w:p>
    <w:p w:rsidR="00640EA3" w:rsidRDefault="00640EA3" w:rsidP="00FF38FC">
      <w:pPr>
        <w:pStyle w:val="KeinLeerraum"/>
        <w:rPr>
          <w:rFonts w:eastAsiaTheme="minorEastAsia"/>
        </w:rPr>
      </w:pPr>
    </w:p>
    <w:p w:rsidR="00FF38FC" w:rsidRDefault="00FF38FC" w:rsidP="00FF38FC">
      <w:pPr>
        <w:pStyle w:val="KeinLeerraum"/>
        <w:rPr>
          <w:rFonts w:eastAsiaTheme="minorEastAsia"/>
        </w:rPr>
      </w:pPr>
      <w:r>
        <w:rPr>
          <w:rFonts w:eastAsiaTheme="minorEastAsia"/>
        </w:rPr>
        <w:t>Im Folgenden werden weitere Nebenbedingungen beschrieben, die bei der Optimierung berücksichtigt werden müssen.</w:t>
      </w:r>
    </w:p>
    <w:p w:rsidR="00F65823" w:rsidRDefault="006A3A0C" w:rsidP="00F65823">
      <w:pPr>
        <w:pStyle w:val="KeinLeerraum"/>
        <w:numPr>
          <w:ilvl w:val="0"/>
          <w:numId w:val="5"/>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≤N</m:t>
        </m:r>
      </m:oMath>
      <w:r w:rsidR="00F65823">
        <w:t xml:space="preserve"> </w:t>
      </w:r>
    </w:p>
    <w:p w:rsidR="00F65823" w:rsidRDefault="006A3A0C" w:rsidP="00F65823">
      <w:pPr>
        <w:pStyle w:val="KeinLeerraum"/>
        <w:numPr>
          <w:ilvl w:val="0"/>
          <w:numId w:val="5"/>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≤A</m:t>
        </m:r>
      </m:oMath>
      <w:r w:rsidR="00F65823">
        <w:t xml:space="preserve"> </w:t>
      </w:r>
    </w:p>
    <w:p w:rsidR="00F65823" w:rsidRPr="00FF38FC" w:rsidRDefault="006A3A0C" w:rsidP="00F65823">
      <w:pPr>
        <w:pStyle w:val="KeinLeerraum"/>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F65823">
        <w:t xml:space="preserve"> </w:t>
      </w:r>
    </w:p>
    <w:p w:rsidR="009B7643" w:rsidRPr="00FF38FC" w:rsidRDefault="006A3A0C" w:rsidP="0015020F">
      <w:pPr>
        <w:pStyle w:val="KeinLeerraum"/>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65823">
        <w:t xml:space="preserve"> </w:t>
      </w:r>
    </w:p>
    <w:p w:rsidR="0015020F" w:rsidRDefault="0015020F" w:rsidP="00FF38FC">
      <w:pPr>
        <w:pStyle w:val="KeinLeerraum"/>
        <w:rPr>
          <w:rFonts w:eastAsiaTheme="minorEastAsia"/>
        </w:rPr>
      </w:pPr>
    </w:p>
    <w:p w:rsidR="0015020F" w:rsidRDefault="0015020F" w:rsidP="00FF38FC">
      <w:pPr>
        <w:pStyle w:val="KeinLeerraum"/>
        <w:rPr>
          <w:rFonts w:eastAsiaTheme="minorEastAsia"/>
        </w:rPr>
      </w:pPr>
      <w:r>
        <w:rPr>
          <w:rFonts w:eastAsiaTheme="minorEastAsia"/>
        </w:rPr>
        <w:t>Wenn e</w:t>
      </w:r>
      <w:r>
        <w:rPr>
          <w:rFonts w:eastAsiaTheme="minorEastAsia"/>
          <w:vertAlign w:val="subscript"/>
        </w:rPr>
        <w:t>n</w:t>
      </w:r>
      <w:r>
        <w:rPr>
          <w:rFonts w:eastAsiaTheme="minorEastAsia"/>
        </w:rPr>
        <w:t xml:space="preserve"> = 1 ist:</w:t>
      </w:r>
    </w:p>
    <w:p w:rsidR="00733CED" w:rsidRDefault="00733CED" w:rsidP="00F65823">
      <w:pPr>
        <w:pStyle w:val="KeinLeerraum"/>
        <w:numPr>
          <w:ilvl w:val="0"/>
          <w:numId w:val="5"/>
        </w:numPr>
      </w:pPr>
      <w:r>
        <w:t>Wenn kein Mindestlangzeitanteil gesetzt wurde, so gilt a, ansonsten b.</w:t>
      </w:r>
    </w:p>
    <w:p w:rsidR="00733CED" w:rsidRDefault="00733CED" w:rsidP="00733CED">
      <w:pPr>
        <w:pStyle w:val="KeinLeerraum"/>
        <w:numPr>
          <w:ilvl w:val="1"/>
          <w:numId w:val="5"/>
        </w:numPr>
      </w:pPr>
      <m:oMath>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 xml:space="preserve"> </w:t>
      </w:r>
    </w:p>
    <w:p w:rsidR="00733CED" w:rsidRDefault="006A3A0C" w:rsidP="00733CED">
      <w:pPr>
        <w:pStyle w:val="KeinLeerraum"/>
        <w:numPr>
          <w:ilvl w:val="1"/>
          <w:numId w:val="5"/>
        </w:num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p>
    <w:p w:rsidR="00F65823" w:rsidRPr="00FF38FC" w:rsidRDefault="006A3A0C" w:rsidP="00F65823">
      <w:pPr>
        <w:pStyle w:val="KeinLeerraum"/>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65823">
        <w:t xml:space="preserve"> </w:t>
      </w:r>
    </w:p>
    <w:p w:rsidR="00686118" w:rsidRDefault="00686118" w:rsidP="00FF38FC">
      <w:pPr>
        <w:pStyle w:val="KeinLeerraum"/>
      </w:pPr>
    </w:p>
    <w:p w:rsidR="0015020F" w:rsidRDefault="0015020F" w:rsidP="00FF38FC">
      <w:pPr>
        <w:pStyle w:val="KeinLeerraum"/>
      </w:pPr>
      <w:r>
        <w:t>Wenn e</w:t>
      </w:r>
      <w:r>
        <w:rPr>
          <w:vertAlign w:val="subscript"/>
        </w:rPr>
        <w:t>n</w:t>
      </w:r>
      <w:r>
        <w:t xml:space="preserve"> = 0 ist:</w:t>
      </w:r>
    </w:p>
    <w:p w:rsidR="00F65823" w:rsidRPr="00FF38FC" w:rsidRDefault="006A3A0C" w:rsidP="00F65823">
      <w:pPr>
        <w:pStyle w:val="KeinLeerraum"/>
        <w:numPr>
          <w:ilvl w:val="0"/>
          <w:numId w:val="5"/>
        </w:numP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=0</m:t>
        </m:r>
      </m:oMath>
      <w:r w:rsidR="00F65823">
        <w:t xml:space="preserve"> </w:t>
      </w:r>
    </w:p>
    <w:p w:rsidR="00F65823" w:rsidRPr="00FF38FC" w:rsidRDefault="006A3A0C" w:rsidP="00F65823">
      <w:pPr>
        <w:pStyle w:val="KeinLeerraum"/>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oMath>
      <w:r w:rsidR="00F65823">
        <w:t xml:space="preserve"> </w:t>
      </w:r>
    </w:p>
    <w:p w:rsidR="0015020F" w:rsidRPr="0015020F" w:rsidRDefault="0015020F" w:rsidP="00FF38FC">
      <w:pPr>
        <w:pStyle w:val="KeinLeerraum"/>
      </w:pPr>
    </w:p>
    <w:p w:rsidR="005C37F4" w:rsidRDefault="009B7643" w:rsidP="009B7643">
      <w:pPr>
        <w:pStyle w:val="KeinLeerraum"/>
      </w:pPr>
      <w:r>
        <w:t>In Worten:</w:t>
      </w:r>
    </w:p>
    <w:p w:rsidR="009B7643" w:rsidRDefault="009B7643" w:rsidP="009B7643">
      <w:pPr>
        <w:pStyle w:val="KeinLeerraum"/>
        <w:numPr>
          <w:ilvl w:val="0"/>
          <w:numId w:val="2"/>
        </w:numPr>
      </w:pPr>
      <w:r>
        <w:t>Alle verkauften neuen Blister übersteigen die verfügbare Menge nicht.</w:t>
      </w:r>
    </w:p>
    <w:p w:rsidR="009B7643" w:rsidRDefault="009B7643" w:rsidP="009B7643">
      <w:pPr>
        <w:pStyle w:val="KeinLeerraum"/>
        <w:numPr>
          <w:ilvl w:val="0"/>
          <w:numId w:val="2"/>
        </w:numPr>
      </w:pPr>
      <w:r>
        <w:t>Alle verkauften alten Blister übersteigen die verfügbare Menge nicht.</w:t>
      </w:r>
    </w:p>
    <w:p w:rsidR="009B7643" w:rsidRDefault="009B7643" w:rsidP="009B7643">
      <w:pPr>
        <w:pStyle w:val="KeinLeerraum"/>
        <w:numPr>
          <w:ilvl w:val="0"/>
          <w:numId w:val="2"/>
        </w:numPr>
      </w:pPr>
      <w:r>
        <w:t>Die alten sowie die neuen Blister ergeben die Bestellmenge der Bestellung n.</w:t>
      </w:r>
    </w:p>
    <w:p w:rsidR="009B7643" w:rsidRDefault="009B7643" w:rsidP="009B7643">
      <w:pPr>
        <w:pStyle w:val="KeinLeerraum"/>
        <w:numPr>
          <w:ilvl w:val="0"/>
          <w:numId w:val="2"/>
        </w:numPr>
      </w:pPr>
      <w:r>
        <w:t>Die Menge neuer Blister der Bestellung n ergibt sich</w:t>
      </w:r>
      <w:r w:rsidR="00686118">
        <w:t xml:space="preserve"> durch die Multiplikation des Faktors Langzeitanteil mit der Bestellmenge der Bestellung n.</w:t>
      </w:r>
    </w:p>
    <w:p w:rsidR="00686118" w:rsidRDefault="00686118" w:rsidP="009B7643">
      <w:pPr>
        <w:pStyle w:val="KeinLeerraum"/>
        <w:numPr>
          <w:ilvl w:val="0"/>
          <w:numId w:val="2"/>
        </w:numPr>
      </w:pPr>
      <w:r>
        <w:t>Wenn die Bestellung verarbeitet werden kann (e</w:t>
      </w:r>
      <w:r>
        <w:rPr>
          <w:vertAlign w:val="subscript"/>
        </w:rPr>
        <w:t>n</w:t>
      </w:r>
      <w:r>
        <w:t xml:space="preserve"> = 1), so darf der Langzeitanteil der Bestellung n zwischen 0 und 1 variieren (0 = nur alte Blister verkaufen, 1 = nur neue Blister verkaufen). Die Werte sind als Prozentangaben zu verstehen.</w:t>
      </w:r>
      <w:r w:rsidR="000A3446">
        <w:t xml:space="preserve"> Jedoch darf der Mindestlangzeitanteil </w:t>
      </w:r>
      <w:proofErr w:type="spellStart"/>
      <w:r w:rsidR="000A3446">
        <w:t>L</w:t>
      </w:r>
      <w:r w:rsidR="000A3446">
        <w:rPr>
          <w:vertAlign w:val="subscript"/>
        </w:rPr>
        <w:t>n</w:t>
      </w:r>
      <w:proofErr w:type="spellEnd"/>
      <w:r w:rsidR="000A3446">
        <w:t xml:space="preserve"> nicht unterschritten werden, wenn dieser gegeben ist.</w:t>
      </w:r>
    </w:p>
    <w:p w:rsidR="00686118" w:rsidRDefault="00686118" w:rsidP="009B7643">
      <w:pPr>
        <w:pStyle w:val="KeinLeerraum"/>
        <w:numPr>
          <w:ilvl w:val="0"/>
          <w:numId w:val="2"/>
        </w:numPr>
      </w:pPr>
      <w:r>
        <w:t>Wenn die Bestellung verarbeitet werden kann, so ist die Reduktionsmenge der alten Blister gleich der Menge der zu verkaufenden alten Blister.</w:t>
      </w:r>
    </w:p>
    <w:p w:rsidR="00686118" w:rsidRDefault="00686118" w:rsidP="009B7643">
      <w:pPr>
        <w:pStyle w:val="KeinLeerraum"/>
        <w:numPr>
          <w:ilvl w:val="0"/>
          <w:numId w:val="2"/>
        </w:numPr>
      </w:pPr>
      <w:r>
        <w:t>Wenn die Bestellung nicht verarbeitet werden kann (e</w:t>
      </w:r>
      <w:r>
        <w:rPr>
          <w:vertAlign w:val="subscript"/>
        </w:rPr>
        <w:t>n</w:t>
      </w:r>
      <w:r>
        <w:t xml:space="preserve"> = 0), so ist der Langzeitanteil der Bestellung n </w:t>
      </w:r>
      <w:r w:rsidR="00A34558">
        <w:t xml:space="preserve">gleich </w:t>
      </w:r>
      <w:r>
        <w:t>0.</w:t>
      </w:r>
    </w:p>
    <w:p w:rsidR="00A34558" w:rsidRDefault="00A34558" w:rsidP="009B7643">
      <w:pPr>
        <w:pStyle w:val="KeinLeerraum"/>
        <w:numPr>
          <w:ilvl w:val="0"/>
          <w:numId w:val="2"/>
        </w:numPr>
      </w:pPr>
      <w:r>
        <w:t>Wenn die Bestellung nicht verarbeitet werden kann, so ist die Reduktionsmenge der alten Blister gleich 0.</w:t>
      </w:r>
    </w:p>
    <w:p w:rsidR="00A34558" w:rsidRDefault="00F65823" w:rsidP="00F65823">
      <w:r>
        <w:br w:type="page"/>
      </w:r>
    </w:p>
    <w:p w:rsidR="00A34558" w:rsidRDefault="00DC2E71" w:rsidP="00BB5C17">
      <w:pPr>
        <w:pStyle w:val="berschrift1"/>
      </w:pPr>
      <w:r>
        <w:lastRenderedPageBreak/>
        <w:t>Zusammenhang zwischen Reduktionsmenge (</w:t>
      </w:r>
      <w:proofErr w:type="spellStart"/>
      <w:r>
        <w:t>r</w:t>
      </w:r>
      <w:r>
        <w:rPr>
          <w:vertAlign w:val="subscript"/>
        </w:rPr>
        <w:t>n</w:t>
      </w:r>
      <w:proofErr w:type="spellEnd"/>
      <w:r>
        <w:t>) und Menge alter Blister (a</w:t>
      </w:r>
      <w:r>
        <w:rPr>
          <w:vertAlign w:val="subscript"/>
        </w:rPr>
        <w:t>n</w:t>
      </w:r>
      <w:r>
        <w:t>)</w:t>
      </w:r>
    </w:p>
    <w:p w:rsidR="00DC2E71" w:rsidRDefault="00DC2E71" w:rsidP="00DC2E71">
      <w:pPr>
        <w:pStyle w:val="KeinLeerraum"/>
      </w:pPr>
      <w:r>
        <w:t>Wenn eine Bestellung ausgeschaltet wird, müssen weiterhin alle Nebenbedingungen erfüllt sein. Da im Falle einer Bestellung, die nicht erfüllt werden kann (e</w:t>
      </w:r>
      <w:r>
        <w:rPr>
          <w:vertAlign w:val="subscript"/>
        </w:rPr>
        <w:t>n</w:t>
      </w:r>
      <w:r>
        <w:t xml:space="preserve"> = 0), der Langzeitanteil gleich 0 ist und dementsprechend auch die Menge neuer Blister gleich 0 ist, ist die Menge alter Blister durch Nebenbedingung III gleich der gesamten Bestellmenge der Bestellung n (</w:t>
      </w:r>
      <w:proofErr w:type="spellStart"/>
      <w:r>
        <w:t>B</w:t>
      </w:r>
      <w:r>
        <w:rPr>
          <w:vertAlign w:val="subscript"/>
        </w:rPr>
        <w:t>n</w:t>
      </w:r>
      <w:proofErr w:type="spellEnd"/>
      <w:r>
        <w:t>). Diese beiden Mengen (</w:t>
      </w:r>
      <w:proofErr w:type="spellStart"/>
      <w:r>
        <w:t>n</w:t>
      </w:r>
      <w:r>
        <w:rPr>
          <w:vertAlign w:val="subscript"/>
        </w:rPr>
        <w:t>n</w:t>
      </w:r>
      <w:proofErr w:type="spellEnd"/>
      <w:r>
        <w:t xml:space="preserve"> und a</w:t>
      </w:r>
      <w:r>
        <w:rPr>
          <w:vertAlign w:val="subscript"/>
        </w:rPr>
        <w:t>n</w:t>
      </w:r>
      <w:r>
        <w:t>) werden zur Überprüfung der Nebenbedingungen I und II verwendet. Für die Nebenbedingung I müssen keine Anpassungen vorgenommen werden, da die Menge neuer Blister gleich 0 ist (für die Bestellung n werden also keine neuen Blister vergeben</w:t>
      </w:r>
      <w:r w:rsidR="00F65823">
        <w:t>, was demnach auch zu keinem Überlauf der vorhandenen Menge neuer Blister führen wird</w:t>
      </w:r>
      <w:r>
        <w:t>).</w:t>
      </w:r>
    </w:p>
    <w:p w:rsidR="00DC2E71" w:rsidRDefault="00DC2E71" w:rsidP="00DC2E71">
      <w:pPr>
        <w:pStyle w:val="KeinLeerraum"/>
      </w:pPr>
    </w:p>
    <w:p w:rsidR="00DC2E71" w:rsidRDefault="00DC2E71" w:rsidP="00DC2E71">
      <w:pPr>
        <w:pStyle w:val="KeinLeerraum"/>
      </w:pPr>
      <w:r>
        <w:t>Würde die Nebenbedingung II nun ebenfalls über die Anzahl der alten Blister der Bestellung n definiert, so könnte nie eine gültige Lösung gefunden werden, da die Menge der alten Blister womöglich immer überstiegen wird. Eine Bestellung kann also nicht ausgeschaltet werden.</w:t>
      </w:r>
    </w:p>
    <w:p w:rsidR="00DC2E71" w:rsidRDefault="00DC2E71" w:rsidP="00DC2E71">
      <w:pPr>
        <w:pStyle w:val="KeinLeerraum"/>
      </w:pPr>
    </w:p>
    <w:p w:rsidR="00DC2E71" w:rsidRDefault="00DC2E71" w:rsidP="00DC2E71">
      <w:pPr>
        <w:pStyle w:val="KeinLeerraum"/>
      </w:pPr>
      <w:r>
        <w:t>Deswegen wird eine neue Variable (</w:t>
      </w:r>
      <w:proofErr w:type="spellStart"/>
      <w:r>
        <w:t>r</w:t>
      </w:r>
      <w:r>
        <w:rPr>
          <w:vertAlign w:val="subscript"/>
        </w:rPr>
        <w:t>n</w:t>
      </w:r>
      <w:proofErr w:type="spellEnd"/>
      <w:r>
        <w:t>) eingeführt, welche die Reduktionsmenge der alten Blister beschreibt. Die Nebenbedingung II lässt sich also folgendermassen formulieren:</w:t>
      </w:r>
    </w:p>
    <w:p w:rsidR="00F65823" w:rsidRDefault="006A3A0C" w:rsidP="00F65823">
      <w:pPr>
        <w:pStyle w:val="KeinLeerraum"/>
        <w:numPr>
          <w:ilvl w:val="0"/>
          <w:numId w:val="8"/>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≤A</m:t>
        </m:r>
      </m:oMath>
    </w:p>
    <w:p w:rsidR="00F65823" w:rsidRDefault="00F65823" w:rsidP="00F65823">
      <w:pPr>
        <w:pStyle w:val="KeinLeerraum"/>
        <w:rPr>
          <w:rFonts w:eastAsiaTheme="minorEastAsia"/>
        </w:rPr>
      </w:pPr>
      <w:r>
        <w:rPr>
          <w:rFonts w:eastAsiaTheme="minorEastAsia"/>
        </w:rPr>
        <w:t xml:space="preserve">Wobei für </w:t>
      </w:r>
      <w:proofErr w:type="spellStart"/>
      <w:r w:rsidR="00BB5C17">
        <w:rPr>
          <w:rFonts w:eastAsiaTheme="minorEastAsia"/>
        </w:rPr>
        <w:t>r</w:t>
      </w:r>
      <w:r w:rsidR="00BB5C17">
        <w:rPr>
          <w:rFonts w:eastAsiaTheme="minorEastAsia"/>
          <w:vertAlign w:val="subscript"/>
        </w:rPr>
        <w:t>n</w:t>
      </w:r>
      <w:proofErr w:type="spellEnd"/>
      <w:r w:rsidR="00BB5C17">
        <w:rPr>
          <w:rFonts w:eastAsiaTheme="minorEastAsia"/>
        </w:rPr>
        <w:t xml:space="preserve"> </w:t>
      </w:r>
      <w:r>
        <w:rPr>
          <w:rFonts w:eastAsiaTheme="minorEastAsia"/>
        </w:rPr>
        <w:t>gilt:</w:t>
      </w:r>
    </w:p>
    <w:p w:rsidR="00F65823" w:rsidRDefault="006A3A0C" w:rsidP="00F81169">
      <w:pPr>
        <w:pStyle w:val="KeinLeerraum"/>
        <w:ind w:firstLine="708"/>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65823">
        <w:t xml:space="preserve"> </w:t>
      </w:r>
    </w:p>
    <w:p w:rsidR="00F65823" w:rsidRDefault="00F65823" w:rsidP="00F65823">
      <w:pPr>
        <w:pStyle w:val="KeinLeerraum"/>
        <w:rPr>
          <w:rFonts w:eastAsiaTheme="minorEastAsia"/>
        </w:rPr>
      </w:pPr>
      <w:r>
        <w:rPr>
          <w:rFonts w:eastAsiaTheme="minorEastAsia"/>
        </w:rPr>
        <w:t>Die Multiplikation einer binären Variablen (e</w:t>
      </w:r>
      <w:r>
        <w:rPr>
          <w:rFonts w:eastAsiaTheme="minorEastAsia"/>
          <w:vertAlign w:val="subscript"/>
        </w:rPr>
        <w:t>n</w:t>
      </w:r>
      <w:r>
        <w:rPr>
          <w:rFonts w:eastAsiaTheme="minorEastAsia"/>
        </w:rPr>
        <w:t>) und einer freien Variablen (a</w:t>
      </w:r>
      <w:r>
        <w:rPr>
          <w:rFonts w:eastAsiaTheme="minorEastAsia"/>
          <w:vertAlign w:val="subscript"/>
        </w:rPr>
        <w:t>n</w:t>
      </w:r>
      <w:r>
        <w:rPr>
          <w:rFonts w:eastAsiaTheme="minorEastAsia"/>
        </w:rPr>
        <w:t>) lässt sich über vier Ungleichungen beschreiben.</w:t>
      </w:r>
    </w:p>
    <w:p w:rsidR="00F65823" w:rsidRPr="00F65823" w:rsidRDefault="006A3A0C" w:rsidP="00F65823">
      <w:pPr>
        <w:pStyle w:val="KeinLeerraum"/>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m:t>
        </m:r>
        <m:sSub>
          <m:sSubPr>
            <m:ctrlPr>
              <w:rPr>
                <w:rFonts w:ascii="Cambria Math" w:hAnsi="Cambria Math"/>
                <w:i/>
              </w:rPr>
            </m:ctrlPr>
          </m:sSubPr>
          <m:e>
            <m:r>
              <w:rPr>
                <w:rFonts w:ascii="Cambria Math" w:hAnsi="Cambria Math"/>
              </w:rPr>
              <m:t>e</m:t>
            </m:r>
          </m:e>
          <m:sub>
            <m:r>
              <w:rPr>
                <w:rFonts w:ascii="Cambria Math" w:hAnsi="Cambria Math"/>
              </w:rPr>
              <m:t>1</m:t>
            </m:r>
          </m:sub>
        </m:sSub>
      </m:oMath>
    </w:p>
    <w:p w:rsidR="00F65823" w:rsidRDefault="006A3A0C" w:rsidP="00F65823">
      <w:pPr>
        <w:pStyle w:val="KeinLeerraum"/>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oMath>
    </w:p>
    <w:p w:rsidR="00F65823" w:rsidRDefault="006A3A0C" w:rsidP="00F65823">
      <w:pPr>
        <w:pStyle w:val="KeinLeerraum"/>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rsidR="00F65823" w:rsidRPr="00F65823" w:rsidRDefault="006A3A0C" w:rsidP="00F65823">
      <w:pPr>
        <w:pStyle w:val="KeinLeerraum"/>
        <w:numPr>
          <w:ilvl w:val="0"/>
          <w:numId w:val="12"/>
        </w:numPr>
      </w:pP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-M(1-</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p>
    <w:p w:rsidR="00F65823" w:rsidRDefault="00F65823" w:rsidP="00F65823">
      <w:pPr>
        <w:pStyle w:val="KeinLeerraum"/>
      </w:pPr>
    </w:p>
    <w:p w:rsidR="00F65823" w:rsidRDefault="00F65823" w:rsidP="00F65823">
      <w:pPr>
        <w:pStyle w:val="KeinLeerraum"/>
      </w:pPr>
      <w:r>
        <w:t>Daraus folgt für die Umsetzung im Code:</w:t>
      </w:r>
    </w:p>
    <w:p w:rsidR="00F65823" w:rsidRPr="00F65823" w:rsidRDefault="00F65823" w:rsidP="00F65823">
      <w:pPr>
        <w:pStyle w:val="KeinLeerraum"/>
        <w:numPr>
          <w:ilvl w:val="0"/>
          <w:numId w:val="13"/>
        </w:numPr>
      </w:pPr>
      <m:oMath>
        <m:r>
          <w:rPr>
            <w:rFonts w:ascii="Cambria Math" w:hAnsi="Cambria Math"/>
          </w:rPr>
          <m:t>0≤M*</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p>
    <w:p w:rsidR="00F65823" w:rsidRDefault="00BB5C17" w:rsidP="00F65823">
      <w:pPr>
        <w:pStyle w:val="KeinLeerraum"/>
        <w:numPr>
          <w:ilvl w:val="0"/>
          <w:numId w:val="13"/>
        </w:numPr>
      </w:pPr>
      <m:oMath>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n</m:t>
            </m:r>
          </m:sub>
        </m:sSub>
      </m:oMath>
    </w:p>
    <w:p w:rsidR="00F65823" w:rsidRDefault="00F65823" w:rsidP="00F65823">
      <w:pPr>
        <w:pStyle w:val="KeinLeerraum"/>
        <w:numPr>
          <w:ilvl w:val="0"/>
          <w:numId w:val="13"/>
        </w:numPr>
      </w:pP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p>
    <w:p w:rsidR="00F65823" w:rsidRPr="00F65823" w:rsidRDefault="00F65823" w:rsidP="00F65823">
      <w:pPr>
        <w:pStyle w:val="KeinLeerraum"/>
        <w:numPr>
          <w:ilvl w:val="0"/>
          <w:numId w:val="13"/>
        </w:numPr>
      </w:pP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p>
    <w:p w:rsidR="00F65823" w:rsidRDefault="00F65823" w:rsidP="00F65823">
      <w:pPr>
        <w:pStyle w:val="KeinLeerraum"/>
      </w:pPr>
      <w:r>
        <w:t>Wobei M eine genug grosse Zahl ist (</w:t>
      </w:r>
      <w:r w:rsidR="00BB5C17">
        <w:t>mindestens</w:t>
      </w:r>
      <w:r>
        <w:t xml:space="preserve"> </w:t>
      </w:r>
      <w:r w:rsidR="00BB5C17">
        <w:t>a</w:t>
      </w:r>
      <w:r w:rsidR="00BB5C17">
        <w:rPr>
          <w:vertAlign w:val="subscript"/>
        </w:rPr>
        <w:t>n</w:t>
      </w:r>
      <w:r w:rsidR="00BB5C17">
        <w:t>). Im Code wird M auf 1'000'000 gesetzt (So viele alte Blister werden kaum in einer Bestellung verwendet).</w:t>
      </w:r>
    </w:p>
    <w:p w:rsidR="00BB5C17" w:rsidRDefault="00BB5C17" w:rsidP="00F65823">
      <w:pPr>
        <w:pStyle w:val="KeinLeerraum"/>
      </w:pPr>
      <w:r>
        <w:t>Durch diese Variante wird die Reduktionsmenge der alten Blister in Nebenbedingung II im Fall, wenn e</w:t>
      </w:r>
      <w:r>
        <w:rPr>
          <w:vertAlign w:val="subscript"/>
        </w:rPr>
        <w:t>n</w:t>
      </w:r>
      <w:r>
        <w:t xml:space="preserve"> gleich 0 ist, ebenfalls auf 0 gesetzt. So können alle Nebenbedingung erfüllt werden, wenn eine Bestellung als inaktiv markiert wird.</w:t>
      </w:r>
    </w:p>
    <w:p w:rsidR="00BB5C17" w:rsidRDefault="00BB5C17">
      <w:r>
        <w:br w:type="page"/>
      </w:r>
    </w:p>
    <w:p w:rsidR="00BB5C17" w:rsidRDefault="001C4068" w:rsidP="00BB5C17">
      <w:pPr>
        <w:pStyle w:val="berschrift1"/>
      </w:pPr>
      <w:r>
        <w:lastRenderedPageBreak/>
        <w:t xml:space="preserve">Genaue </w:t>
      </w:r>
      <w:r w:rsidR="00BB5C17">
        <w:t>Erläuterung der Gewichte</w:t>
      </w:r>
    </w:p>
    <w:p w:rsidR="00BB5C17" w:rsidRDefault="00BB5C17" w:rsidP="00E72FE9">
      <w:pPr>
        <w:pStyle w:val="KeinLeerraum"/>
      </w:pPr>
      <w:r>
        <w:t>Die erste Summe der Zielfunktion bezieht sich auf die zu erfüllenden Bestellungen. Diese sollen möglichst maximal sein, weswegen das Gewicht (</w:t>
      </w:r>
      <m:oMath>
        <m:r>
          <w:rPr>
            <w:rFonts w:ascii="Cambria Math" w:hAnsi="Cambria Math"/>
          </w:rPr>
          <m:t>10000</m:t>
        </m:r>
      </m:oMath>
      <w:r>
        <w:t xml:space="preserve">) hoch gewählt wird. Des Weiteren ist wichtig, dass die Bestellung dem Eingang nach </w:t>
      </w:r>
      <w:r w:rsidR="00E72FE9">
        <w:t>abgearbeitet werden. Ältere Bestellungen haben also ein höheres Gewicht als Neu</w:t>
      </w:r>
      <w:r w:rsidR="000A3446">
        <w:t xml:space="preserve">e. Diese Gewichtung wird über </w:t>
      </w:r>
      <w:proofErr w:type="spellStart"/>
      <w:r w:rsidR="000A3446">
        <w:t>WE</w:t>
      </w:r>
      <w:r w:rsidR="000A3446">
        <w:rPr>
          <w:vertAlign w:val="subscript"/>
        </w:rPr>
        <w:t>n</w:t>
      </w:r>
      <w:proofErr w:type="spellEnd"/>
      <w:r w:rsidR="00E72FE9">
        <w:t xml:space="preserve"> ausgedrückt.</w:t>
      </w:r>
    </w:p>
    <w:p w:rsidR="00410813" w:rsidRPr="00E72FE9" w:rsidRDefault="00410813" w:rsidP="00E72FE9">
      <w:pPr>
        <w:pStyle w:val="KeinLeerraum"/>
      </w:pPr>
      <m:oMathPara>
        <m:oMath>
          <m:r>
            <w:rPr>
              <w:rFonts w:ascii="Cambria Math" w:hAnsi="Cambria Math"/>
            </w:rPr>
            <m:t>10000*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rsidR="00E72FE9" w:rsidRDefault="00E72FE9" w:rsidP="00E72FE9">
      <w:pPr>
        <w:pStyle w:val="KeinLeerraum"/>
      </w:pPr>
      <w:r>
        <w:t xml:space="preserve">Um den gewünschten Effekt möglichst häufig zu erzielen, müssen die ersten Bestellungen einen hohen Faktor haben. Dazu wurde die Funktion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x</m:t>
                </m:r>
              </m:sup>
            </m:sSup>
          </m:den>
        </m:f>
      </m:oMath>
      <w:r>
        <w:t xml:space="preserve"> </w:t>
      </w:r>
      <w:r w:rsidR="00566D09">
        <w:t xml:space="preserve">gewählt, </w:t>
      </w:r>
      <w:r>
        <w:t>wobei x dem Index der Bestellung n entspricht. Ab der 6. Bestellung werden diese gleich gewertet.</w:t>
      </w:r>
    </w:p>
    <w:p w:rsidR="00E72FE9" w:rsidRDefault="00E72FE9" w:rsidP="00E72FE9">
      <w:pPr>
        <w:pStyle w:val="KeinLeerraum"/>
        <w:rPr>
          <w:rFonts w:eastAsiaTheme="minorEastAsia"/>
        </w:rPr>
      </w:pPr>
      <w:r>
        <w:t>Das Mindestgewicht ist also</w:t>
      </w:r>
      <m:oMath>
        <m:r>
          <w:rPr>
            <w:rFonts w:ascii="Cambria Math" w:hAnsi="Cambria Math"/>
          </w:rPr>
          <m:t xml:space="preserve"> f</m:t>
        </m:r>
        <m:d>
          <m:dPr>
            <m:ctrlPr>
              <w:rPr>
                <w:rFonts w:ascii="Cambria Math" w:hAnsi="Cambria Math"/>
                <w:i/>
              </w:rPr>
            </m:ctrlPr>
          </m:dPr>
          <m:e>
            <m:r>
              <w:rPr>
                <w:rFonts w:ascii="Cambria Math" w:hAnsi="Cambria Math"/>
              </w:rPr>
              <m:t>6</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m:t>
                </m:r>
              </m:sup>
            </m:sSup>
          </m:den>
        </m:f>
        <m:r>
          <w:rPr>
            <w:rFonts w:ascii="Cambria Math" w:hAnsi="Cambria Math"/>
          </w:rPr>
          <m:t>=0.015625</m:t>
        </m:r>
      </m:oMath>
      <w:r w:rsidR="001C4068">
        <w:rPr>
          <w:rFonts w:eastAsiaTheme="minorEastAsia"/>
        </w:rPr>
        <w:t xml:space="preserve">. Das bedeutet, der Score, welchen es für die Erfüllung einer der niedrigsten gewichteten Bestellung gibt, beläuft sich auf </w:t>
      </w:r>
      <w:r w:rsidR="00566D09">
        <w:rPr>
          <w:rFonts w:eastAsiaTheme="minorEastAsia"/>
        </w:rPr>
        <w:t>156</w:t>
      </w:r>
      <w:r w:rsidR="00834955">
        <w:rPr>
          <w:rFonts w:eastAsiaTheme="minorEastAsia"/>
        </w:rPr>
        <w:t>.</w:t>
      </w:r>
      <w:r w:rsidR="00566D09">
        <w:rPr>
          <w:rFonts w:eastAsiaTheme="minorEastAsia"/>
        </w:rPr>
        <w:t>25</w:t>
      </w:r>
      <w:r w:rsidR="00834955">
        <w:rPr>
          <w:rFonts w:eastAsiaTheme="minorEastAsia"/>
        </w:rPr>
        <w:t>.</w:t>
      </w:r>
    </w:p>
    <w:p w:rsidR="001C4068" w:rsidRDefault="001C4068" w:rsidP="00E72FE9">
      <w:pPr>
        <w:pStyle w:val="KeinLeerraum"/>
        <w:rPr>
          <w:rFonts w:eastAsiaTheme="minorEastAsia"/>
        </w:rPr>
      </w:pPr>
    </w:p>
    <w:p w:rsidR="001C4068" w:rsidRDefault="001C4068" w:rsidP="00E72FE9">
      <w:pPr>
        <w:pStyle w:val="KeinLeerraum"/>
        <w:rPr>
          <w:rFonts w:eastAsiaTheme="minorEastAsia"/>
        </w:rPr>
      </w:pPr>
      <w:r>
        <w:rPr>
          <w:rFonts w:eastAsiaTheme="minorEastAsia"/>
        </w:rPr>
        <w:t xml:space="preserve">Für die weiteren </w:t>
      </w:r>
      <w:r w:rsidR="00410813">
        <w:rPr>
          <w:rFonts w:eastAsiaTheme="minorEastAsia"/>
        </w:rPr>
        <w:t>Gewichte ist die Definition des Parameters D</w:t>
      </w:r>
      <w:r>
        <w:rPr>
          <w:rFonts w:eastAsiaTheme="minorEastAsia"/>
        </w:rPr>
        <w:t xml:space="preserve"> wichtig.</w:t>
      </w:r>
    </w:p>
    <w:p w:rsidR="001C4068" w:rsidRDefault="006A3A0C" w:rsidP="00E72FE9">
      <w:pPr>
        <w:pStyle w:val="KeinLeerraum"/>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=index+1</m:t>
          </m:r>
        </m:oMath>
      </m:oMathPara>
    </w:p>
    <w:p w:rsidR="001C4068" w:rsidRDefault="006A3A0C" w:rsidP="001C4068">
      <w:pPr>
        <w:pStyle w:val="KeinLeerraum"/>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+1</m:t>
          </m:r>
        </m:oMath>
      </m:oMathPara>
    </w:p>
    <w:p w:rsidR="001C4068" w:rsidRDefault="0043511F" w:rsidP="00E72FE9">
      <w:pPr>
        <w:pStyle w:val="KeinLeerraum"/>
        <w:rPr>
          <w:rFonts w:eastAsiaTheme="minorEastAsia"/>
        </w:rPr>
      </w:pPr>
      <w:r>
        <w:rPr>
          <w:rFonts w:eastAsiaTheme="minorEastAsia"/>
        </w:rPr>
        <w:t>Wobei a</w:t>
      </w:r>
      <w:r w:rsidR="00F81169">
        <w:rPr>
          <w:rFonts w:eastAsiaTheme="minorEastAsia"/>
        </w:rPr>
        <w:t xml:space="preserve"> die Anzahl der Bestellungen ist.</w:t>
      </w:r>
    </w:p>
    <w:p w:rsidR="00F81169" w:rsidRDefault="00F81169" w:rsidP="00E72FE9">
      <w:pPr>
        <w:pStyle w:val="KeinLeerraum"/>
        <w:rPr>
          <w:rFonts w:eastAsiaTheme="minorEastAsia"/>
        </w:rPr>
      </w:pPr>
      <w:r>
        <w:rPr>
          <w:rFonts w:eastAsiaTheme="minorEastAsia"/>
        </w:rPr>
        <w:t>Der Index läuft von 0 nach (n-1), wobei die ältesten Bestellungen zuerst abgearbeitet werden</w:t>
      </w:r>
      <w:r w:rsidR="00566D09">
        <w:rPr>
          <w:rFonts w:eastAsiaTheme="minorEastAsia"/>
        </w:rPr>
        <w:t>, also einen niedrigen Index besitzen</w:t>
      </w:r>
      <w:r>
        <w:rPr>
          <w:rFonts w:eastAsiaTheme="minorEastAsia"/>
        </w:rPr>
        <w:t>.</w:t>
      </w:r>
    </w:p>
    <w:p w:rsidR="00F81169" w:rsidRDefault="00F81169" w:rsidP="00E72FE9">
      <w:pPr>
        <w:pStyle w:val="KeinLeerraum"/>
        <w:rPr>
          <w:rFonts w:eastAsiaTheme="minorEastAsia"/>
        </w:rPr>
      </w:pPr>
    </w:p>
    <w:p w:rsidR="001C4068" w:rsidRDefault="001C4068" w:rsidP="00E72FE9">
      <w:pPr>
        <w:pStyle w:val="KeinLeerraum"/>
      </w:pPr>
      <w:r>
        <w:t>Die zweite Summe der Zielfunktion bezieht sich auf die Gewichtung eines hohen Langzeitanteils.</w:t>
      </w:r>
    </w:p>
    <w:p w:rsidR="00410813" w:rsidRDefault="006A3A0C" w:rsidP="00E72FE9">
      <w:pPr>
        <w:pStyle w:val="KeinLeerraum"/>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oMath>
      </m:oMathPara>
    </w:p>
    <w:p w:rsidR="00F81169" w:rsidRDefault="001C4068" w:rsidP="00F81169">
      <w:pPr>
        <w:pStyle w:val="KeinLeerraum"/>
      </w:pPr>
      <w:r>
        <w:t>Wenn kein Mindestlangzeitanteil angegeben wurde, so soll der Langzeitanteil möglichst maximiert werden. Das Gew</w:t>
      </w:r>
      <w:r w:rsidR="00410813">
        <w:t xml:space="preserve">icht </w:t>
      </w:r>
      <w:proofErr w:type="spellStart"/>
      <w:r w:rsidR="00410813">
        <w:t>WL</w:t>
      </w:r>
      <w:r w:rsidR="00CF2895">
        <w:rPr>
          <w:vertAlign w:val="subscript"/>
        </w:rPr>
        <w:t>n</w:t>
      </w:r>
      <w:proofErr w:type="spellEnd"/>
      <w:r>
        <w:t xml:space="preserve"> wird also auf 1 gesetzt. Nun sollen der Fairness geschuldet die ältesten Bestellungen möglichst viele neue Blister erhalten. Die Variable </w:t>
      </w:r>
      <w:proofErr w:type="spellStart"/>
      <w:r>
        <w:t>n</w:t>
      </w:r>
      <w:r>
        <w:rPr>
          <w:vertAlign w:val="subscript"/>
        </w:rPr>
        <w:t>n</w:t>
      </w:r>
      <w:proofErr w:type="spellEnd"/>
      <w:r>
        <w:t xml:space="preserve"> soll für alte Bestellungen n also möglichst maximiert werden.</w:t>
      </w:r>
      <w:r w:rsidR="00F81169">
        <w:t xml:space="preserve"> So wird der Faktor </w:t>
      </w:r>
      <m:oMath>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
              <w:rPr>
                <w:rFonts w:ascii="Cambria Math" w:hAnsi="Cambria Math"/>
              </w:rPr>
              <m:t>D</m:t>
            </m:r>
          </m:den>
        </m:f>
      </m:oMath>
      <w:r w:rsidR="00F81169">
        <w:rPr>
          <w:rFonts w:eastAsiaTheme="minorEastAsia"/>
        </w:rPr>
        <w:t xml:space="preserve"> </w:t>
      </w:r>
      <w:r w:rsidR="00410813">
        <w:rPr>
          <w:rFonts w:eastAsiaTheme="minorEastAsia"/>
        </w:rPr>
        <w:t xml:space="preserve">zu </w:t>
      </w:r>
      <w:proofErr w:type="spellStart"/>
      <w:r w:rsidR="00410813">
        <w:rPr>
          <w:rFonts w:eastAsiaTheme="minorEastAsia"/>
        </w:rPr>
        <w:t>l</w:t>
      </w:r>
      <w:r w:rsidR="00410813">
        <w:rPr>
          <w:rFonts w:eastAsiaTheme="minorEastAsia"/>
          <w:vertAlign w:val="subscript"/>
        </w:rPr>
        <w:t>n</w:t>
      </w:r>
      <w:proofErr w:type="spellEnd"/>
      <w:r w:rsidR="00F81169">
        <w:rPr>
          <w:rFonts w:eastAsiaTheme="minorEastAsia"/>
        </w:rPr>
        <w:t xml:space="preserve"> multipliziert.</w:t>
      </w:r>
    </w:p>
    <w:p w:rsidR="00F81169" w:rsidRDefault="00F81169" w:rsidP="00E72FE9">
      <w:pPr>
        <w:pStyle w:val="KeinLeerraum"/>
      </w:pPr>
      <w:r>
        <w:t>Zur Veranschaulichung wird ein Beispiel angeführt:</w:t>
      </w:r>
    </w:p>
    <w:p w:rsidR="00F81169" w:rsidRDefault="00F81169" w:rsidP="00E72FE9">
      <w:pPr>
        <w:pStyle w:val="KeinLeerraum"/>
      </w:pPr>
    </w:p>
    <w:tbl>
      <w:tblPr>
        <w:tblStyle w:val="Tabellenraster"/>
        <w:tblW w:w="0" w:type="auto"/>
        <w:tblLook w:val="04A0" w:firstRow="1" w:lastRow="0" w:firstColumn="1" w:lastColumn="0" w:noHBand="0" w:noVBand="1"/>
      </w:tblPr>
      <w:tblGrid>
        <w:gridCol w:w="2265"/>
        <w:gridCol w:w="2265"/>
        <w:gridCol w:w="2266"/>
        <w:gridCol w:w="2266"/>
      </w:tblGrid>
      <w:tr w:rsidR="00F81169" w:rsidTr="00F81169">
        <w:tc>
          <w:tcPr>
            <w:tcW w:w="2265" w:type="dxa"/>
          </w:tcPr>
          <w:p w:rsidR="00F81169" w:rsidRDefault="00F81169" w:rsidP="00E72FE9">
            <w:pPr>
              <w:pStyle w:val="KeinLeerraum"/>
            </w:pPr>
            <w:r>
              <w:t>Bestellung</w:t>
            </w:r>
          </w:p>
        </w:tc>
        <w:tc>
          <w:tcPr>
            <w:tcW w:w="2265" w:type="dxa"/>
          </w:tcPr>
          <w:p w:rsidR="00F81169" w:rsidRDefault="006A3A0C" w:rsidP="00410813">
            <w:pPr>
              <w:pStyle w:val="KeinLeerraum"/>
            </w:pPr>
            <m:oMathPara>
              <m:oMath>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eastAsiaTheme="minorEastAsia" w:hAnsi="Cambria Math"/>
                      </w:rPr>
                      <m:t>n</m:t>
                    </m:r>
                  </m:sub>
                </m:sSub>
              </m:oMath>
            </m:oMathPara>
          </w:p>
        </w:tc>
        <w:tc>
          <w:tcPr>
            <w:tcW w:w="2266" w:type="dxa"/>
          </w:tcPr>
          <w:p w:rsidR="00F81169" w:rsidRDefault="006A3A0C" w:rsidP="00272C45">
            <w:pPr>
              <w:pStyle w:val="KeinLeerraum"/>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oMath>
            </m:oMathPara>
          </w:p>
        </w:tc>
        <w:tc>
          <w:tcPr>
            <w:tcW w:w="2266" w:type="dxa"/>
          </w:tcPr>
          <w:p w:rsidR="00F81169" w:rsidRDefault="006A3A0C" w:rsidP="00272C45">
            <w:pPr>
              <w:pStyle w:val="KeinLeerraum"/>
              <w:jc w:val="center"/>
            </w:pP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num>
                <m:den>
                  <m:sSub>
                    <m:sSubPr>
                      <m:ctrlPr>
                        <w:rPr>
                          <w:rFonts w:ascii="Cambria Math" w:hAnsi="Cambria Math"/>
                          <w:i/>
                        </w:rPr>
                      </m:ctrlPr>
                    </m:sSubPr>
                    <m:e>
                      <m:r>
                        <w:rPr>
                          <w:rFonts w:ascii="Cambria Math" w:hAnsi="Cambria Math"/>
                        </w:rPr>
                        <m:t>D</m:t>
                      </m:r>
                    </m:e>
                    <m:sub>
                      <m:r>
                        <w:rPr>
                          <w:rFonts w:ascii="Cambria Math" w:hAnsi="Cambria Math"/>
                        </w:rPr>
                        <m:t>n</m:t>
                      </m:r>
                    </m:sub>
                  </m:sSub>
                </m:den>
              </m:f>
            </m:oMath>
            <w:r w:rsidR="00BC1FA3">
              <w:t xml:space="preserve"> </w:t>
            </w:r>
          </w:p>
        </w:tc>
      </w:tr>
      <w:tr w:rsidR="00F81169" w:rsidTr="00F81169">
        <w:tc>
          <w:tcPr>
            <w:tcW w:w="2265" w:type="dxa"/>
          </w:tcPr>
          <w:p w:rsidR="00F81169" w:rsidRDefault="00F81169" w:rsidP="00E72FE9">
            <w:pPr>
              <w:pStyle w:val="KeinLeerraum"/>
            </w:pPr>
            <w:r>
              <w:t>A</w:t>
            </w:r>
          </w:p>
        </w:tc>
        <w:tc>
          <w:tcPr>
            <w:tcW w:w="2265" w:type="dxa"/>
          </w:tcPr>
          <w:p w:rsidR="00F81169" w:rsidRDefault="00F81169" w:rsidP="00F81169">
            <w:pPr>
              <w:pStyle w:val="KeinLeerraum"/>
              <w:jc w:val="center"/>
              <w:rPr>
                <w:rFonts w:ascii="Calibri" w:eastAsia="Calibri" w:hAnsi="Calibri" w:cs="Times New Roman"/>
              </w:rPr>
            </w:pPr>
            <w:r>
              <w:rPr>
                <w:rFonts w:ascii="Calibri" w:eastAsia="Calibri" w:hAnsi="Calibri" w:cs="Times New Roman"/>
              </w:rPr>
              <w:t>1</w:t>
            </w:r>
          </w:p>
        </w:tc>
        <w:tc>
          <w:tcPr>
            <w:tcW w:w="2266" w:type="dxa"/>
          </w:tcPr>
          <w:p w:rsidR="00F81169" w:rsidRPr="004379FA" w:rsidRDefault="00F81169" w:rsidP="00F81169">
            <w:pPr>
              <w:pStyle w:val="KeinLeerraum"/>
              <w:jc w:val="center"/>
              <w:rPr>
                <w:rFonts w:ascii="Calibri" w:eastAsia="Calibri" w:hAnsi="Calibri" w:cs="Times New Roman"/>
              </w:rPr>
            </w:pPr>
            <w:r>
              <w:rPr>
                <w:rFonts w:ascii="Calibri" w:eastAsia="Calibri" w:hAnsi="Calibri" w:cs="Times New Roman"/>
              </w:rPr>
              <w:t>3</w:t>
            </w:r>
          </w:p>
        </w:tc>
        <w:tc>
          <w:tcPr>
            <w:tcW w:w="2266" w:type="dxa"/>
          </w:tcPr>
          <w:p w:rsidR="00F81169" w:rsidRDefault="006A3A0C" w:rsidP="00F81169">
            <w:pPr>
              <w:pStyle w:val="KeinLeerraum"/>
              <w:jc w:val="center"/>
            </w:pPr>
            <m:oMath>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=3</m:t>
              </m:r>
            </m:oMath>
            <w:r w:rsidR="00F81169">
              <w:t xml:space="preserve"> </w:t>
            </w:r>
          </w:p>
        </w:tc>
      </w:tr>
      <w:tr w:rsidR="00F81169" w:rsidTr="00F81169">
        <w:tc>
          <w:tcPr>
            <w:tcW w:w="2265" w:type="dxa"/>
          </w:tcPr>
          <w:p w:rsidR="00F81169" w:rsidRDefault="00F81169" w:rsidP="00E72FE9">
            <w:pPr>
              <w:pStyle w:val="KeinLeerraum"/>
            </w:pPr>
            <w:r>
              <w:t>B</w:t>
            </w:r>
          </w:p>
        </w:tc>
        <w:tc>
          <w:tcPr>
            <w:tcW w:w="2265" w:type="dxa"/>
          </w:tcPr>
          <w:p w:rsidR="00F81169" w:rsidRDefault="00F81169" w:rsidP="00F81169">
            <w:pPr>
              <w:pStyle w:val="KeinLeerraum"/>
              <w:jc w:val="center"/>
              <w:rPr>
                <w:rFonts w:ascii="Calibri" w:eastAsia="Calibri" w:hAnsi="Calibri" w:cs="Times New Roman"/>
              </w:rPr>
            </w:pPr>
            <w:r>
              <w:rPr>
                <w:rFonts w:ascii="Calibri" w:eastAsia="Calibri" w:hAnsi="Calibri" w:cs="Times New Roman"/>
              </w:rPr>
              <w:t>2</w:t>
            </w:r>
          </w:p>
        </w:tc>
        <w:tc>
          <w:tcPr>
            <w:tcW w:w="2266" w:type="dxa"/>
          </w:tcPr>
          <w:p w:rsidR="00F81169" w:rsidRPr="004379FA" w:rsidRDefault="00F81169" w:rsidP="00F81169">
            <w:pPr>
              <w:pStyle w:val="KeinLeerraum"/>
              <w:jc w:val="center"/>
              <w:rPr>
                <w:rFonts w:ascii="Calibri" w:eastAsia="Calibri" w:hAnsi="Calibri" w:cs="Times New Roman"/>
              </w:rPr>
            </w:pPr>
            <w:r>
              <w:rPr>
                <w:rFonts w:ascii="Calibri" w:eastAsia="Calibri" w:hAnsi="Calibri" w:cs="Times New Roman"/>
              </w:rPr>
              <w:t>2</w:t>
            </w:r>
          </w:p>
        </w:tc>
        <w:tc>
          <w:tcPr>
            <w:tcW w:w="2266" w:type="dxa"/>
          </w:tcPr>
          <w:p w:rsidR="00F81169" w:rsidRDefault="006A3A0C" w:rsidP="00F81169">
            <w:pPr>
              <w:pStyle w:val="KeinLeerraum"/>
              <w:jc w:val="center"/>
            </w:pPr>
            <m:oMath>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w:r w:rsidR="00F81169">
              <w:t xml:space="preserve"> </w:t>
            </w:r>
          </w:p>
        </w:tc>
      </w:tr>
      <w:tr w:rsidR="00F81169" w:rsidTr="00F81169">
        <w:tc>
          <w:tcPr>
            <w:tcW w:w="2265" w:type="dxa"/>
          </w:tcPr>
          <w:p w:rsidR="00F81169" w:rsidRDefault="00F81169" w:rsidP="00E72FE9">
            <w:pPr>
              <w:pStyle w:val="KeinLeerraum"/>
            </w:pPr>
            <w:r>
              <w:t>C</w:t>
            </w:r>
          </w:p>
        </w:tc>
        <w:tc>
          <w:tcPr>
            <w:tcW w:w="2265" w:type="dxa"/>
          </w:tcPr>
          <w:p w:rsidR="00F81169" w:rsidRDefault="00F81169" w:rsidP="00F81169">
            <w:pPr>
              <w:pStyle w:val="KeinLeerraum"/>
              <w:jc w:val="center"/>
              <w:rPr>
                <w:rFonts w:ascii="Calibri" w:eastAsia="Calibri" w:hAnsi="Calibri" w:cs="Times New Roman"/>
              </w:rPr>
            </w:pPr>
            <w:r>
              <w:rPr>
                <w:rFonts w:ascii="Calibri" w:eastAsia="Calibri" w:hAnsi="Calibri" w:cs="Times New Roman"/>
              </w:rPr>
              <w:t>3</w:t>
            </w:r>
          </w:p>
        </w:tc>
        <w:tc>
          <w:tcPr>
            <w:tcW w:w="2266" w:type="dxa"/>
          </w:tcPr>
          <w:p w:rsidR="00F81169" w:rsidRDefault="00F81169" w:rsidP="00F81169">
            <w:pPr>
              <w:pStyle w:val="KeinLeerraum"/>
              <w:jc w:val="center"/>
              <w:rPr>
                <w:rFonts w:ascii="Calibri" w:eastAsia="Calibri" w:hAnsi="Calibri" w:cs="Times New Roman"/>
              </w:rPr>
            </w:pPr>
            <w:r>
              <w:rPr>
                <w:rFonts w:ascii="Calibri" w:eastAsia="Calibri" w:hAnsi="Calibri" w:cs="Times New Roman"/>
              </w:rPr>
              <w:t>1</w:t>
            </w:r>
          </w:p>
        </w:tc>
        <w:tc>
          <w:tcPr>
            <w:tcW w:w="2266" w:type="dxa"/>
          </w:tcPr>
          <w:p w:rsidR="00F81169" w:rsidRDefault="006A3A0C" w:rsidP="00F81169">
            <w:pPr>
              <w:pStyle w:val="KeinLeerraum"/>
              <w:jc w:val="center"/>
            </w:pP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=0.333</m:t>
              </m:r>
            </m:oMath>
            <w:r w:rsidR="00F81169">
              <w:t xml:space="preserve"> </w:t>
            </w:r>
          </w:p>
        </w:tc>
      </w:tr>
    </w:tbl>
    <w:p w:rsidR="00F81169" w:rsidRDefault="00CF2895" w:rsidP="00E72FE9">
      <w:pPr>
        <w:pStyle w:val="KeinLeerraum"/>
      </w:pPr>
      <w:r>
        <w:t>Der Anreiz der Bestellung A die meisten neuen Blister zu geben, ist so um einiges höher</w:t>
      </w:r>
      <w:r w:rsidR="00566D09">
        <w:t xml:space="preserve"> als der Bestellung C</w:t>
      </w:r>
      <w:r>
        <w:t>.</w:t>
      </w:r>
    </w:p>
    <w:p w:rsidR="00CF2895" w:rsidRDefault="00CF2895">
      <w:r>
        <w:br w:type="page"/>
      </w:r>
    </w:p>
    <w:p w:rsidR="00CF2895" w:rsidRDefault="00CF2895" w:rsidP="00E72FE9">
      <w:pPr>
        <w:pStyle w:val="KeinLeerraum"/>
      </w:pPr>
      <w:r>
        <w:lastRenderedPageBreak/>
        <w:t>Die dritte Summe der Zielfunktion bezieht sich auf die Gewichtung eines hohen Kurzzeitanteils.</w:t>
      </w:r>
    </w:p>
    <w:p w:rsidR="00410813" w:rsidRDefault="006A3A0C" w:rsidP="00E72FE9">
      <w:pPr>
        <w:pStyle w:val="KeinLeerraum"/>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m:t>
                          </m:r>
                        </m:sub>
                      </m:sSub>
                    </m:den>
                  </m:f>
                </m:e>
              </m:d>
            </m:e>
          </m:nary>
        </m:oMath>
      </m:oMathPara>
    </w:p>
    <w:p w:rsidR="00BC1FA3" w:rsidRDefault="00CF2895" w:rsidP="00E72FE9">
      <w:pPr>
        <w:pStyle w:val="KeinLeerraum"/>
        <w:rPr>
          <w:rFonts w:eastAsiaTheme="minorEastAsia"/>
        </w:rPr>
      </w:pPr>
      <w:r>
        <w:rPr>
          <w:rFonts w:eastAsiaTheme="minorEastAsia"/>
        </w:rPr>
        <w:t xml:space="preserve">Wenn ein Mindestlangzeitanteil angegeben wurde, so soll der Kurzzeitanteil möglichst </w:t>
      </w:r>
      <w:r w:rsidR="00410813">
        <w:rPr>
          <w:rFonts w:eastAsiaTheme="minorEastAsia"/>
        </w:rPr>
        <w:t xml:space="preserve">maximiert werden. Das Gewicht </w:t>
      </w:r>
      <w:proofErr w:type="spellStart"/>
      <w:r w:rsidR="00410813">
        <w:rPr>
          <w:rFonts w:eastAsiaTheme="minorEastAsia"/>
        </w:rPr>
        <w:t>WS</w:t>
      </w:r>
      <w:r>
        <w:rPr>
          <w:rFonts w:eastAsiaTheme="minorEastAsia"/>
          <w:vertAlign w:val="subscript"/>
        </w:rPr>
        <w:t>n</w:t>
      </w:r>
      <w:proofErr w:type="spellEnd"/>
      <w:r>
        <w:rPr>
          <w:rFonts w:eastAsiaTheme="minorEastAsia"/>
        </w:rPr>
        <w:t xml:space="preserve"> wird also auf 1 gesetzt.</w:t>
      </w:r>
    </w:p>
    <w:p w:rsidR="00BC1FA3" w:rsidRPr="00BC1FA3" w:rsidRDefault="00BC1FA3" w:rsidP="00BC1FA3">
      <w:pPr>
        <w:pStyle w:val="KeinLeerraum"/>
      </w:pPr>
      <w:r>
        <w:rPr>
          <w:rFonts w:eastAsiaTheme="minorEastAsia"/>
        </w:rPr>
        <w:t>Der Kurzzeitanteil der Bestellung n lässt sich durch den Langzeitanteil beschreiben:</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n</m:t>
            </m:r>
          </m:sub>
        </m:sSub>
      </m:oMath>
      <w:r>
        <w:t xml:space="preserve"> </w:t>
      </w:r>
    </w:p>
    <w:p w:rsidR="00CF2895" w:rsidRDefault="00CF2895" w:rsidP="00E72FE9">
      <w:pPr>
        <w:pStyle w:val="KeinLeerraum"/>
        <w:rPr>
          <w:rFonts w:eastAsiaTheme="minorEastAsia"/>
        </w:rPr>
      </w:pPr>
      <w:r>
        <w:rPr>
          <w:rFonts w:eastAsiaTheme="minorEastAsia"/>
        </w:rPr>
        <w:t xml:space="preserve">Nun sollen wie beim Langzeitanteil die ältesten Bestellungen möglichst viele neue Blister erhalten. Die Variable </w:t>
      </w:r>
      <w:proofErr w:type="spellStart"/>
      <w:r>
        <w:rPr>
          <w:rFonts w:eastAsiaTheme="minorEastAsia"/>
        </w:rPr>
        <w:t>n</w:t>
      </w:r>
      <w:r>
        <w:rPr>
          <w:rFonts w:eastAsiaTheme="minorEastAsia"/>
          <w:vertAlign w:val="subscript"/>
        </w:rPr>
        <w:t>n</w:t>
      </w:r>
      <w:proofErr w:type="spellEnd"/>
      <w:r>
        <w:rPr>
          <w:rFonts w:eastAsiaTheme="minorEastAsia"/>
        </w:rPr>
        <w:t xml:space="preserve"> wird für die ersten Bestellungen also möglichst maximal gehalten unter der Berücksichtigung, dass möglichst alle alten Blister verkauft werden. So wird der Faktor </w:t>
      </w:r>
      <m:oMath>
        <m:f>
          <m:fPr>
            <m:ctrlPr>
              <w:rPr>
                <w:rFonts w:ascii="Cambria Math" w:hAnsi="Cambria Math"/>
                <w:i/>
              </w:rPr>
            </m:ctrlPr>
          </m:fPr>
          <m:num>
            <m:r>
              <w:rPr>
                <w:rFonts w:ascii="Cambria Math" w:hAnsi="Cambria Math"/>
              </w:rPr>
              <m:t>D</m:t>
            </m:r>
          </m:num>
          <m:den>
            <m:acc>
              <m:accPr>
                <m:chr m:val="̅"/>
                <m:ctrlPr>
                  <w:rPr>
                    <w:rFonts w:ascii="Cambria Math" w:hAnsi="Cambria Math"/>
                    <w:i/>
                  </w:rPr>
                </m:ctrlPr>
              </m:accPr>
              <m:e>
                <m:r>
                  <w:rPr>
                    <w:rFonts w:ascii="Cambria Math" w:hAnsi="Cambria Math"/>
                  </w:rPr>
                  <m:t>D</m:t>
                </m:r>
              </m:e>
            </m:acc>
          </m:den>
        </m:f>
      </m:oMath>
      <w:r w:rsidR="00410813">
        <w:rPr>
          <w:rFonts w:eastAsiaTheme="minorEastAsia"/>
        </w:rPr>
        <w:t xml:space="preserve"> zu </w:t>
      </w:r>
      <w:proofErr w:type="spellStart"/>
      <w:r w:rsidR="00410813">
        <w:rPr>
          <w:rFonts w:eastAsiaTheme="minorEastAsia"/>
        </w:rPr>
        <w:t>l</w:t>
      </w:r>
      <w:r w:rsidR="00410813">
        <w:rPr>
          <w:rFonts w:eastAsiaTheme="minorEastAsia"/>
          <w:vertAlign w:val="subscript"/>
        </w:rPr>
        <w:t>n</w:t>
      </w:r>
      <w:proofErr w:type="spellEnd"/>
      <w:r>
        <w:rPr>
          <w:rFonts w:eastAsiaTheme="minorEastAsia"/>
        </w:rPr>
        <w:t xml:space="preserve"> multipliziert.</w:t>
      </w:r>
    </w:p>
    <w:p w:rsidR="00CF2895" w:rsidRDefault="00CF2895" w:rsidP="00E72FE9">
      <w:pPr>
        <w:pStyle w:val="KeinLeerraum"/>
        <w:rPr>
          <w:rFonts w:eastAsiaTheme="minorEastAsia"/>
        </w:rPr>
      </w:pPr>
      <w:r>
        <w:rPr>
          <w:rFonts w:eastAsiaTheme="minorEastAsia"/>
        </w:rPr>
        <w:t>Zur Veranschaulichung wird ein Beispiel angeführt:</w:t>
      </w:r>
    </w:p>
    <w:tbl>
      <w:tblPr>
        <w:tblStyle w:val="Tabellenraster"/>
        <w:tblW w:w="0" w:type="auto"/>
        <w:tblLook w:val="04A0" w:firstRow="1" w:lastRow="0" w:firstColumn="1" w:lastColumn="0" w:noHBand="0" w:noVBand="1"/>
      </w:tblPr>
      <w:tblGrid>
        <w:gridCol w:w="2265"/>
        <w:gridCol w:w="2265"/>
        <w:gridCol w:w="2266"/>
        <w:gridCol w:w="2266"/>
      </w:tblGrid>
      <w:tr w:rsidR="00CF2895" w:rsidTr="00CF2895">
        <w:tc>
          <w:tcPr>
            <w:tcW w:w="2265" w:type="dxa"/>
          </w:tcPr>
          <w:p w:rsidR="00CF2895" w:rsidRDefault="00CF2895" w:rsidP="00CF2895">
            <w:pPr>
              <w:pStyle w:val="KeinLeerraum"/>
            </w:pPr>
            <w:r>
              <w:t>Bestellung</w:t>
            </w:r>
          </w:p>
        </w:tc>
        <w:tc>
          <w:tcPr>
            <w:tcW w:w="2265" w:type="dxa"/>
          </w:tcPr>
          <w:p w:rsidR="00CF2895" w:rsidRDefault="006A3A0C" w:rsidP="00410813">
            <w:pPr>
              <w:pStyle w:val="KeinLeerraum"/>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oMath>
            </m:oMathPara>
          </w:p>
        </w:tc>
        <w:tc>
          <w:tcPr>
            <w:tcW w:w="2266" w:type="dxa"/>
          </w:tcPr>
          <w:p w:rsidR="00CF2895" w:rsidRDefault="006A3A0C" w:rsidP="00272C45">
            <w:pPr>
              <w:pStyle w:val="KeinLeerraum"/>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oMath>
            </m:oMathPara>
          </w:p>
        </w:tc>
        <w:tc>
          <w:tcPr>
            <w:tcW w:w="2266" w:type="dxa"/>
          </w:tcPr>
          <w:p w:rsidR="00CF2895" w:rsidRDefault="006A3A0C" w:rsidP="00CF2895">
            <w:pPr>
              <w:pStyle w:val="KeinLeerraum"/>
              <w:jc w:val="center"/>
            </w:pP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den>
              </m:f>
            </m:oMath>
            <w:r w:rsidR="00BC1FA3">
              <w:t xml:space="preserve"> </w:t>
            </w:r>
          </w:p>
        </w:tc>
      </w:tr>
      <w:tr w:rsidR="00CF2895" w:rsidTr="00CF2895">
        <w:tc>
          <w:tcPr>
            <w:tcW w:w="2265" w:type="dxa"/>
          </w:tcPr>
          <w:p w:rsidR="00CF2895" w:rsidRDefault="00CF2895" w:rsidP="00CF2895">
            <w:pPr>
              <w:pStyle w:val="KeinLeerraum"/>
            </w:pPr>
            <w:r>
              <w:t>A</w:t>
            </w:r>
          </w:p>
        </w:tc>
        <w:tc>
          <w:tcPr>
            <w:tcW w:w="2265" w:type="dxa"/>
          </w:tcPr>
          <w:p w:rsidR="00CF2895" w:rsidRDefault="00CF2895" w:rsidP="00CF2895">
            <w:pPr>
              <w:pStyle w:val="KeinLeerraum"/>
              <w:jc w:val="center"/>
              <w:rPr>
                <w:rFonts w:ascii="Calibri" w:eastAsia="Calibri" w:hAnsi="Calibri" w:cs="Times New Roman"/>
              </w:rPr>
            </w:pPr>
            <w:r>
              <w:rPr>
                <w:rFonts w:ascii="Calibri" w:eastAsia="Calibri" w:hAnsi="Calibri" w:cs="Times New Roman"/>
              </w:rPr>
              <w:t>1</w:t>
            </w:r>
          </w:p>
        </w:tc>
        <w:tc>
          <w:tcPr>
            <w:tcW w:w="2266" w:type="dxa"/>
          </w:tcPr>
          <w:p w:rsidR="00CF2895" w:rsidRPr="004379FA" w:rsidRDefault="00CF2895" w:rsidP="00CF2895">
            <w:pPr>
              <w:pStyle w:val="KeinLeerraum"/>
              <w:jc w:val="center"/>
              <w:rPr>
                <w:rFonts w:ascii="Calibri" w:eastAsia="Calibri" w:hAnsi="Calibri" w:cs="Times New Roman"/>
              </w:rPr>
            </w:pPr>
            <w:r>
              <w:rPr>
                <w:rFonts w:ascii="Calibri" w:eastAsia="Calibri" w:hAnsi="Calibri" w:cs="Times New Roman"/>
              </w:rPr>
              <w:t>3</w:t>
            </w:r>
          </w:p>
        </w:tc>
        <w:tc>
          <w:tcPr>
            <w:tcW w:w="2266" w:type="dxa"/>
          </w:tcPr>
          <w:p w:rsidR="00CF2895" w:rsidRDefault="006A3A0C" w:rsidP="00CF2895">
            <w:pPr>
              <w:pStyle w:val="KeinLeerraum"/>
              <w:jc w:val="center"/>
            </w:pP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=0.333</m:t>
              </m:r>
            </m:oMath>
            <w:r w:rsidR="00CF2895">
              <w:t xml:space="preserve"> </w:t>
            </w:r>
          </w:p>
        </w:tc>
      </w:tr>
      <w:tr w:rsidR="00CF2895" w:rsidTr="00CF2895">
        <w:tc>
          <w:tcPr>
            <w:tcW w:w="2265" w:type="dxa"/>
          </w:tcPr>
          <w:p w:rsidR="00CF2895" w:rsidRDefault="00CF2895" w:rsidP="00CF2895">
            <w:pPr>
              <w:pStyle w:val="KeinLeerraum"/>
            </w:pPr>
            <w:r>
              <w:t>B</w:t>
            </w:r>
          </w:p>
        </w:tc>
        <w:tc>
          <w:tcPr>
            <w:tcW w:w="2265" w:type="dxa"/>
          </w:tcPr>
          <w:p w:rsidR="00CF2895" w:rsidRDefault="00CF2895" w:rsidP="00CF2895">
            <w:pPr>
              <w:pStyle w:val="KeinLeerraum"/>
              <w:jc w:val="center"/>
              <w:rPr>
                <w:rFonts w:ascii="Calibri" w:eastAsia="Calibri" w:hAnsi="Calibri" w:cs="Times New Roman"/>
              </w:rPr>
            </w:pPr>
            <w:r>
              <w:rPr>
                <w:rFonts w:ascii="Calibri" w:eastAsia="Calibri" w:hAnsi="Calibri" w:cs="Times New Roman"/>
              </w:rPr>
              <w:t>2</w:t>
            </w:r>
          </w:p>
        </w:tc>
        <w:tc>
          <w:tcPr>
            <w:tcW w:w="2266" w:type="dxa"/>
          </w:tcPr>
          <w:p w:rsidR="00CF2895" w:rsidRPr="004379FA" w:rsidRDefault="00CF2895" w:rsidP="00CF2895">
            <w:pPr>
              <w:pStyle w:val="KeinLeerraum"/>
              <w:jc w:val="center"/>
              <w:rPr>
                <w:rFonts w:ascii="Calibri" w:eastAsia="Calibri" w:hAnsi="Calibri" w:cs="Times New Roman"/>
              </w:rPr>
            </w:pPr>
            <w:r>
              <w:rPr>
                <w:rFonts w:ascii="Calibri" w:eastAsia="Calibri" w:hAnsi="Calibri" w:cs="Times New Roman"/>
              </w:rPr>
              <w:t>2</w:t>
            </w:r>
          </w:p>
        </w:tc>
        <w:tc>
          <w:tcPr>
            <w:tcW w:w="2266" w:type="dxa"/>
          </w:tcPr>
          <w:p w:rsidR="00CF2895" w:rsidRDefault="006A3A0C" w:rsidP="00CF2895">
            <w:pPr>
              <w:pStyle w:val="KeinLeerraum"/>
              <w:jc w:val="center"/>
            </w:pPr>
            <m:oMath>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w:r w:rsidR="00CF2895">
              <w:t xml:space="preserve"> </w:t>
            </w:r>
          </w:p>
        </w:tc>
      </w:tr>
      <w:tr w:rsidR="00CF2895" w:rsidTr="00CF2895">
        <w:tc>
          <w:tcPr>
            <w:tcW w:w="2265" w:type="dxa"/>
          </w:tcPr>
          <w:p w:rsidR="00CF2895" w:rsidRDefault="00CF2895" w:rsidP="00CF2895">
            <w:pPr>
              <w:pStyle w:val="KeinLeerraum"/>
            </w:pPr>
            <w:r>
              <w:t>C</w:t>
            </w:r>
          </w:p>
        </w:tc>
        <w:tc>
          <w:tcPr>
            <w:tcW w:w="2265" w:type="dxa"/>
          </w:tcPr>
          <w:p w:rsidR="00CF2895" w:rsidRDefault="00CF2895" w:rsidP="00CF2895">
            <w:pPr>
              <w:pStyle w:val="KeinLeerraum"/>
              <w:jc w:val="center"/>
              <w:rPr>
                <w:rFonts w:ascii="Calibri" w:eastAsia="Calibri" w:hAnsi="Calibri" w:cs="Times New Roman"/>
              </w:rPr>
            </w:pPr>
            <w:r>
              <w:rPr>
                <w:rFonts w:ascii="Calibri" w:eastAsia="Calibri" w:hAnsi="Calibri" w:cs="Times New Roman"/>
              </w:rPr>
              <w:t>3</w:t>
            </w:r>
          </w:p>
        </w:tc>
        <w:tc>
          <w:tcPr>
            <w:tcW w:w="2266" w:type="dxa"/>
          </w:tcPr>
          <w:p w:rsidR="00CF2895" w:rsidRDefault="00CF2895" w:rsidP="00CF2895">
            <w:pPr>
              <w:pStyle w:val="KeinLeerraum"/>
              <w:jc w:val="center"/>
              <w:rPr>
                <w:rFonts w:ascii="Calibri" w:eastAsia="Calibri" w:hAnsi="Calibri" w:cs="Times New Roman"/>
              </w:rPr>
            </w:pPr>
            <w:r>
              <w:rPr>
                <w:rFonts w:ascii="Calibri" w:eastAsia="Calibri" w:hAnsi="Calibri" w:cs="Times New Roman"/>
              </w:rPr>
              <w:t>1</w:t>
            </w:r>
          </w:p>
        </w:tc>
        <w:tc>
          <w:tcPr>
            <w:tcW w:w="2266" w:type="dxa"/>
          </w:tcPr>
          <w:p w:rsidR="00CF2895" w:rsidRDefault="006A3A0C" w:rsidP="00CF2895">
            <w:pPr>
              <w:pStyle w:val="KeinLeerraum"/>
              <w:jc w:val="center"/>
            </w:pPr>
            <m:oMath>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=3</m:t>
              </m:r>
            </m:oMath>
            <w:r w:rsidR="00BC1FA3">
              <w:t xml:space="preserve"> </w:t>
            </w:r>
          </w:p>
        </w:tc>
      </w:tr>
    </w:tbl>
    <w:p w:rsidR="00BC1FA3" w:rsidRDefault="00BC1FA3" w:rsidP="00BC1FA3">
      <w:pPr>
        <w:pStyle w:val="KeinLeerraum"/>
      </w:pPr>
      <w:r>
        <w:t>Der Anreiz der Bestellung A die meisten neuen Blister zu geben, ist so um einiges höher.</w:t>
      </w:r>
    </w:p>
    <w:p w:rsidR="00BC1FA3" w:rsidRDefault="00BC1FA3" w:rsidP="00E72FE9">
      <w:pPr>
        <w:pStyle w:val="KeinLeerraum"/>
      </w:pPr>
    </w:p>
    <w:p w:rsidR="00BC1FA3" w:rsidRDefault="00BC1FA3" w:rsidP="00E72FE9">
      <w:pPr>
        <w:pStyle w:val="KeinLeerraum"/>
      </w:pPr>
      <w:r>
        <w:t>Das Gesamtgewicht für die Bestellung kann folgendermassen angegeben werden:</w:t>
      </w:r>
    </w:p>
    <w:tbl>
      <w:tblPr>
        <w:tblStyle w:val="Tabellenraster"/>
        <w:tblW w:w="0" w:type="auto"/>
        <w:tblLook w:val="04A0" w:firstRow="1" w:lastRow="0" w:firstColumn="1" w:lastColumn="0" w:noHBand="0" w:noVBand="1"/>
      </w:tblPr>
      <w:tblGrid>
        <w:gridCol w:w="2265"/>
        <w:gridCol w:w="2265"/>
        <w:gridCol w:w="2266"/>
      </w:tblGrid>
      <w:tr w:rsidR="000053E3" w:rsidTr="007013E5">
        <w:tc>
          <w:tcPr>
            <w:tcW w:w="2265" w:type="dxa"/>
          </w:tcPr>
          <w:p w:rsidR="000053E3" w:rsidRDefault="000053E3" w:rsidP="007013E5">
            <w:pPr>
              <w:pStyle w:val="KeinLeerraum"/>
            </w:pPr>
            <w:r>
              <w:t>Bestellung</w:t>
            </w:r>
          </w:p>
        </w:tc>
        <w:tc>
          <w:tcPr>
            <w:tcW w:w="2265" w:type="dxa"/>
          </w:tcPr>
          <w:p w:rsidR="000053E3" w:rsidRDefault="006A3A0C" w:rsidP="000053E3">
            <w:pPr>
              <w:pStyle w:val="KeinLeerraum"/>
              <w:jc w:val="center"/>
            </w:pPr>
            <m:oMath>
              <m:f>
                <m:fPr>
                  <m:ctrlPr>
                    <w:rPr>
                      <w:rFonts w:ascii="Cambria Math" w:hAnsi="Cambria Math"/>
                      <w:i/>
                    </w:rPr>
                  </m:ctrlPr>
                </m:fPr>
                <m:num>
                  <m:r>
                    <w:rPr>
                      <w:rFonts w:ascii="Cambria Math" w:hAnsi="Cambria Math"/>
                    </w:rPr>
                    <m:t>d</m:t>
                  </m:r>
                </m:num>
                <m:den>
                  <m:acc>
                    <m:accPr>
                      <m:chr m:val="̅"/>
                      <m:ctrlPr>
                        <w:rPr>
                          <w:rFonts w:ascii="Cambria Math" w:hAnsi="Cambria Math"/>
                          <w:i/>
                        </w:rPr>
                      </m:ctrlPr>
                    </m:accPr>
                    <m:e>
                      <m:r>
                        <w:rPr>
                          <w:rFonts w:ascii="Cambria Math" w:hAnsi="Cambria Math"/>
                        </w:rPr>
                        <m:t>d</m:t>
                      </m:r>
                    </m:e>
                  </m:acc>
                </m:den>
              </m:f>
            </m:oMath>
            <w:r w:rsidR="000053E3">
              <w:t xml:space="preserve"> </w:t>
            </w:r>
          </w:p>
        </w:tc>
        <w:tc>
          <w:tcPr>
            <w:tcW w:w="2266" w:type="dxa"/>
          </w:tcPr>
          <w:p w:rsidR="000053E3" w:rsidRDefault="00410813" w:rsidP="007013E5">
            <w:pPr>
              <w:pStyle w:val="KeinLeerraum"/>
            </w:pPr>
            <m:oMathPara>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n</m:t>
                        </m:r>
                      </m:sub>
                    </m:sSub>
                  </m:den>
                </m:f>
              </m:oMath>
            </m:oMathPara>
          </w:p>
        </w:tc>
      </w:tr>
      <w:tr w:rsidR="000053E3" w:rsidTr="007013E5">
        <w:tc>
          <w:tcPr>
            <w:tcW w:w="2265" w:type="dxa"/>
          </w:tcPr>
          <w:p w:rsidR="000053E3" w:rsidRDefault="000053E3" w:rsidP="007013E5">
            <w:pPr>
              <w:pStyle w:val="KeinLeerraum"/>
            </w:pPr>
            <w:r>
              <w:t>A</w:t>
            </w:r>
          </w:p>
        </w:tc>
        <w:tc>
          <w:tcPr>
            <w:tcW w:w="2265" w:type="dxa"/>
          </w:tcPr>
          <w:p w:rsidR="000053E3" w:rsidRDefault="006A3A0C" w:rsidP="007013E5">
            <w:pPr>
              <w:pStyle w:val="KeinLeerraum"/>
              <w:jc w:val="center"/>
              <w:rPr>
                <w:rFonts w:ascii="Calibri" w:eastAsia="Calibri" w:hAnsi="Calibri" w:cs="Times New Roman"/>
              </w:rPr>
            </w:pPr>
            <m:oMath>
              <m:f>
                <m:fPr>
                  <m:ctrlPr>
                    <w:rPr>
                      <w:rFonts w:ascii="Cambria Math" w:hAnsi="Cambria Math"/>
                      <w:i/>
                    </w:rPr>
                  </m:ctrlPr>
                </m:fPr>
                <m:num>
                  <m:r>
                    <w:rPr>
                      <w:rFonts w:ascii="Cambria Math" w:hAnsi="Cambria Math"/>
                    </w:rPr>
                    <m:t>1</m:t>
                  </m:r>
                </m:num>
                <m:den>
                  <m:r>
                    <w:rPr>
                      <w:rFonts w:ascii="Cambria Math" w:hAnsi="Cambria Math"/>
                    </w:rPr>
                    <m:t>3</m:t>
                  </m:r>
                </m:den>
              </m:f>
            </m:oMath>
            <w:r w:rsidR="000053E3">
              <w:rPr>
                <w:rFonts w:ascii="Calibri" w:eastAsia="Calibri" w:hAnsi="Calibri" w:cs="Times New Roman"/>
              </w:rPr>
              <w:t xml:space="preserve"> </w:t>
            </w:r>
          </w:p>
        </w:tc>
        <w:tc>
          <w:tcPr>
            <w:tcW w:w="2266" w:type="dxa"/>
          </w:tcPr>
          <w:p w:rsidR="000053E3" w:rsidRPr="004379FA" w:rsidRDefault="00C92D1B" w:rsidP="007013E5">
            <w:pPr>
              <w:pStyle w:val="KeinLeerraum"/>
              <w:jc w:val="center"/>
              <w:rPr>
                <w:rFonts w:ascii="Calibri" w:eastAsia="Calibri" w:hAnsi="Calibri" w:cs="Times New Roman"/>
              </w:rPr>
            </w:pP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l</m:t>
                  </m:r>
                </m:e>
                <m:sub>
                  <m:r>
                    <w:rPr>
                      <w:rFonts w:ascii="Cambria Math" w:hAnsi="Cambria Math"/>
                    </w:rPr>
                    <m:t>n</m:t>
                  </m:r>
                </m:sub>
              </m:sSub>
            </m:oMath>
            <w:r w:rsidR="000053E3">
              <w:rPr>
                <w:rFonts w:ascii="Calibri" w:eastAsia="Calibri" w:hAnsi="Calibri" w:cs="Times New Roman"/>
              </w:rPr>
              <w:t xml:space="preserve"> </w:t>
            </w:r>
          </w:p>
        </w:tc>
      </w:tr>
      <w:tr w:rsidR="000053E3" w:rsidTr="007013E5">
        <w:tc>
          <w:tcPr>
            <w:tcW w:w="2265" w:type="dxa"/>
          </w:tcPr>
          <w:p w:rsidR="000053E3" w:rsidRDefault="000053E3" w:rsidP="007013E5">
            <w:pPr>
              <w:pStyle w:val="KeinLeerraum"/>
            </w:pPr>
            <w:r>
              <w:t>B</w:t>
            </w:r>
          </w:p>
        </w:tc>
        <w:tc>
          <w:tcPr>
            <w:tcW w:w="2265" w:type="dxa"/>
          </w:tcPr>
          <w:p w:rsidR="000053E3" w:rsidRDefault="000053E3" w:rsidP="007013E5">
            <w:pPr>
              <w:pStyle w:val="KeinLeerraum"/>
              <w:jc w:val="center"/>
              <w:rPr>
                <w:rFonts w:ascii="Calibri" w:eastAsia="Calibri" w:hAnsi="Calibri" w:cs="Times New Roman"/>
              </w:rPr>
            </w:pPr>
            <m:oMath>
              <m:r>
                <w:rPr>
                  <w:rFonts w:ascii="Cambria Math" w:hAnsi="Cambria Math"/>
                </w:rPr>
                <m:t>1</m:t>
              </m:r>
            </m:oMath>
            <w:r>
              <w:rPr>
                <w:rFonts w:ascii="Calibri" w:eastAsia="Calibri" w:hAnsi="Calibri" w:cs="Times New Roman"/>
              </w:rPr>
              <w:t xml:space="preserve"> </w:t>
            </w:r>
          </w:p>
        </w:tc>
        <w:tc>
          <w:tcPr>
            <w:tcW w:w="2266" w:type="dxa"/>
          </w:tcPr>
          <w:p w:rsidR="000053E3" w:rsidRPr="004379FA" w:rsidRDefault="00C92D1B" w:rsidP="007013E5">
            <w:pPr>
              <w:pStyle w:val="KeinLeerraum"/>
              <w:jc w:val="center"/>
              <w:rPr>
                <w:rFonts w:ascii="Calibri" w:eastAsia="Calibri" w:hAnsi="Calibri" w:cs="Times New Roman"/>
              </w:rPr>
            </w:pPr>
            <m:oMath>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0053E3">
              <w:rPr>
                <w:rFonts w:ascii="Calibri" w:eastAsia="Calibri" w:hAnsi="Calibri" w:cs="Times New Roman"/>
              </w:rPr>
              <w:t xml:space="preserve"> </w:t>
            </w:r>
          </w:p>
        </w:tc>
      </w:tr>
      <w:tr w:rsidR="000053E3" w:rsidTr="007013E5">
        <w:tc>
          <w:tcPr>
            <w:tcW w:w="2265" w:type="dxa"/>
          </w:tcPr>
          <w:p w:rsidR="000053E3" w:rsidRDefault="000053E3" w:rsidP="007013E5">
            <w:pPr>
              <w:pStyle w:val="KeinLeerraum"/>
            </w:pPr>
            <w:r>
              <w:t>C</w:t>
            </w:r>
          </w:p>
        </w:tc>
        <w:tc>
          <w:tcPr>
            <w:tcW w:w="2265" w:type="dxa"/>
          </w:tcPr>
          <w:p w:rsidR="000053E3" w:rsidRDefault="000053E3" w:rsidP="007013E5">
            <w:pPr>
              <w:pStyle w:val="KeinLeerraum"/>
              <w:jc w:val="center"/>
              <w:rPr>
                <w:rFonts w:ascii="Calibri" w:eastAsia="Calibri" w:hAnsi="Calibri" w:cs="Times New Roman"/>
              </w:rPr>
            </w:pPr>
            <m:oMath>
              <m:r>
                <w:rPr>
                  <w:rFonts w:ascii="Cambria Math" w:hAnsi="Cambria Math"/>
                </w:rPr>
                <m:t>3</m:t>
              </m:r>
            </m:oMath>
            <w:r>
              <w:rPr>
                <w:rFonts w:ascii="Calibri" w:eastAsia="Calibri" w:hAnsi="Calibri" w:cs="Times New Roman"/>
              </w:rPr>
              <w:t xml:space="preserve"> </w:t>
            </w:r>
          </w:p>
        </w:tc>
        <w:tc>
          <w:tcPr>
            <w:tcW w:w="2266" w:type="dxa"/>
          </w:tcPr>
          <w:p w:rsidR="000053E3" w:rsidRDefault="00C92D1B" w:rsidP="007013E5">
            <w:pPr>
              <w:pStyle w:val="KeinLeerraum"/>
              <w:jc w:val="center"/>
              <w:rPr>
                <w:rFonts w:ascii="Calibri" w:eastAsia="Calibri" w:hAnsi="Calibri" w:cs="Times New Roman"/>
              </w:rPr>
            </w:pPr>
            <m:oMath>
              <m:r>
                <w:rPr>
                  <w:rFonts w:ascii="Cambria Math" w:hAnsi="Cambria Math"/>
                </w:rPr>
                <m:t>1-</m:t>
              </m:r>
              <m:sSub>
                <m:sSubPr>
                  <m:ctrlPr>
                    <w:rPr>
                      <w:rFonts w:ascii="Cambria Math" w:hAnsi="Cambria Math"/>
                      <w:i/>
                    </w:rPr>
                  </m:ctrlPr>
                </m:sSubPr>
                <m:e>
                  <m:r>
                    <w:rPr>
                      <w:rFonts w:ascii="Cambria Math" w:hAnsi="Cambria Math"/>
                    </w:rPr>
                    <m:t>3l</m:t>
                  </m:r>
                </m:e>
                <m:sub>
                  <m:r>
                    <w:rPr>
                      <w:rFonts w:ascii="Cambria Math" w:hAnsi="Cambria Math"/>
                    </w:rPr>
                    <m:t>n</m:t>
                  </m:r>
                </m:sub>
              </m:sSub>
            </m:oMath>
            <w:r w:rsidR="000053E3">
              <w:rPr>
                <w:rFonts w:ascii="Calibri" w:eastAsia="Calibri" w:hAnsi="Calibri" w:cs="Times New Roman"/>
              </w:rPr>
              <w:t xml:space="preserve"> </w:t>
            </w:r>
          </w:p>
        </w:tc>
      </w:tr>
    </w:tbl>
    <w:p w:rsidR="00BC1FA3" w:rsidRDefault="000053E3" w:rsidP="00E72FE9">
      <w:pPr>
        <w:pStyle w:val="KeinLeerraum"/>
      </w:pPr>
      <w:r>
        <w:t xml:space="preserve">Durch das negative Vorzeichen beim Langzeitanteil </w:t>
      </w:r>
      <w:proofErr w:type="spellStart"/>
      <w:r>
        <w:t>l</w:t>
      </w:r>
      <w:r>
        <w:rPr>
          <w:vertAlign w:val="subscript"/>
        </w:rPr>
        <w:t>n</w:t>
      </w:r>
      <w:proofErr w:type="spellEnd"/>
      <w:r>
        <w:t xml:space="preserve"> soll ein möglichst kleiner Langzeitwert erzielt, also der Kurzzeitanteil maximiert werden. Wobei das Verteilen der neuen Blister bei den ältesten Bestellungen nicht so hart bestraft wird wie bei den Neuen. Wenn also z.B. nicht genügend alte Blister vorhanden sind um die Bestellung zu füllen, dann sollen vorzugsweise die ältesten Bestellungen mit neuen Blistern aufgefüllt werden und die neusten Bestellungen müssen sich mit dem Minimum an neuen Blistern begnügen.</w:t>
      </w:r>
    </w:p>
    <w:p w:rsidR="007013E5" w:rsidRDefault="007013E5">
      <w:r>
        <w:br w:type="page"/>
      </w:r>
    </w:p>
    <w:p w:rsidR="007013E5" w:rsidRDefault="007013E5" w:rsidP="007013E5">
      <w:pPr>
        <w:pStyle w:val="berschrift1"/>
      </w:pPr>
      <w:r>
        <w:lastRenderedPageBreak/>
        <w:t>Beispiel</w:t>
      </w:r>
    </w:p>
    <w:p w:rsidR="00B92ED9" w:rsidRDefault="007013E5" w:rsidP="007013E5">
      <w:pPr>
        <w:pStyle w:val="KeinLeerraum"/>
      </w:pPr>
      <w:r>
        <w:t>In diesem Kapitel wird der Optimierungsvorgang an einem</w:t>
      </w:r>
      <w:r w:rsidR="00B92ED9">
        <w:t xml:space="preserve"> konkreten Beispiel aufgezeigt.</w:t>
      </w:r>
    </w:p>
    <w:p w:rsidR="00B92ED9" w:rsidRDefault="00272C45" w:rsidP="007013E5">
      <w:pPr>
        <w:pStyle w:val="KeinLeerraum"/>
      </w:pPr>
      <w:r>
        <w:t>Doch z</w:t>
      </w:r>
      <w:r w:rsidR="00B92ED9">
        <w:t>unächst einmal muss die Zielfunktion genauer untersucht werden. Diese lässt sich in Unterfunktionen aufteilen.</w:t>
      </w:r>
      <w:r>
        <w:t xml:space="preserve"> Diese Aufteilung ist nötig, um danach die einzelnen Bestellungen separat zu optimieren, was das Beispiel um einiges einfacher gestalten wird. Die einzelnen Teile der Umformungen, die zusammengehören, wurden der Lesbarkeit halber entsprechend markiert.</w:t>
      </w:r>
    </w:p>
    <w:p w:rsidR="00B92ED9" w:rsidRDefault="00B92ED9" w:rsidP="007013E5">
      <w:pPr>
        <w:pStyle w:val="KeinLeerraum"/>
      </w:pPr>
    </w:p>
    <w:p w:rsidR="00B92ED9" w:rsidRPr="0043511F" w:rsidRDefault="00B92ED9" w:rsidP="007013E5">
      <w:pPr>
        <w:pStyle w:val="KeinLeerraum"/>
        <w:rPr>
          <w:rFonts w:eastAsiaTheme="minorEastAsia"/>
        </w:rPr>
      </w:pPr>
      <m:oMathPara>
        <m:oMath>
          <m:r>
            <w:rPr>
              <w:rFonts w:ascii="Cambria Math" w:eastAsiaTheme="minorEastAsia"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m:t>
          </m:r>
          <m:r>
            <w:rPr>
              <w:rFonts w:ascii="Cambria Math" w:hAnsi="Cambria Math"/>
              <w:highlight w:val="cyan"/>
            </w:rPr>
            <m:t>10000*</m:t>
          </m:r>
          <m:nary>
            <m:naryPr>
              <m:chr m:val="∑"/>
              <m:limLoc m:val="undOvr"/>
              <m:ctrlPr>
                <w:rPr>
                  <w:rFonts w:ascii="Cambria Math" w:hAnsi="Cambria Math"/>
                  <w:i/>
                  <w:highlight w:val="cyan"/>
                </w:rPr>
              </m:ctrlPr>
            </m:naryPr>
            <m:sub>
              <m:r>
                <w:rPr>
                  <w:rFonts w:ascii="Cambria Math" w:hAnsi="Cambria Math"/>
                  <w:highlight w:val="cyan"/>
                </w:rPr>
                <m:t>i=1</m:t>
              </m:r>
            </m:sub>
            <m:sup>
              <m:r>
                <w:rPr>
                  <w:rFonts w:ascii="Cambria Math" w:hAnsi="Cambria Math"/>
                  <w:highlight w:val="cyan"/>
                </w:rPr>
                <m:t>n</m:t>
              </m:r>
            </m:sup>
            <m:e>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i</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i</m:t>
                  </m:r>
                </m:sub>
              </m:sSub>
            </m:e>
          </m:nary>
          <m:r>
            <w:rPr>
              <w:rFonts w:ascii="Cambria Math" w:hAnsi="Cambria Math"/>
            </w:rPr>
            <m:t>+</m:t>
          </m:r>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n</m:t>
              </m:r>
            </m:sup>
            <m:e>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i</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i</m:t>
                  </m:r>
                </m:sub>
              </m:sSub>
              <m:r>
                <w:rPr>
                  <w:rFonts w:ascii="Cambria Math" w:hAnsi="Cambria Math"/>
                  <w:highlight w:val="yellow"/>
                </w:rPr>
                <m:t>*</m:t>
              </m:r>
              <m:f>
                <m:fPr>
                  <m:ctrlPr>
                    <w:rPr>
                      <w:rFonts w:ascii="Cambria Math" w:hAnsi="Cambria Math"/>
                      <w:i/>
                      <w:highlight w:val="yellow"/>
                    </w:rPr>
                  </m:ctrlPr>
                </m:fPr>
                <m:num>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i</m:t>
                          </m:r>
                        </m:sub>
                      </m:sSub>
                    </m:e>
                  </m:acc>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i</m:t>
                      </m:r>
                    </m:sub>
                  </m:sSub>
                </m:den>
              </m:f>
            </m:e>
          </m:nary>
          <m:r>
            <w:rPr>
              <w:rFonts w:ascii="Cambria Math" w:hAnsi="Cambria Math"/>
            </w:rPr>
            <m:t>+</m:t>
          </m:r>
          <m:nary>
            <m:naryPr>
              <m:chr m:val="∑"/>
              <m:limLoc m:val="undOvr"/>
              <m:ctrlPr>
                <w:rPr>
                  <w:rFonts w:ascii="Cambria Math" w:hAnsi="Cambria Math"/>
                  <w:i/>
                  <w:highlight w:val="green"/>
                </w:rPr>
              </m:ctrlPr>
            </m:naryPr>
            <m:sub>
              <m:r>
                <w:rPr>
                  <w:rFonts w:ascii="Cambria Math" w:hAnsi="Cambria Math"/>
                  <w:highlight w:val="green"/>
                </w:rPr>
                <m:t>i=1</m:t>
              </m:r>
            </m:sub>
            <m:sup>
              <m:r>
                <w:rPr>
                  <w:rFonts w:ascii="Cambria Math" w:hAnsi="Cambria Math"/>
                  <w:highlight w:val="green"/>
                </w:rPr>
                <m:t>n</m:t>
              </m:r>
            </m:sup>
            <m:e>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i</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i</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i</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i</m:t>
                          </m:r>
                        </m:sub>
                      </m:sSub>
                    </m:den>
                  </m:f>
                </m:e>
              </m:d>
            </m:e>
          </m:nary>
        </m:oMath>
      </m:oMathPara>
    </w:p>
    <w:p w:rsidR="0043511F" w:rsidRPr="0043511F" w:rsidRDefault="0043511F" w:rsidP="007013E5">
      <w:pPr>
        <w:pStyle w:val="KeinLeerraum"/>
        <w:rPr>
          <w:rFonts w:eastAsiaTheme="minorEastAsia"/>
        </w:rPr>
      </w:pPr>
      <m:oMathPara>
        <m:oMath>
          <m:r>
            <w:rPr>
              <w:rFonts w:ascii="Cambria Math" w:hAnsi="Cambria Math"/>
            </w:rPr>
            <m:t>10000*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r>
            <w:rPr>
              <w:rFonts w:ascii="Cambria Math" w:hAnsi="Cambria Math"/>
              <w:highlight w:val="cyan"/>
            </w:rPr>
            <m:t>10000*</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e>
          </m:d>
        </m:oMath>
      </m:oMathPara>
    </w:p>
    <w:p w:rsidR="0043511F" w:rsidRPr="0043511F" w:rsidRDefault="006A3A0C" w:rsidP="007013E5">
      <w:pPr>
        <w:pStyle w:val="KeinLeerraum"/>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n</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n</m:t>
                  </m:r>
                </m:sub>
              </m:sSub>
            </m:den>
          </m:f>
        </m:oMath>
      </m:oMathPara>
    </w:p>
    <w:p w:rsidR="0043511F" w:rsidRPr="0043511F" w:rsidRDefault="006A3A0C" w:rsidP="007013E5">
      <w:pPr>
        <w:pStyle w:val="KeinLeerraum"/>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m:t>
                          </m:r>
                        </m:sub>
                      </m:sSub>
                    </m:den>
                  </m:f>
                </m:e>
              </m:d>
            </m:e>
          </m:nary>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1</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1</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1</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1</m:t>
                      </m:r>
                    </m:sub>
                  </m:sSub>
                </m:den>
              </m:f>
            </m:e>
          </m:d>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n</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n</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n</m:t>
                      </m:r>
                    </m:sub>
                  </m:sSub>
                </m:den>
              </m:f>
            </m:e>
          </m:d>
        </m:oMath>
      </m:oMathPara>
    </w:p>
    <w:p w:rsidR="00582FF9" w:rsidRPr="0043511F" w:rsidRDefault="00582FF9" w:rsidP="00582FF9">
      <w:pPr>
        <w:pStyle w:val="KeinLeerraum"/>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 xml:space="preserve">= </m:t>
          </m:r>
          <m:r>
            <w:rPr>
              <w:rFonts w:ascii="Cambria Math" w:hAnsi="Cambria Math"/>
              <w:highlight w:val="cyan"/>
            </w:rPr>
            <m:t>10000*</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e>
          </m:d>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n</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n</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1</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1</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1</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1</m:t>
                      </m:r>
                    </m:sub>
                  </m:sSub>
                </m:den>
              </m:f>
            </m:e>
          </m:d>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n</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n</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n</m:t>
                      </m:r>
                    </m:sub>
                  </m:sSub>
                </m:den>
              </m:f>
            </m:e>
          </m:d>
        </m:oMath>
      </m:oMathPara>
    </w:p>
    <w:p w:rsidR="0043511F" w:rsidRPr="00582FF9" w:rsidRDefault="00582FF9" w:rsidP="007013E5">
      <w:pPr>
        <w:pStyle w:val="KeinLeerraum"/>
        <w:rPr>
          <w:rFonts w:eastAsiaTheme="minorEastAsia"/>
        </w:rPr>
      </w:pPr>
      <m:oMathPara>
        <m:oMath>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 xml:space="preserve">= </m:t>
          </m:r>
          <m:r>
            <w:rPr>
              <w:rFonts w:ascii="Cambria Math" w:hAnsi="Cambria Math"/>
              <w:highlight w:val="cyan"/>
            </w:rPr>
            <m:t>10000*</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1</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1</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1</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1</m:t>
                      </m:r>
                    </m:sub>
                  </m:sSub>
                </m:den>
              </m:f>
            </m:e>
          </m:d>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m:t>
          </m:r>
          <m:r>
            <w:rPr>
              <w:rFonts w:ascii="Cambria Math" w:hAnsi="Cambria Math"/>
              <w:highlight w:val="cyan"/>
            </w:rPr>
            <m:t>10000*</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n</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n</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n</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n</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n</m:t>
                      </m:r>
                    </m:sub>
                  </m:sSub>
                </m:den>
              </m:f>
            </m:e>
          </m:d>
        </m:oMath>
      </m:oMathPara>
    </w:p>
    <w:p w:rsidR="00582FF9" w:rsidRPr="00582FF9" w:rsidRDefault="006A3A0C" w:rsidP="007013E5">
      <w:pPr>
        <w:pStyle w:val="KeinLeerraum"/>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m:t>
          </m:r>
          <m:r>
            <w:rPr>
              <w:rFonts w:ascii="Cambria Math" w:hAnsi="Cambria Math"/>
              <w:highlight w:val="cyan"/>
            </w:rPr>
            <m:t>10000*</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1</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1</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1</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1</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1</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1</m:t>
                      </m:r>
                    </m:sub>
                  </m:sSub>
                </m:den>
              </m:f>
            </m:e>
          </m:d>
        </m:oMath>
      </m:oMathPara>
    </w:p>
    <w:p w:rsidR="00582FF9" w:rsidRPr="00582FF9" w:rsidRDefault="006A3A0C" w:rsidP="00582FF9">
      <w:pPr>
        <w:pStyle w:val="KeinLeerraum"/>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m:t>
          </m:r>
          <m:r>
            <w:rPr>
              <w:rFonts w:ascii="Cambria Math" w:hAnsi="Cambria Math"/>
              <w:highlight w:val="cyan"/>
            </w:rPr>
            <m:t>10000*</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highlight w:val="cyan"/>
            </w:rPr>
            <m:t>*W</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n</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*W</m:t>
          </m:r>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n</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D</m:t>
                      </m:r>
                    </m:e>
                  </m:acc>
                </m:e>
                <m:sub>
                  <m:r>
                    <w:rPr>
                      <w:rFonts w:ascii="Cambria Math" w:hAnsi="Cambria Math"/>
                      <w:highlight w:val="yellow"/>
                    </w:rPr>
                    <m:t>n</m:t>
                  </m:r>
                </m:sub>
              </m:sSub>
            </m:num>
            <m:den>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n</m:t>
                  </m:r>
                </m:sub>
              </m:sSub>
            </m:den>
          </m:f>
          <m:r>
            <w:rPr>
              <w:rFonts w:ascii="Cambria Math" w:hAnsi="Cambria Math"/>
            </w:rPr>
            <m:t>+</m:t>
          </m:r>
          <m:sSub>
            <m:sSubPr>
              <m:ctrlPr>
                <w:rPr>
                  <w:rFonts w:ascii="Cambria Math" w:hAnsi="Cambria Math"/>
                  <w:i/>
                  <w:highlight w:val="green"/>
                </w:rPr>
              </m:ctrlPr>
            </m:sSubPr>
            <m:e>
              <m:r>
                <w:rPr>
                  <w:rFonts w:ascii="Cambria Math" w:hAnsi="Cambria Math"/>
                  <w:highlight w:val="green"/>
                </w:rPr>
                <m:t>WS</m:t>
              </m:r>
            </m:e>
            <m:sub>
              <m:r>
                <w:rPr>
                  <w:rFonts w:ascii="Cambria Math" w:hAnsi="Cambria Math"/>
                  <w:highlight w:val="green"/>
                </w:rPr>
                <m:t>n</m:t>
              </m:r>
            </m:sub>
          </m:sSub>
          <m:d>
            <m:dPr>
              <m:ctrlPr>
                <w:rPr>
                  <w:rFonts w:ascii="Cambria Math" w:hAnsi="Cambria Math"/>
                  <w:i/>
                  <w:highlight w:val="green"/>
                </w:rPr>
              </m:ctrlPr>
            </m:dPr>
            <m:e>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D</m:t>
                      </m:r>
                    </m:e>
                    <m:sub>
                      <m:r>
                        <w:rPr>
                          <w:rFonts w:ascii="Cambria Math" w:hAnsi="Cambria Math"/>
                          <w:highlight w:val="green"/>
                        </w:rPr>
                        <m:t>n</m:t>
                      </m:r>
                    </m:sub>
                  </m:sSub>
                </m:num>
                <m:den>
                  <m:sSub>
                    <m:sSubPr>
                      <m:ctrlPr>
                        <w:rPr>
                          <w:rFonts w:ascii="Cambria Math" w:hAnsi="Cambria Math"/>
                          <w:i/>
                          <w:highlight w:val="green"/>
                        </w:rPr>
                      </m:ctrlPr>
                    </m:sSubPr>
                    <m:e>
                      <m:acc>
                        <m:accPr>
                          <m:chr m:val="̅"/>
                          <m:ctrlPr>
                            <w:rPr>
                              <w:rFonts w:ascii="Cambria Math" w:hAnsi="Cambria Math"/>
                              <w:i/>
                              <w:highlight w:val="green"/>
                            </w:rPr>
                          </m:ctrlPr>
                        </m:accPr>
                        <m:e>
                          <m:r>
                            <w:rPr>
                              <w:rFonts w:ascii="Cambria Math" w:hAnsi="Cambria Math"/>
                              <w:highlight w:val="green"/>
                            </w:rPr>
                            <m:t>D</m:t>
                          </m:r>
                        </m:e>
                      </m:acc>
                    </m:e>
                    <m:sub>
                      <m:r>
                        <w:rPr>
                          <w:rFonts w:ascii="Cambria Math" w:hAnsi="Cambria Math"/>
                          <w:highlight w:val="green"/>
                        </w:rPr>
                        <m:t>n</m:t>
                      </m:r>
                    </m:sub>
                  </m:sSub>
                </m:den>
              </m:f>
            </m:e>
          </m:d>
        </m:oMath>
      </m:oMathPara>
    </w:p>
    <w:p w:rsidR="00582FF9" w:rsidRPr="0043511F" w:rsidRDefault="00582FF9" w:rsidP="007013E5">
      <w:pPr>
        <w:pStyle w:val="KeinLeerraum"/>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m:oMathPara>
    </w:p>
    <w:p w:rsidR="00B92ED9" w:rsidRPr="00272C45" w:rsidRDefault="00B92ED9" w:rsidP="007013E5">
      <w:pPr>
        <w:pStyle w:val="KeinLeerraum"/>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nary>
        </m:oMath>
      </m:oMathPara>
    </w:p>
    <w:p w:rsidR="00272C45" w:rsidRDefault="00272C45" w:rsidP="007013E5">
      <w:pPr>
        <w:pStyle w:val="KeinLeerraum"/>
        <w:rPr>
          <w:rFonts w:eastAsiaTheme="minorEastAsia"/>
        </w:rPr>
      </w:pPr>
    </w:p>
    <w:p w:rsidR="00272C45" w:rsidRPr="0043511F" w:rsidRDefault="00272C45" w:rsidP="007013E5">
      <w:pPr>
        <w:pStyle w:val="KeinLeerraum"/>
        <w:rPr>
          <w:rFonts w:eastAsiaTheme="minorEastAsia"/>
        </w:rPr>
      </w:pPr>
      <w:r>
        <w:rPr>
          <w:rFonts w:eastAsiaTheme="minorEastAsia"/>
        </w:rPr>
        <w:t>Kurz gesagt kann also pro Bestellung eine Funktion definiert werden</w:t>
      </w:r>
      <w:r w:rsidR="00450E3A">
        <w:rPr>
          <w:rFonts w:eastAsiaTheme="minorEastAsia"/>
        </w:rPr>
        <w:t>, wobei dann diese Funktionen maximiert werden</w:t>
      </w:r>
      <w:r>
        <w:rPr>
          <w:rFonts w:eastAsiaTheme="minorEastAsia"/>
        </w:rPr>
        <w:t>.</w:t>
      </w:r>
    </w:p>
    <w:p w:rsidR="00272C45" w:rsidRDefault="00272C45">
      <w:pPr>
        <w:rPr>
          <w:rFonts w:eastAsiaTheme="minorEastAsia"/>
        </w:rPr>
      </w:pPr>
      <w:r>
        <w:rPr>
          <w:rFonts w:eastAsiaTheme="minorEastAsia"/>
        </w:rPr>
        <w:br w:type="page"/>
      </w:r>
    </w:p>
    <w:p w:rsidR="007013E5" w:rsidRDefault="007013E5" w:rsidP="007013E5">
      <w:pPr>
        <w:pStyle w:val="KeinLeerraum"/>
      </w:pPr>
      <w:r>
        <w:lastRenderedPageBreak/>
        <w:t>Es liegen zwei Bestellungen zu Blistern eines Ebers mit den nachfolgenden Angaben vor.</w:t>
      </w:r>
    </w:p>
    <w:p w:rsidR="007013E5" w:rsidRDefault="007013E5" w:rsidP="007013E5">
      <w:pPr>
        <w:pStyle w:val="KeinLeerraum"/>
      </w:pPr>
    </w:p>
    <w:p w:rsidR="007013E5" w:rsidRDefault="007013E5" w:rsidP="007013E5">
      <w:pPr>
        <w:pStyle w:val="KeinLeerraum"/>
      </w:pPr>
      <w:r>
        <w:t>Vorhandene Menge neuer Blister: 11</w:t>
      </w:r>
    </w:p>
    <w:p w:rsidR="007013E5" w:rsidRDefault="007013E5" w:rsidP="007013E5">
      <w:pPr>
        <w:pStyle w:val="KeinLeerraum"/>
      </w:pPr>
      <w:r>
        <w:t xml:space="preserve">Vorhandene Menge alter Blister: </w:t>
      </w:r>
      <w:r w:rsidR="00450E3A">
        <w:t>4</w:t>
      </w:r>
    </w:p>
    <w:p w:rsidR="007013E5" w:rsidRDefault="007013E5" w:rsidP="007013E5">
      <w:pPr>
        <w:pStyle w:val="KeinLeerraum"/>
      </w:pPr>
    </w:p>
    <w:tbl>
      <w:tblPr>
        <w:tblStyle w:val="Tabellenraster"/>
        <w:tblW w:w="0" w:type="auto"/>
        <w:tblLook w:val="04A0" w:firstRow="1" w:lastRow="0" w:firstColumn="1" w:lastColumn="0" w:noHBand="0" w:noVBand="1"/>
      </w:tblPr>
      <w:tblGrid>
        <w:gridCol w:w="1200"/>
        <w:gridCol w:w="1489"/>
        <w:gridCol w:w="2329"/>
        <w:gridCol w:w="4044"/>
      </w:tblGrid>
      <w:tr w:rsidR="007013E5" w:rsidTr="00B92ED9">
        <w:tc>
          <w:tcPr>
            <w:tcW w:w="1200" w:type="dxa"/>
          </w:tcPr>
          <w:p w:rsidR="007013E5" w:rsidRDefault="007013E5" w:rsidP="007013E5">
            <w:pPr>
              <w:pStyle w:val="KeinLeerraum"/>
            </w:pPr>
            <w:r>
              <w:t>Bestellung</w:t>
            </w:r>
          </w:p>
        </w:tc>
        <w:tc>
          <w:tcPr>
            <w:tcW w:w="1489" w:type="dxa"/>
          </w:tcPr>
          <w:p w:rsidR="007013E5" w:rsidRPr="00B92ED9" w:rsidRDefault="007013E5" w:rsidP="007013E5">
            <w:pPr>
              <w:pStyle w:val="KeinLeerraum"/>
              <w:rPr>
                <w:vertAlign w:val="subscript"/>
              </w:rPr>
            </w:pPr>
            <w:r>
              <w:t>Gewünschte Menge</w:t>
            </w:r>
            <w:r w:rsidR="00B92ED9">
              <w:t xml:space="preserve"> </w:t>
            </w:r>
            <w:proofErr w:type="spellStart"/>
            <w:r w:rsidR="00B92ED9">
              <w:t>B</w:t>
            </w:r>
            <w:r w:rsidR="00B92ED9">
              <w:rPr>
                <w:vertAlign w:val="subscript"/>
              </w:rPr>
              <w:t>n</w:t>
            </w:r>
            <w:proofErr w:type="spellEnd"/>
          </w:p>
        </w:tc>
        <w:tc>
          <w:tcPr>
            <w:tcW w:w="2329" w:type="dxa"/>
          </w:tcPr>
          <w:p w:rsidR="007013E5" w:rsidRPr="00B92ED9" w:rsidRDefault="00B92ED9" w:rsidP="007013E5">
            <w:pPr>
              <w:pStyle w:val="KeinLeerraum"/>
              <w:rPr>
                <w:vertAlign w:val="subscript"/>
              </w:rPr>
            </w:pPr>
            <w:r>
              <w:t xml:space="preserve">Mindestlangzeitanteil </w:t>
            </w:r>
            <w:proofErr w:type="spellStart"/>
            <w:r>
              <w:t>L</w:t>
            </w:r>
            <w:r>
              <w:rPr>
                <w:vertAlign w:val="subscript"/>
              </w:rPr>
              <w:t>n</w:t>
            </w:r>
            <w:proofErr w:type="spellEnd"/>
          </w:p>
        </w:tc>
        <w:tc>
          <w:tcPr>
            <w:tcW w:w="4044" w:type="dxa"/>
          </w:tcPr>
          <w:p w:rsidR="007013E5" w:rsidRPr="00272C45" w:rsidRDefault="007013E5" w:rsidP="007013E5">
            <w:pPr>
              <w:pStyle w:val="KeinLeerraum"/>
              <w:rPr>
                <w:vertAlign w:val="subscript"/>
              </w:rPr>
            </w:pPr>
            <w:r>
              <w:t>Funktion</w:t>
            </w:r>
            <w:r w:rsidR="00272C45">
              <w:t xml:space="preserve"> </w:t>
            </w:r>
            <w:proofErr w:type="spellStart"/>
            <w:r w:rsidR="00272C45">
              <w:t>f</w:t>
            </w:r>
            <w:r w:rsidR="00272C45">
              <w:rPr>
                <w:vertAlign w:val="subscript"/>
              </w:rPr>
              <w:t>n</w:t>
            </w:r>
            <w:proofErr w:type="spellEnd"/>
          </w:p>
        </w:tc>
      </w:tr>
      <w:tr w:rsidR="007013E5" w:rsidTr="00B92ED9">
        <w:tc>
          <w:tcPr>
            <w:tcW w:w="1200" w:type="dxa"/>
          </w:tcPr>
          <w:p w:rsidR="007013E5" w:rsidRDefault="007013E5" w:rsidP="007013E5">
            <w:pPr>
              <w:pStyle w:val="KeinLeerraum"/>
            </w:pPr>
            <w:r>
              <w:t>A</w:t>
            </w:r>
          </w:p>
        </w:tc>
        <w:tc>
          <w:tcPr>
            <w:tcW w:w="1489" w:type="dxa"/>
          </w:tcPr>
          <w:p w:rsidR="007013E5" w:rsidRDefault="007013E5" w:rsidP="007013E5">
            <w:pPr>
              <w:pStyle w:val="KeinLeerraum"/>
            </w:pPr>
            <w:r>
              <w:t>10</w:t>
            </w:r>
          </w:p>
        </w:tc>
        <w:tc>
          <w:tcPr>
            <w:tcW w:w="2329" w:type="dxa"/>
          </w:tcPr>
          <w:p w:rsidR="007013E5" w:rsidRDefault="007013E5" w:rsidP="007013E5">
            <w:pPr>
              <w:pStyle w:val="KeinLeerraum"/>
            </w:pPr>
            <w:r>
              <w:t>60%</w:t>
            </w:r>
          </w:p>
        </w:tc>
        <w:tc>
          <w:tcPr>
            <w:tcW w:w="4044" w:type="dxa"/>
          </w:tcPr>
          <w:p w:rsidR="007013E5" w:rsidRDefault="006A3A0C" w:rsidP="007013E5">
            <w:pPr>
              <w:pStyle w:val="KeinLeerraum"/>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=10000*</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*0.5)</m:t>
                </m:r>
              </m:oMath>
            </m:oMathPara>
          </w:p>
        </w:tc>
      </w:tr>
      <w:tr w:rsidR="007013E5" w:rsidTr="00B92ED9">
        <w:tc>
          <w:tcPr>
            <w:tcW w:w="1200" w:type="dxa"/>
          </w:tcPr>
          <w:p w:rsidR="007013E5" w:rsidRDefault="007013E5" w:rsidP="007013E5">
            <w:pPr>
              <w:pStyle w:val="KeinLeerraum"/>
            </w:pPr>
            <w:r>
              <w:t>B</w:t>
            </w:r>
          </w:p>
        </w:tc>
        <w:tc>
          <w:tcPr>
            <w:tcW w:w="1489" w:type="dxa"/>
          </w:tcPr>
          <w:p w:rsidR="007013E5" w:rsidRDefault="007013E5" w:rsidP="007013E5">
            <w:pPr>
              <w:pStyle w:val="KeinLeerraum"/>
            </w:pPr>
            <w:r>
              <w:t>10</w:t>
            </w:r>
          </w:p>
        </w:tc>
        <w:tc>
          <w:tcPr>
            <w:tcW w:w="2329" w:type="dxa"/>
          </w:tcPr>
          <w:p w:rsidR="007013E5" w:rsidRDefault="007013E5" w:rsidP="007013E5">
            <w:pPr>
              <w:pStyle w:val="KeinLeerraum"/>
            </w:pPr>
            <w:r>
              <w:t>100%</w:t>
            </w:r>
          </w:p>
        </w:tc>
        <w:tc>
          <w:tcPr>
            <w:tcW w:w="4044" w:type="dxa"/>
          </w:tcPr>
          <w:p w:rsidR="007013E5" w:rsidRDefault="006A3A0C" w:rsidP="007013E5">
            <w:pPr>
              <w:pStyle w:val="KeinLeerraum"/>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=5000*</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tc>
      </w:tr>
    </w:tbl>
    <w:p w:rsidR="007013E5" w:rsidRDefault="007013E5" w:rsidP="007013E5">
      <w:pPr>
        <w:pStyle w:val="KeinLeerraum"/>
      </w:pPr>
    </w:p>
    <w:p w:rsidR="007013E5" w:rsidRDefault="007013E5" w:rsidP="007013E5">
      <w:pPr>
        <w:pStyle w:val="KeinLeerraum"/>
      </w:pPr>
      <w:r>
        <w:t>Es sollte klar ersichtlich sein, dass nur eine der beiden Bestellungen erfüllt werden kann. Da die Bestellung B 100% neue Blister verlangt, würden bereits 10 Stück an B gehen. Damit wären für A nicht mehr genügend Blister vorhanden. Jedoch kann entweder A oder B erfüllt werden. Die Frage stellt sich nun, welche der Bestellungen die höhere Priorität hat.</w:t>
      </w:r>
    </w:p>
    <w:p w:rsidR="00B92ED9" w:rsidRDefault="00B92ED9" w:rsidP="007013E5">
      <w:pPr>
        <w:pStyle w:val="KeinLeerraum"/>
      </w:pPr>
      <w:r>
        <w:t>Schliesslich geht es um die Maximierung der Summe der funktionsabhängigen Variablen,</w:t>
      </w:r>
    </w:p>
    <w:p w:rsidR="00B92ED9" w:rsidRPr="00B92ED9" w:rsidRDefault="00B92ED9" w:rsidP="007013E5">
      <w:pPr>
        <w:pStyle w:val="KeinLeerraum"/>
        <w:rPr>
          <w:rFonts w:eastAsiaTheme="minorEastAsia"/>
          <w:lang w:val="en-GB"/>
        </w:rPr>
      </w:pPr>
      <w:r w:rsidRPr="00B92ED9">
        <w:rPr>
          <w:lang w:val="en-GB"/>
        </w:rPr>
        <w:t xml:space="preserve">also </w:t>
      </w:r>
      <m:oMath>
        <m:r>
          <m:rPr>
            <m:sty m:val="p"/>
          </m:rPr>
          <w:rPr>
            <w:rFonts w:ascii="Cambria Math" w:hAnsi="Cambria Math"/>
            <w:lang w:val="en-GB"/>
          </w:rPr>
          <m:t>max⁡</m:t>
        </m:r>
        <m:r>
          <w:rPr>
            <w:rFonts w:ascii="Cambria Math" w:hAnsi="Cambria Math"/>
            <w:lang w:val="en-GB"/>
          </w:rPr>
          <m:t>(</m:t>
        </m:r>
        <m:sSub>
          <m:sSubPr>
            <m:ctrlPr>
              <w:rPr>
                <w:rFonts w:ascii="Cambria Math" w:hAnsi="Cambria Math"/>
                <w:i/>
              </w:rPr>
            </m:ctrlPr>
          </m:sSubPr>
          <m:e>
            <m:r>
              <w:rPr>
                <w:rFonts w:ascii="Cambria Math" w:hAnsi="Cambria Math"/>
              </w:rPr>
              <m:t>f</m:t>
            </m:r>
            <m:ctrlPr>
              <w:rPr>
                <w:rFonts w:ascii="Cambria Math" w:hAnsi="Cambria Math"/>
                <w:i/>
                <w:lang w:val="en-GB"/>
              </w:rPr>
            </m:ctrlP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l</m:t>
                </m:r>
              </m:e>
              <m:sub>
                <m:r>
                  <w:rPr>
                    <w:rFonts w:ascii="Cambria Math" w:hAnsi="Cambria Math"/>
                    <w:lang w:val="en-GB"/>
                  </w:rPr>
                  <m:t>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2</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2</m:t>
                </m:r>
              </m:sub>
            </m:sSub>
            <m:ctrlPr>
              <w:rPr>
                <w:rFonts w:ascii="Cambria Math" w:eastAsiaTheme="minorEastAsia" w:hAnsi="Cambria Math"/>
                <w:i/>
                <w:lang w:val="en-GB"/>
              </w:rPr>
            </m:ctrlPr>
          </m:e>
        </m:d>
        <m:r>
          <w:rPr>
            <w:rFonts w:ascii="Cambria Math" w:eastAsiaTheme="minorEastAsia" w:hAnsi="Cambria Math"/>
            <w:lang w:val="en-GB"/>
          </w:rPr>
          <m:t>)</m:t>
        </m:r>
      </m:oMath>
    </w:p>
    <w:p w:rsidR="007013E5" w:rsidRPr="00B92ED9" w:rsidRDefault="007013E5" w:rsidP="007013E5">
      <w:pPr>
        <w:pStyle w:val="KeinLeerraum"/>
        <w:rPr>
          <w:lang w:val="en-GB"/>
        </w:rPr>
      </w:pPr>
    </w:p>
    <w:p w:rsidR="007013E5" w:rsidRDefault="007013E5" w:rsidP="007013E5">
      <w:pPr>
        <w:pStyle w:val="KeinLeerraum"/>
      </w:pPr>
      <w:r>
        <w:t>Anhand der Funktionsgraphen lässt sich das Beispiel besser verdeutlichen:</w:t>
      </w:r>
    </w:p>
    <w:p w:rsidR="007013E5" w:rsidRDefault="007013E5" w:rsidP="007013E5">
      <w:pPr>
        <w:pStyle w:val="KeinLeerraum"/>
        <w:keepNext/>
      </w:pPr>
      <w:r>
        <w:rPr>
          <w:noProof/>
          <w:lang w:eastAsia="de-CH"/>
        </w:rPr>
        <w:drawing>
          <wp:inline distT="0" distB="0" distL="0" distR="0">
            <wp:extent cx="4514022" cy="311467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_a_undesc.jpg"/>
                    <pic:cNvPicPr/>
                  </pic:nvPicPr>
                  <pic:blipFill>
                    <a:blip r:embed="rId5">
                      <a:extLst>
                        <a:ext uri="{28A0092B-C50C-407E-A947-70E740481C1C}">
                          <a14:useLocalDpi xmlns:a14="http://schemas.microsoft.com/office/drawing/2010/main" val="0"/>
                        </a:ext>
                      </a:extLst>
                    </a:blip>
                    <a:stretch>
                      <a:fillRect/>
                    </a:stretch>
                  </pic:blipFill>
                  <pic:spPr>
                    <a:xfrm>
                      <a:off x="0" y="0"/>
                      <a:ext cx="4520318" cy="3119019"/>
                    </a:xfrm>
                    <a:prstGeom prst="rect">
                      <a:avLst/>
                    </a:prstGeom>
                  </pic:spPr>
                </pic:pic>
              </a:graphicData>
            </a:graphic>
          </wp:inline>
        </w:drawing>
      </w:r>
    </w:p>
    <w:p w:rsidR="007013E5" w:rsidRDefault="007013E5" w:rsidP="007013E5">
      <w:pPr>
        <w:pStyle w:val="Beschriftung"/>
      </w:pPr>
      <w:r>
        <w:t xml:space="preserve">Abbildung </w:t>
      </w:r>
      <w:r w:rsidR="006A3A0C">
        <w:fldChar w:fldCharType="begin"/>
      </w:r>
      <w:r w:rsidR="006A3A0C">
        <w:instrText xml:space="preserve"> SEQ Abbildung \* ARABIC </w:instrText>
      </w:r>
      <w:r w:rsidR="006A3A0C">
        <w:fldChar w:fldCharType="separate"/>
      </w:r>
      <w:r w:rsidR="00447E74">
        <w:rPr>
          <w:noProof/>
        </w:rPr>
        <w:t>1</w:t>
      </w:r>
      <w:r w:rsidR="006A3A0C">
        <w:rPr>
          <w:noProof/>
        </w:rPr>
        <w:fldChar w:fldCharType="end"/>
      </w:r>
      <w:r>
        <w:t xml:space="preserve"> </w:t>
      </w:r>
      <w:r w:rsidR="002D1729">
        <w:t>Funktionsgraph</w:t>
      </w:r>
      <w:r>
        <w:t xml:space="preserve"> Bestellung A</w:t>
      </w:r>
    </w:p>
    <w:p w:rsidR="00F6250D" w:rsidRDefault="00F6250D" w:rsidP="00F6250D">
      <w:r>
        <w:t>Die X- sowie Y-Achse der geplotteten Funktion gehen von 0 bis 1. Dies reicht aus, da die Bestellung entweder durchgeführt (0 oder 1) wird und der Langzeitanteil beliebig zwischen 0 und 1 variieren kann. Die Z-Achse zeigt den Score der Funktion auf (Wert, der sich aus Einsetzen von e und l in die Funktion an dem jeweiligen Punkt ergibt). Dieser Score soll nun bei jeder Bestellung möglichst maximal ausfallen, was den Gesamtscore ebenfalls maximiert. Durch gewisse Einschränkungen ist nicht jeder Punkt auf der Ebene valid.</w:t>
      </w:r>
      <w:r w:rsidR="000A3446">
        <w:t xml:space="preserve"> Dies wird weiter unten verdeutlicht.</w:t>
      </w:r>
    </w:p>
    <w:p w:rsidR="00F6250D" w:rsidRDefault="00F6250D">
      <w:r>
        <w:br w:type="page"/>
      </w:r>
    </w:p>
    <w:p w:rsidR="00F6250D" w:rsidRDefault="00F6250D" w:rsidP="00F6250D">
      <w:pPr>
        <w:pStyle w:val="berschrift2"/>
      </w:pPr>
      <w:r>
        <w:lastRenderedPageBreak/>
        <w:t>Funktionsgraph unter Berücksichtigung der Nebenbedingungen</w:t>
      </w:r>
    </w:p>
    <w:p w:rsidR="00F6250D" w:rsidRDefault="00F6250D" w:rsidP="00F6250D">
      <w:pPr>
        <w:pStyle w:val="KeinLeerraum"/>
      </w:pPr>
      <w:r>
        <w:t>Unter Berücksichtigung der Nebenbedingungen können bereits diverse Punkte ausgeschlossen werden.</w:t>
      </w:r>
      <w:r w:rsidR="000A3446">
        <w:t xml:space="preserve"> Es werden nachfolgend die einzelnen Nebenbedingungen aufgeführt, welche auf eine Bestellung angewendet werden können. So gibt es weitere Nebenbedingungen, die sich nur auf die Gesamtmenge der Bestellungen anwenden lassen. Z.B. Nebenbedingung I (Alle neuen verkauften Blister dürfen die vorhandene Menge nicht übersteigen)</w:t>
      </w:r>
      <w:r w:rsidR="00935494">
        <w:t>. Die Beispiele werden alle am Funktionsgraphen der Bestellung A gezeigt.</w:t>
      </w:r>
    </w:p>
    <w:p w:rsidR="00F6250D" w:rsidRDefault="00F6250D" w:rsidP="00F6250D">
      <w:pPr>
        <w:pStyle w:val="berschrift3"/>
      </w:pPr>
      <w:r>
        <w:t xml:space="preserve">Graph unter Berücksichtigung der Nebenbedingung </w:t>
      </w:r>
      <w:proofErr w:type="spellStart"/>
      <w:proofErr w:type="gramStart"/>
      <w:r>
        <w:t>enabled</w:t>
      </w:r>
      <w:proofErr w:type="spellEnd"/>
      <w:r w:rsidR="00935494">
        <w:t>[</w:t>
      </w:r>
      <w:proofErr w:type="gramEnd"/>
      <w:r w:rsidR="00935494">
        <w:t>0,1]</w:t>
      </w:r>
    </w:p>
    <w:p w:rsidR="00F6250D" w:rsidRDefault="00F6250D" w:rsidP="00F6250D">
      <w:r>
        <w:t>Die Variable e</w:t>
      </w:r>
      <w:r>
        <w:rPr>
          <w:vertAlign w:val="subscript"/>
        </w:rPr>
        <w:t>n</w:t>
      </w:r>
      <w:r>
        <w:t xml:space="preserve"> ist binär, kann also nur 1 oder 0 annehmen. Daher lässt sich der gültige Bereich bereits stark einschränken.</w:t>
      </w:r>
    </w:p>
    <w:p w:rsidR="002D1729" w:rsidRDefault="002D1729" w:rsidP="002D1729">
      <w:pPr>
        <w:keepNext/>
      </w:pPr>
      <w:r>
        <w:rPr>
          <w:noProof/>
          <w:lang w:eastAsia="de-CH"/>
        </w:rPr>
        <w:drawing>
          <wp:inline distT="0" distB="0" distL="0" distR="0">
            <wp:extent cx="4089400" cy="306705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_a_min_inv_e.jpg"/>
                    <pic:cNvPicPr/>
                  </pic:nvPicPr>
                  <pic:blipFill>
                    <a:blip r:embed="rId6">
                      <a:extLst>
                        <a:ext uri="{28A0092B-C50C-407E-A947-70E740481C1C}">
                          <a14:useLocalDpi xmlns:a14="http://schemas.microsoft.com/office/drawing/2010/main" val="0"/>
                        </a:ext>
                      </a:extLst>
                    </a:blip>
                    <a:stretch>
                      <a:fillRect/>
                    </a:stretch>
                  </pic:blipFill>
                  <pic:spPr>
                    <a:xfrm>
                      <a:off x="0" y="0"/>
                      <a:ext cx="4096012" cy="3072009"/>
                    </a:xfrm>
                    <a:prstGeom prst="rect">
                      <a:avLst/>
                    </a:prstGeom>
                  </pic:spPr>
                </pic:pic>
              </a:graphicData>
            </a:graphic>
          </wp:inline>
        </w:drawing>
      </w:r>
    </w:p>
    <w:p w:rsidR="00F6250D" w:rsidRDefault="002D1729" w:rsidP="002D1729">
      <w:pPr>
        <w:pStyle w:val="Beschriftung"/>
      </w:pPr>
      <w:r>
        <w:t xml:space="preserve">Abbildung </w:t>
      </w:r>
      <w:r w:rsidR="006A3A0C">
        <w:fldChar w:fldCharType="begin"/>
      </w:r>
      <w:r w:rsidR="006A3A0C">
        <w:instrText xml:space="preserve"> SEQ Abbildung \* ARABIC </w:instrText>
      </w:r>
      <w:r w:rsidR="006A3A0C">
        <w:fldChar w:fldCharType="separate"/>
      </w:r>
      <w:r w:rsidR="00447E74">
        <w:rPr>
          <w:noProof/>
        </w:rPr>
        <w:t>2</w:t>
      </w:r>
      <w:r w:rsidR="006A3A0C">
        <w:rPr>
          <w:noProof/>
        </w:rPr>
        <w:fldChar w:fldCharType="end"/>
      </w:r>
      <w:r>
        <w:t xml:space="preserve"> </w:t>
      </w:r>
      <w:r w:rsidRPr="00670257">
        <w:t>Funktionsgraph Bestellung A</w:t>
      </w:r>
      <w:r>
        <w:t xml:space="preserve"> (</w:t>
      </w:r>
      <w:proofErr w:type="spellStart"/>
      <w:r>
        <w:t>enabled</w:t>
      </w:r>
      <w:proofErr w:type="spellEnd"/>
      <w:r>
        <w:t xml:space="preserve"> </w:t>
      </w:r>
      <w:proofErr w:type="spellStart"/>
      <w:r>
        <w:t>constraint</w:t>
      </w:r>
      <w:proofErr w:type="spellEnd"/>
      <w:r>
        <w:t>)</w:t>
      </w:r>
    </w:p>
    <w:p w:rsidR="002D1729" w:rsidRDefault="002D1729" w:rsidP="002D1729">
      <w:pPr>
        <w:pStyle w:val="KeinLeerraum"/>
      </w:pPr>
      <w:r>
        <w:t>Ein gültiger Wert lässt sich so nur noch auf den blau markierten Geraden finden. Ist die Bestellung ausgeschaltet, so liegt ein gültiger Wert beim Ursprung entlang der l-Achse sowie bei 1 entlang der l-Achse.</w:t>
      </w:r>
    </w:p>
    <w:p w:rsidR="00C24CCD" w:rsidRDefault="00C24CCD" w:rsidP="00C24CCD">
      <w:r>
        <w:br w:type="page"/>
      </w:r>
    </w:p>
    <w:p w:rsidR="002D1729" w:rsidRDefault="002D1729" w:rsidP="002D1729">
      <w:pPr>
        <w:pStyle w:val="berschrift3"/>
      </w:pPr>
      <w:r>
        <w:lastRenderedPageBreak/>
        <w:t>Graph unter Berücksic</w:t>
      </w:r>
      <w:r w:rsidR="00C24CCD">
        <w:t>htigung der Nebenbedingung</w:t>
      </w:r>
      <w:r>
        <w:t xml:space="preserve"> VII</w:t>
      </w:r>
    </w:p>
    <w:p w:rsidR="00C24CCD" w:rsidRDefault="00C24CCD" w:rsidP="00C24CCD">
      <w:pPr>
        <w:pStyle w:val="KeinLeerraum"/>
      </w:pPr>
      <w:r>
        <w:t>Wenn eine Bestellung nicht verarbeitet werden kann, so muss der Langzeitanteil 0 betragen.</w:t>
      </w:r>
    </w:p>
    <w:p w:rsidR="00C24CCD" w:rsidRDefault="00C24CCD" w:rsidP="00C24CCD">
      <w:pPr>
        <w:pStyle w:val="KeinLeerraum"/>
        <w:keepNext/>
      </w:pPr>
      <w:r>
        <w:rPr>
          <w:noProof/>
          <w:lang w:eastAsia="de-CH"/>
        </w:rPr>
        <w:drawing>
          <wp:inline distT="0" distB="0" distL="0" distR="0">
            <wp:extent cx="4524375" cy="33663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_a_min_e_0_l_not_0.jpg"/>
                    <pic:cNvPicPr/>
                  </pic:nvPicPr>
                  <pic:blipFill>
                    <a:blip r:embed="rId7">
                      <a:extLst>
                        <a:ext uri="{28A0092B-C50C-407E-A947-70E740481C1C}">
                          <a14:useLocalDpi xmlns:a14="http://schemas.microsoft.com/office/drawing/2010/main" val="0"/>
                        </a:ext>
                      </a:extLst>
                    </a:blip>
                    <a:stretch>
                      <a:fillRect/>
                    </a:stretch>
                  </pic:blipFill>
                  <pic:spPr>
                    <a:xfrm>
                      <a:off x="0" y="0"/>
                      <a:ext cx="4533995" cy="3373507"/>
                    </a:xfrm>
                    <a:prstGeom prst="rect">
                      <a:avLst/>
                    </a:prstGeom>
                  </pic:spPr>
                </pic:pic>
              </a:graphicData>
            </a:graphic>
          </wp:inline>
        </w:drawing>
      </w:r>
    </w:p>
    <w:p w:rsidR="00C24CCD" w:rsidRDefault="00C24CCD" w:rsidP="00C24CCD">
      <w:pPr>
        <w:pStyle w:val="Beschriftung"/>
        <w:rPr>
          <w:noProof/>
        </w:rPr>
      </w:pPr>
      <w:r>
        <w:t xml:space="preserve">Abbildung </w:t>
      </w:r>
      <w:r w:rsidR="006A3A0C">
        <w:fldChar w:fldCharType="begin"/>
      </w:r>
      <w:r w:rsidR="006A3A0C">
        <w:instrText xml:space="preserve"> SEQ Abbildung \* ARABIC </w:instrText>
      </w:r>
      <w:r w:rsidR="006A3A0C">
        <w:fldChar w:fldCharType="separate"/>
      </w:r>
      <w:r w:rsidR="00447E74">
        <w:rPr>
          <w:noProof/>
        </w:rPr>
        <w:t>3</w:t>
      </w:r>
      <w:r w:rsidR="006A3A0C">
        <w:rPr>
          <w:noProof/>
        </w:rPr>
        <w:fldChar w:fldCharType="end"/>
      </w:r>
      <w:r>
        <w:t xml:space="preserve"> </w:t>
      </w:r>
      <w:r w:rsidRPr="004D0F34">
        <w:t>Funktionsgraph B</w:t>
      </w:r>
      <w:r>
        <w:t>estellung A (</w:t>
      </w:r>
      <w:r w:rsidR="00935494">
        <w:rPr>
          <w:noProof/>
        </w:rPr>
        <w:t>Nebenbedingung VII</w:t>
      </w:r>
      <w:r>
        <w:rPr>
          <w:noProof/>
        </w:rPr>
        <w:t>)</w:t>
      </w:r>
    </w:p>
    <w:p w:rsidR="00C24CCD" w:rsidRDefault="00C24CCD" w:rsidP="00C24CCD">
      <w:pPr>
        <w:pStyle w:val="KeinLeerraum"/>
      </w:pPr>
      <w:r>
        <w:t xml:space="preserve">Wie erkannt werden kann, ist ein Wert für die Langzeit </w:t>
      </w:r>
      <w:proofErr w:type="spellStart"/>
      <w:r>
        <w:t>l</w:t>
      </w:r>
      <w:r>
        <w:rPr>
          <w:vertAlign w:val="subscript"/>
        </w:rPr>
        <w:t>n</w:t>
      </w:r>
      <w:proofErr w:type="spellEnd"/>
      <w:r>
        <w:t xml:space="preserve"> nicht möglich, wenn die Bestellung ausgeschaltet ist (e</w:t>
      </w:r>
      <w:r>
        <w:rPr>
          <w:vertAlign w:val="subscript"/>
        </w:rPr>
        <w:t>n</w:t>
      </w:r>
      <w:r>
        <w:t xml:space="preserve"> = 0). Einzig der Wert 0 wird für zulässig erachtet. Man darf sich von der grossen leeren Fläche unterhalb nicht irritieren lassen. Die ist nur so gross, weil die Schritte von 0.2 gewählt wurden.</w:t>
      </w:r>
      <w:r w:rsidR="00935494">
        <w:t xml:space="preserve"> Es wird effektiv nur die Gerade von (0/&gt;0/1) bis (0/1/1) ausgeschlossen.</w:t>
      </w:r>
    </w:p>
    <w:p w:rsidR="00C24CCD" w:rsidRDefault="00C24CCD" w:rsidP="00C24CCD">
      <w:pPr>
        <w:pStyle w:val="berschrift3"/>
      </w:pPr>
      <w:r>
        <w:t>Graph unter Berücksichtigung der Nebenbedingung V</w:t>
      </w:r>
      <w:r w:rsidR="00935494">
        <w:t xml:space="preserve"> b</w:t>
      </w:r>
    </w:p>
    <w:p w:rsidR="00C24CCD" w:rsidRDefault="00C24CCD" w:rsidP="00C24CCD">
      <w:r>
        <w:t>Eine Bestellung muss die Mindestvorgabe der Langzeit</w:t>
      </w:r>
      <w:r w:rsidR="00935494">
        <w:t xml:space="preserve"> </w:t>
      </w:r>
      <w:proofErr w:type="spellStart"/>
      <w:r w:rsidR="00935494">
        <w:t>L</w:t>
      </w:r>
      <w:r w:rsidR="00935494">
        <w:rPr>
          <w:vertAlign w:val="subscript"/>
        </w:rPr>
        <w:t>n</w:t>
      </w:r>
      <w:proofErr w:type="spellEnd"/>
      <w:r>
        <w:t xml:space="preserve"> erfüllen. So müssen bei der Bestellung A mindestens 60% der Blister </w:t>
      </w:r>
      <w:r w:rsidR="00711E70">
        <w:t>aus der neuen Menge stammen. Am Graphen wird verdeutlicht, dass Langzeitwerte unter 0.6 nicht möglich sind.</w:t>
      </w:r>
      <w:r w:rsidR="00935494">
        <w:t xml:space="preserve"> Hierbei wird ausser Acht gelassen, dass der Wert bei (0/0/1) weiterhin möglich sein muss (wenn Bestellung ausgeschaltet).</w:t>
      </w:r>
    </w:p>
    <w:p w:rsidR="00711E70" w:rsidRDefault="00711E70" w:rsidP="00711E70">
      <w:pPr>
        <w:keepNext/>
      </w:pPr>
      <w:r>
        <w:rPr>
          <w:noProof/>
          <w:lang w:eastAsia="de-CH"/>
        </w:rPr>
        <w:drawing>
          <wp:inline distT="0" distB="0" distL="0" distR="0">
            <wp:extent cx="4028542" cy="3021407"/>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t_a_min_l.jpg"/>
                    <pic:cNvPicPr/>
                  </pic:nvPicPr>
                  <pic:blipFill>
                    <a:blip r:embed="rId8">
                      <a:extLst>
                        <a:ext uri="{28A0092B-C50C-407E-A947-70E740481C1C}">
                          <a14:useLocalDpi xmlns:a14="http://schemas.microsoft.com/office/drawing/2010/main" val="0"/>
                        </a:ext>
                      </a:extLst>
                    </a:blip>
                    <a:stretch>
                      <a:fillRect/>
                    </a:stretch>
                  </pic:blipFill>
                  <pic:spPr>
                    <a:xfrm>
                      <a:off x="0" y="0"/>
                      <a:ext cx="4044493" cy="3033370"/>
                    </a:xfrm>
                    <a:prstGeom prst="rect">
                      <a:avLst/>
                    </a:prstGeom>
                  </pic:spPr>
                </pic:pic>
              </a:graphicData>
            </a:graphic>
          </wp:inline>
        </w:drawing>
      </w:r>
    </w:p>
    <w:p w:rsidR="00711E70" w:rsidRDefault="00711E70" w:rsidP="00711E70">
      <w:pPr>
        <w:pStyle w:val="Beschriftung"/>
      </w:pPr>
      <w:r>
        <w:t xml:space="preserve">Abbildung </w:t>
      </w:r>
      <w:r w:rsidR="006A3A0C">
        <w:fldChar w:fldCharType="begin"/>
      </w:r>
      <w:r w:rsidR="006A3A0C">
        <w:instrText xml:space="preserve"> SEQ Abbildung \* ARABIC </w:instrText>
      </w:r>
      <w:r w:rsidR="006A3A0C">
        <w:fldChar w:fldCharType="separate"/>
      </w:r>
      <w:r w:rsidR="00447E74">
        <w:rPr>
          <w:noProof/>
        </w:rPr>
        <w:t>4</w:t>
      </w:r>
      <w:r w:rsidR="006A3A0C">
        <w:rPr>
          <w:noProof/>
        </w:rPr>
        <w:fldChar w:fldCharType="end"/>
      </w:r>
      <w:r>
        <w:t xml:space="preserve"> </w:t>
      </w:r>
      <w:r w:rsidRPr="008234CF">
        <w:t>Funktionsgraph Bestellung A (</w:t>
      </w:r>
      <w:r w:rsidR="00935494">
        <w:t>Nebenbedingung V b</w:t>
      </w:r>
      <w:r w:rsidRPr="008234CF">
        <w:t>)</w:t>
      </w:r>
    </w:p>
    <w:p w:rsidR="00711E70" w:rsidRDefault="00711E70" w:rsidP="00711E70">
      <w:pPr>
        <w:pStyle w:val="berschrift3"/>
      </w:pPr>
      <w:r>
        <w:lastRenderedPageBreak/>
        <w:t xml:space="preserve">Anwendung aller </w:t>
      </w:r>
      <w:r w:rsidR="00935494">
        <w:t>Nebenbedingungen</w:t>
      </w:r>
      <w:r w:rsidR="00447E74">
        <w:t xml:space="preserve"> und Resultat</w:t>
      </w:r>
    </w:p>
    <w:p w:rsidR="00711E70" w:rsidRDefault="00711E70" w:rsidP="00711E70">
      <w:r>
        <w:t>Werden nun alle diese Nebenbedingungen auf den Graphen angewendet, so sieht dieser die folgenden möglichen validen Werte zur Erfüllung der Bestellung vor.</w:t>
      </w:r>
    </w:p>
    <w:p w:rsidR="00447E74" w:rsidRDefault="00447E74" w:rsidP="00447E74">
      <w:pPr>
        <w:keepNext/>
      </w:pPr>
      <w:r>
        <w:rPr>
          <w:noProof/>
          <w:lang w:eastAsia="de-CH"/>
        </w:rPr>
        <w:drawing>
          <wp:inline distT="0" distB="0" distL="0" distR="0">
            <wp:extent cx="3952875" cy="2964656"/>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_a_alle_const.jpg"/>
                    <pic:cNvPicPr/>
                  </pic:nvPicPr>
                  <pic:blipFill>
                    <a:blip r:embed="rId9">
                      <a:extLst>
                        <a:ext uri="{28A0092B-C50C-407E-A947-70E740481C1C}">
                          <a14:useLocalDpi xmlns:a14="http://schemas.microsoft.com/office/drawing/2010/main" val="0"/>
                        </a:ext>
                      </a:extLst>
                    </a:blip>
                    <a:stretch>
                      <a:fillRect/>
                    </a:stretch>
                  </pic:blipFill>
                  <pic:spPr>
                    <a:xfrm>
                      <a:off x="0" y="0"/>
                      <a:ext cx="3960017" cy="2970013"/>
                    </a:xfrm>
                    <a:prstGeom prst="rect">
                      <a:avLst/>
                    </a:prstGeom>
                  </pic:spPr>
                </pic:pic>
              </a:graphicData>
            </a:graphic>
          </wp:inline>
        </w:drawing>
      </w:r>
    </w:p>
    <w:p w:rsidR="00711E70" w:rsidRDefault="00447E74" w:rsidP="00447E74">
      <w:pPr>
        <w:pStyle w:val="Beschriftung"/>
      </w:pPr>
      <w:r>
        <w:t xml:space="preserve">Abbildung </w:t>
      </w:r>
      <w:r w:rsidR="006A3A0C">
        <w:fldChar w:fldCharType="begin"/>
      </w:r>
      <w:r w:rsidR="006A3A0C">
        <w:instrText xml:space="preserve"> SEQ Abbildung \* ARABIC </w:instrText>
      </w:r>
      <w:r w:rsidR="006A3A0C">
        <w:fldChar w:fldCharType="separate"/>
      </w:r>
      <w:r>
        <w:rPr>
          <w:noProof/>
        </w:rPr>
        <w:t>5</w:t>
      </w:r>
      <w:r w:rsidR="006A3A0C">
        <w:rPr>
          <w:noProof/>
        </w:rPr>
        <w:fldChar w:fldCharType="end"/>
      </w:r>
      <w:r>
        <w:t xml:space="preserve"> </w:t>
      </w:r>
      <w:r w:rsidRPr="00D149D6">
        <w:t>Funktionsgraph Bestellung A (</w:t>
      </w:r>
      <w:r>
        <w:t>alle Nebenbedingungen</w:t>
      </w:r>
      <w:r w:rsidRPr="00D149D6">
        <w:t>)</w:t>
      </w:r>
    </w:p>
    <w:p w:rsidR="00447E74" w:rsidRDefault="00447E74" w:rsidP="00447E74">
      <w:pPr>
        <w:pStyle w:val="KeinLeerraum"/>
      </w:pPr>
      <w:r>
        <w:t>Endgültig valide Werte befinden sich nun im Punkt (0/0/1) (also ausgeschaltet) sowie auf der Geraden, die blau markiert ist. Diese Gerade beschreibt den Zustand eingeschaltet und Langzeitwerte von und über 60%.</w:t>
      </w:r>
    </w:p>
    <w:p w:rsidR="00447E74" w:rsidRDefault="00447E74" w:rsidP="00447E74">
      <w:pPr>
        <w:pStyle w:val="KeinLeerraum"/>
        <w:keepNext/>
      </w:pPr>
      <w:r>
        <w:rPr>
          <w:noProof/>
          <w:lang w:eastAsia="de-CH"/>
        </w:rPr>
        <w:drawing>
          <wp:inline distT="0" distB="0" distL="0" distR="0">
            <wp:extent cx="3746500" cy="2809875"/>
            <wp:effectExtent l="0" t="0" r="635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st_a_alle_const_max.jpg"/>
                    <pic:cNvPicPr/>
                  </pic:nvPicPr>
                  <pic:blipFill>
                    <a:blip r:embed="rId10">
                      <a:extLst>
                        <a:ext uri="{28A0092B-C50C-407E-A947-70E740481C1C}">
                          <a14:useLocalDpi xmlns:a14="http://schemas.microsoft.com/office/drawing/2010/main" val="0"/>
                        </a:ext>
                      </a:extLst>
                    </a:blip>
                    <a:stretch>
                      <a:fillRect/>
                    </a:stretch>
                  </pic:blipFill>
                  <pic:spPr>
                    <a:xfrm>
                      <a:off x="0" y="0"/>
                      <a:ext cx="3746500" cy="2809875"/>
                    </a:xfrm>
                    <a:prstGeom prst="rect">
                      <a:avLst/>
                    </a:prstGeom>
                  </pic:spPr>
                </pic:pic>
              </a:graphicData>
            </a:graphic>
          </wp:inline>
        </w:drawing>
      </w:r>
    </w:p>
    <w:p w:rsidR="00447E74" w:rsidRDefault="00447E74" w:rsidP="00447E74">
      <w:pPr>
        <w:pStyle w:val="Beschriftung"/>
      </w:pPr>
      <w:r>
        <w:t xml:space="preserve">Abbildung </w:t>
      </w:r>
      <w:r w:rsidR="006A3A0C">
        <w:fldChar w:fldCharType="begin"/>
      </w:r>
      <w:r w:rsidR="006A3A0C">
        <w:instrText xml:space="preserve"> SEQ Abbildung \* ARABIC </w:instrText>
      </w:r>
      <w:r w:rsidR="006A3A0C">
        <w:fldChar w:fldCharType="separate"/>
      </w:r>
      <w:r>
        <w:rPr>
          <w:noProof/>
        </w:rPr>
        <w:t>6</w:t>
      </w:r>
      <w:r w:rsidR="006A3A0C">
        <w:rPr>
          <w:noProof/>
        </w:rPr>
        <w:fldChar w:fldCharType="end"/>
      </w:r>
      <w:r>
        <w:t xml:space="preserve"> </w:t>
      </w:r>
      <w:r w:rsidRPr="001A598D">
        <w:t>F</w:t>
      </w:r>
      <w:r>
        <w:t>unktionsgraph Bestellung A (Maximum</w:t>
      </w:r>
      <w:r w:rsidRPr="001A598D">
        <w:t xml:space="preserve"> )</w:t>
      </w:r>
    </w:p>
    <w:p w:rsidR="00447E74" w:rsidRDefault="00447E74" w:rsidP="00447E74">
      <w:pPr>
        <w:pStyle w:val="KeinLeerraum"/>
      </w:pPr>
      <w:r>
        <w:t>Der Maximalwert der Bestellung A liegt nun im Modus eingeschaltet bei genau 60% Langzeitanteil und beträgt 10'000.7. Dies wurde so erwartet, da die Funktion nach Kurzzeitanteil maximiert wird</w:t>
      </w:r>
      <w:r w:rsidR="00935494">
        <w:t>, also so, dass möglichst viele alte Blister verkauft werden</w:t>
      </w:r>
      <w:r>
        <w:t>.</w:t>
      </w:r>
    </w:p>
    <w:p w:rsidR="00447E74" w:rsidRDefault="00447E74" w:rsidP="00447E74">
      <w:pPr>
        <w:pStyle w:val="KeinLeerraum"/>
      </w:pPr>
      <w:r>
        <w:t>Für die Bestellung B sieht es ähnlich aus.</w:t>
      </w:r>
    </w:p>
    <w:p w:rsidR="00447E74" w:rsidRDefault="00447E74">
      <w:r>
        <w:br w:type="page"/>
      </w:r>
    </w:p>
    <w:p w:rsidR="00447E74" w:rsidRDefault="00447E74" w:rsidP="00447E74">
      <w:pPr>
        <w:pStyle w:val="KeinLeerraum"/>
        <w:keepNext/>
      </w:pPr>
      <w:r>
        <w:rPr>
          <w:noProof/>
          <w:lang w:eastAsia="de-CH"/>
        </w:rPr>
        <w:lastRenderedPageBreak/>
        <w:drawing>
          <wp:inline distT="0" distB="0" distL="0" distR="0">
            <wp:extent cx="3952875" cy="2964656"/>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st_b_alle_const_max.jpg"/>
                    <pic:cNvPicPr/>
                  </pic:nvPicPr>
                  <pic:blipFill>
                    <a:blip r:embed="rId11">
                      <a:extLst>
                        <a:ext uri="{28A0092B-C50C-407E-A947-70E740481C1C}">
                          <a14:useLocalDpi xmlns:a14="http://schemas.microsoft.com/office/drawing/2010/main" val="0"/>
                        </a:ext>
                      </a:extLst>
                    </a:blip>
                    <a:stretch>
                      <a:fillRect/>
                    </a:stretch>
                  </pic:blipFill>
                  <pic:spPr>
                    <a:xfrm>
                      <a:off x="0" y="0"/>
                      <a:ext cx="3964285" cy="2973213"/>
                    </a:xfrm>
                    <a:prstGeom prst="rect">
                      <a:avLst/>
                    </a:prstGeom>
                  </pic:spPr>
                </pic:pic>
              </a:graphicData>
            </a:graphic>
          </wp:inline>
        </w:drawing>
      </w:r>
    </w:p>
    <w:p w:rsidR="00447E74" w:rsidRDefault="00447E74" w:rsidP="00447E74">
      <w:pPr>
        <w:pStyle w:val="Beschriftung"/>
      </w:pPr>
      <w:r>
        <w:t xml:space="preserve">Abbildung </w:t>
      </w:r>
      <w:r w:rsidR="006A3A0C">
        <w:fldChar w:fldCharType="begin"/>
      </w:r>
      <w:r w:rsidR="006A3A0C">
        <w:instrText xml:space="preserve"> SEQ Abbildung \* ARABIC </w:instrText>
      </w:r>
      <w:r w:rsidR="006A3A0C">
        <w:fldChar w:fldCharType="separate"/>
      </w:r>
      <w:r>
        <w:rPr>
          <w:noProof/>
        </w:rPr>
        <w:t>7</w:t>
      </w:r>
      <w:r w:rsidR="006A3A0C">
        <w:rPr>
          <w:noProof/>
        </w:rPr>
        <w:fldChar w:fldCharType="end"/>
      </w:r>
      <w:r>
        <w:t xml:space="preserve"> </w:t>
      </w:r>
      <w:r w:rsidRPr="00E742D3">
        <w:t>Funkt</w:t>
      </w:r>
      <w:r>
        <w:t>ionsgraph Bestellung B (Maximum)</w:t>
      </w:r>
    </w:p>
    <w:p w:rsidR="00447E74" w:rsidRDefault="00447E74" w:rsidP="00447E74">
      <w:r>
        <w:t>Die Bestellung B kann lediglich einen gültigen Punkt annehmen, wenn sie eingeschaltet ist, da der Langzeitanteil bei 100% liegt. So ist das Maximum im Punkt (1/1/5000) zu finden. Der Maximalwert beträgt genau 5000. Eine weitere gültige Lösung ist die Bestellung auszuschalten (0/0/1).</w:t>
      </w:r>
    </w:p>
    <w:p w:rsidR="00447E74" w:rsidRDefault="00447E74" w:rsidP="00447E74">
      <w:pPr>
        <w:pStyle w:val="KeinLeerraum"/>
      </w:pPr>
      <w:r>
        <w:t>Da nun die Summe der Bestellfunktionen maximiert wird, werden folgende Punkte bevorzugt:</w:t>
      </w:r>
    </w:p>
    <w:p w:rsidR="00447E74" w:rsidRDefault="00447E74" w:rsidP="00447E74">
      <w:pPr>
        <w:pStyle w:val="KeinLeerraum"/>
        <w:numPr>
          <w:ilvl w:val="0"/>
          <w:numId w:val="14"/>
        </w:numPr>
      </w:pPr>
      <w:r>
        <w:t xml:space="preserve">Bestellung A: </w:t>
      </w:r>
      <w:proofErr w:type="gramStart"/>
      <w:r>
        <w:t>P(</w:t>
      </w:r>
      <w:proofErr w:type="gramEnd"/>
      <w:r>
        <w:t>1/0.6/10'000.7)</w:t>
      </w:r>
    </w:p>
    <w:p w:rsidR="00447E74" w:rsidRDefault="00447E74" w:rsidP="00447E74">
      <w:pPr>
        <w:pStyle w:val="KeinLeerraum"/>
        <w:numPr>
          <w:ilvl w:val="0"/>
          <w:numId w:val="14"/>
        </w:numPr>
      </w:pPr>
      <w:r>
        <w:t xml:space="preserve">Bestellung B: </w:t>
      </w:r>
      <w:proofErr w:type="gramStart"/>
      <w:r>
        <w:t>P(</w:t>
      </w:r>
      <w:proofErr w:type="gramEnd"/>
      <w:r>
        <w:t>1/1/5000)</w:t>
      </w:r>
    </w:p>
    <w:p w:rsidR="00447E74" w:rsidRDefault="00935494" w:rsidP="00447E74">
      <w:pPr>
        <w:pStyle w:val="KeinLeerraum"/>
      </w:pPr>
      <w:r>
        <w:t>Dabei handelt es sich um die genannten Maxima der Bestellungen.</w:t>
      </w:r>
    </w:p>
    <w:p w:rsidR="00935494" w:rsidRDefault="00935494" w:rsidP="00447E74">
      <w:pPr>
        <w:pStyle w:val="KeinLeerraum"/>
      </w:pPr>
    </w:p>
    <w:p w:rsidR="00447E74" w:rsidRDefault="00447E74" w:rsidP="00447E74">
      <w:pPr>
        <w:pStyle w:val="KeinLeerraum"/>
      </w:pPr>
      <w:r>
        <w:t>Nun gibt es weitere Nebenbedingungen zu beachten. Können beide Bestellungen ausgeführt werden? Sind also genügend Blister vorhanden? In diesem Beispiel kann wie bereits erwähnt nur eine Bestellung vollführt werden.</w:t>
      </w:r>
    </w:p>
    <w:p w:rsidR="0000632A" w:rsidRDefault="0000632A" w:rsidP="00447E74">
      <w:pPr>
        <w:pStyle w:val="KeinLeerraum"/>
      </w:pPr>
      <w:r>
        <w:t>Würde nun die Bestellung B ausgeführt, liegt der Score somit bei 5000. Es wird schnell ersichtlich, dass der Wert von 10'000.7 viel lukrativer erscheint, weswegen auch die Bestellung A schliesslich bevorzugt wird. Die Bestellung B müsste somit manuell bearbeitet werden.</w:t>
      </w:r>
    </w:p>
    <w:p w:rsidR="00450E3A" w:rsidRDefault="00450E3A" w:rsidP="00447E74">
      <w:pPr>
        <w:pStyle w:val="KeinLeerraum"/>
      </w:pPr>
    </w:p>
    <w:p w:rsidR="00450E3A" w:rsidRPr="00450E3A" w:rsidRDefault="00450E3A" w:rsidP="00447E74">
      <w:pPr>
        <w:pStyle w:val="KeinLeerraum"/>
      </w:pPr>
      <w:r>
        <w:t>Nun kommen die zusätzlichen Nebenbedingungen ins Spiel. Gibt es genügend alte Blister um das Maximum der Bestellung A zu erreichen? Ja es gibt 4, was genau 60% von den gewünschten 10 sind. Der Maximalwert der Funktion f</w:t>
      </w:r>
      <w:r>
        <w:rPr>
          <w:vertAlign w:val="subscript"/>
        </w:rPr>
        <w:t>1</w:t>
      </w:r>
      <w:r>
        <w:t xml:space="preserve"> kann also erzielt werden.</w:t>
      </w:r>
    </w:p>
    <w:p w:rsidR="006537D4" w:rsidRDefault="006537D4">
      <w:r>
        <w:br w:type="page"/>
      </w:r>
    </w:p>
    <w:p w:rsidR="006537D4" w:rsidRDefault="006537D4" w:rsidP="006537D4">
      <w:pPr>
        <w:pStyle w:val="berschrift1"/>
      </w:pPr>
      <w:r>
        <w:lastRenderedPageBreak/>
        <w:t>Anhang</w:t>
      </w:r>
    </w:p>
    <w:p w:rsidR="006537D4" w:rsidRDefault="006537D4" w:rsidP="006537D4">
      <w:proofErr w:type="spellStart"/>
      <w:r>
        <w:rPr>
          <w:b/>
        </w:rPr>
        <w:t>Matlab</w:t>
      </w:r>
      <w:proofErr w:type="spellEnd"/>
      <w:r>
        <w:rPr>
          <w:b/>
        </w:rPr>
        <w:t xml:space="preserve"> Code des Beispiels</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variable_</w:t>
      </w:r>
      <w:proofErr w:type="gramStart"/>
      <w:r w:rsidRPr="006537D4">
        <w:rPr>
          <w:rFonts w:ascii="Courier New" w:hAnsi="Courier New" w:cs="Courier New"/>
          <w:color w:val="000000"/>
          <w:sz w:val="20"/>
          <w:szCs w:val="20"/>
          <w:lang w:val="en-GB"/>
        </w:rPr>
        <w:t>e,variable</w:t>
      </w:r>
      <w:proofErr w:type="gramEnd"/>
      <w:r w:rsidRPr="006537D4">
        <w:rPr>
          <w:rFonts w:ascii="Courier New" w:hAnsi="Courier New" w:cs="Courier New"/>
          <w:color w:val="000000"/>
          <w:sz w:val="20"/>
          <w:szCs w:val="20"/>
          <w:lang w:val="en-GB"/>
        </w:rPr>
        <w:t>_l</w:t>
      </w:r>
      <w:proofErr w:type="spellEnd"/>
      <w:r w:rsidRPr="006537D4">
        <w:rPr>
          <w:rFonts w:ascii="Courier New" w:hAnsi="Courier New" w:cs="Courier New"/>
          <w:color w:val="000000"/>
          <w:sz w:val="20"/>
          <w:szCs w:val="20"/>
          <w:lang w:val="en-GB"/>
        </w:rPr>
        <w:t xml:space="preserve">] = </w:t>
      </w:r>
      <w:proofErr w:type="spellStart"/>
      <w:r w:rsidRPr="006537D4">
        <w:rPr>
          <w:rFonts w:ascii="Courier New" w:hAnsi="Courier New" w:cs="Courier New"/>
          <w:color w:val="000000"/>
          <w:sz w:val="20"/>
          <w:szCs w:val="20"/>
          <w:lang w:val="en-GB"/>
        </w:rPr>
        <w:t>meshgrid</w:t>
      </w:r>
      <w:proofErr w:type="spellEnd"/>
      <w:r w:rsidRPr="006537D4">
        <w:rPr>
          <w:rFonts w:ascii="Courier New" w:hAnsi="Courier New" w:cs="Courier New"/>
          <w:color w:val="000000"/>
          <w:sz w:val="20"/>
          <w:szCs w:val="20"/>
          <w:lang w:val="en-GB"/>
        </w:rPr>
        <w:t>(0:.2:1);</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%Exclude invalid e points</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for</w:t>
      </w:r>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 xml:space="preserve"> = </w:t>
      </w:r>
      <w:proofErr w:type="gramStart"/>
      <w:r w:rsidRPr="006537D4">
        <w:rPr>
          <w:rFonts w:ascii="Courier New" w:hAnsi="Courier New" w:cs="Courier New"/>
          <w:color w:val="000000"/>
          <w:sz w:val="20"/>
          <w:szCs w:val="20"/>
          <w:lang w:val="en-GB"/>
        </w:rPr>
        <w:t>1:numel</w:t>
      </w:r>
      <w:proofErr w:type="gram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element = </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if</w:t>
      </w:r>
      <w:r w:rsidRPr="006537D4">
        <w:rPr>
          <w:rFonts w:ascii="Courier New" w:hAnsi="Courier New" w:cs="Courier New"/>
          <w:color w:val="000000"/>
          <w:sz w:val="20"/>
          <w:szCs w:val="20"/>
          <w:lang w:val="en-GB"/>
        </w:rPr>
        <w:t xml:space="preserve"> (element &gt; 0) &amp;&amp; (element &lt; 1)</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 = nan;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 xml:space="preserve">%Constraint VII Exclude e = 0 </w:t>
      </w:r>
      <w:proofErr w:type="spellStart"/>
      <w:r w:rsidRPr="006537D4">
        <w:rPr>
          <w:rFonts w:ascii="Courier New" w:hAnsi="Courier New" w:cs="Courier New"/>
          <w:color w:val="228B22"/>
          <w:sz w:val="20"/>
          <w:szCs w:val="20"/>
          <w:lang w:val="en-GB"/>
        </w:rPr>
        <w:t>wenn</w:t>
      </w:r>
      <w:proofErr w:type="spellEnd"/>
      <w:r w:rsidRPr="006537D4">
        <w:rPr>
          <w:rFonts w:ascii="Courier New" w:hAnsi="Courier New" w:cs="Courier New"/>
          <w:color w:val="228B22"/>
          <w:sz w:val="20"/>
          <w:szCs w:val="20"/>
          <w:lang w:val="en-GB"/>
        </w:rPr>
        <w:t xml:space="preserve"> </w:t>
      </w:r>
      <w:proofErr w:type="gramStart"/>
      <w:r w:rsidRPr="006537D4">
        <w:rPr>
          <w:rFonts w:ascii="Courier New" w:hAnsi="Courier New" w:cs="Courier New"/>
          <w:color w:val="228B22"/>
          <w:sz w:val="20"/>
          <w:szCs w:val="20"/>
          <w:lang w:val="en-GB"/>
        </w:rPr>
        <w:t>l !</w:t>
      </w:r>
      <w:proofErr w:type="gramEnd"/>
      <w:r w:rsidRPr="006537D4">
        <w:rPr>
          <w:rFonts w:ascii="Courier New" w:hAnsi="Courier New" w:cs="Courier New"/>
          <w:color w:val="228B22"/>
          <w:sz w:val="20"/>
          <w:szCs w:val="20"/>
          <w:lang w:val="en-GB"/>
        </w:rPr>
        <w:t>= 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for</w:t>
      </w:r>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 xml:space="preserve"> = </w:t>
      </w:r>
      <w:proofErr w:type="gramStart"/>
      <w:r w:rsidRPr="006537D4">
        <w:rPr>
          <w:rFonts w:ascii="Courier New" w:hAnsi="Courier New" w:cs="Courier New"/>
          <w:color w:val="000000"/>
          <w:sz w:val="20"/>
          <w:szCs w:val="20"/>
          <w:lang w:val="en-GB"/>
        </w:rPr>
        <w:t>1:numel</w:t>
      </w:r>
      <w:proofErr w:type="gram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element = </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element_l</w:t>
      </w:r>
      <w:proofErr w:type="spellEnd"/>
      <w:r w:rsidRPr="006537D4">
        <w:rPr>
          <w:rFonts w:ascii="Courier New" w:hAnsi="Courier New" w:cs="Courier New"/>
          <w:color w:val="000000"/>
          <w:sz w:val="20"/>
          <w:szCs w:val="20"/>
          <w:lang w:val="en-GB"/>
        </w:rPr>
        <w:t xml:space="preserve"> = </w:t>
      </w:r>
      <w:proofErr w:type="spellStart"/>
      <w:r w:rsidRPr="006537D4">
        <w:rPr>
          <w:rFonts w:ascii="Courier New" w:hAnsi="Courier New" w:cs="Courier New"/>
          <w:color w:val="000000"/>
          <w:sz w:val="20"/>
          <w:szCs w:val="20"/>
          <w:lang w:val="en-GB"/>
        </w:rPr>
        <w:t>variable_l</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if</w:t>
      </w:r>
      <w:r w:rsidRPr="006537D4">
        <w:rPr>
          <w:rFonts w:ascii="Courier New" w:hAnsi="Courier New" w:cs="Courier New"/>
          <w:color w:val="000000"/>
          <w:sz w:val="20"/>
          <w:szCs w:val="20"/>
          <w:lang w:val="en-GB"/>
        </w:rPr>
        <w:t xml:space="preserve"> (element == 0 &amp;&amp; </w:t>
      </w:r>
      <w:proofErr w:type="spellStart"/>
      <w:r w:rsidRPr="006537D4">
        <w:rPr>
          <w:rFonts w:ascii="Courier New" w:hAnsi="Courier New" w:cs="Courier New"/>
          <w:color w:val="000000"/>
          <w:sz w:val="20"/>
          <w:szCs w:val="20"/>
          <w:lang w:val="en-GB"/>
        </w:rPr>
        <w:t>element_l</w:t>
      </w:r>
      <w:proofErr w:type="spellEnd"/>
      <w:r w:rsidRPr="006537D4">
        <w:rPr>
          <w:rFonts w:ascii="Courier New" w:hAnsi="Courier New" w:cs="Courier New"/>
          <w:color w:val="000000"/>
          <w:sz w:val="20"/>
          <w:szCs w:val="20"/>
          <w:lang w:val="en-GB"/>
        </w:rPr>
        <w:t xml:space="preserve"> &gt; 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 = nan;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%Constraint V Exclude l lower than min</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%Für A</w:t>
      </w:r>
    </w:p>
    <w:p w:rsidR="006537D4" w:rsidRDefault="006537D4" w:rsidP="006537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min_l</w:t>
      </w:r>
      <w:proofErr w:type="spellEnd"/>
      <w:r>
        <w:rPr>
          <w:rFonts w:ascii="Courier New" w:hAnsi="Courier New" w:cs="Courier New"/>
          <w:color w:val="000000"/>
          <w:sz w:val="20"/>
          <w:szCs w:val="20"/>
        </w:rPr>
        <w:t xml:space="preserve"> = 0.6;</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%Für B</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w:t>
      </w:r>
      <w:proofErr w:type="spellStart"/>
      <w:r w:rsidRPr="006537D4">
        <w:rPr>
          <w:rFonts w:ascii="Courier New" w:hAnsi="Courier New" w:cs="Courier New"/>
          <w:color w:val="228B22"/>
          <w:sz w:val="20"/>
          <w:szCs w:val="20"/>
          <w:lang w:val="en-GB"/>
        </w:rPr>
        <w:t>min_l</w:t>
      </w:r>
      <w:proofErr w:type="spellEnd"/>
      <w:r w:rsidRPr="006537D4">
        <w:rPr>
          <w:rFonts w:ascii="Courier New" w:hAnsi="Courier New" w:cs="Courier New"/>
          <w:color w:val="228B22"/>
          <w:sz w:val="20"/>
          <w:szCs w:val="20"/>
          <w:lang w:val="en-GB"/>
        </w:rPr>
        <w:t xml:space="preserve"> = 1;</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for</w:t>
      </w:r>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 xml:space="preserve"> = </w:t>
      </w:r>
      <w:proofErr w:type="gramStart"/>
      <w:r w:rsidRPr="006537D4">
        <w:rPr>
          <w:rFonts w:ascii="Courier New" w:hAnsi="Courier New" w:cs="Courier New"/>
          <w:color w:val="000000"/>
          <w:sz w:val="20"/>
          <w:szCs w:val="20"/>
          <w:lang w:val="en-GB"/>
        </w:rPr>
        <w:t>1:numel</w:t>
      </w:r>
      <w:proofErr w:type="gram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variable_l</w:t>
      </w:r>
      <w:proofErr w:type="spellEnd"/>
      <w:r w:rsidRPr="006537D4">
        <w:rPr>
          <w:rFonts w:ascii="Courier New" w:hAnsi="Courier New" w:cs="Courier New"/>
          <w:color w:val="000000"/>
          <w:sz w:val="20"/>
          <w:szCs w:val="20"/>
          <w:lang w:val="en-GB"/>
        </w:rPr>
        <w:t>)</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element = </w:t>
      </w:r>
      <w:proofErr w:type="spellStart"/>
      <w:r w:rsidRPr="006537D4">
        <w:rPr>
          <w:rFonts w:ascii="Courier New" w:hAnsi="Courier New" w:cs="Courier New"/>
          <w:color w:val="000000"/>
          <w:sz w:val="20"/>
          <w:szCs w:val="20"/>
          <w:lang w:val="en-GB"/>
        </w:rPr>
        <w:t>variable_l</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if</w:t>
      </w:r>
      <w:r w:rsidRPr="006537D4">
        <w:rPr>
          <w:rFonts w:ascii="Courier New" w:hAnsi="Courier New" w:cs="Courier New"/>
          <w:color w:val="000000"/>
          <w:sz w:val="20"/>
          <w:szCs w:val="20"/>
          <w:lang w:val="en-GB"/>
        </w:rPr>
        <w:t xml:space="preserve"> (element &lt; </w:t>
      </w:r>
      <w:proofErr w:type="spellStart"/>
      <w:r w:rsidRPr="006537D4">
        <w:rPr>
          <w:rFonts w:ascii="Courier New" w:hAnsi="Courier New" w:cs="Courier New"/>
          <w:color w:val="000000"/>
          <w:sz w:val="20"/>
          <w:szCs w:val="20"/>
          <w:lang w:val="en-GB"/>
        </w:rPr>
        <w:t>min_l</w:t>
      </w:r>
      <w:proofErr w:type="spellEnd"/>
      <w:r w:rsidRPr="006537D4">
        <w:rPr>
          <w:rFonts w:ascii="Courier New" w:hAnsi="Courier New" w:cs="Courier New"/>
          <w:color w:val="000000"/>
          <w:sz w:val="20"/>
          <w:szCs w:val="20"/>
          <w:lang w:val="en-GB"/>
        </w:rPr>
        <w:t>) &amp;&amp; ((element &gt; 0) || (</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 &gt; 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variable_l</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idx</w:t>
      </w:r>
      <w:proofErr w:type="spellEnd"/>
      <w:r w:rsidRPr="006537D4">
        <w:rPr>
          <w:rFonts w:ascii="Courier New" w:hAnsi="Courier New" w:cs="Courier New"/>
          <w:color w:val="000000"/>
          <w:sz w:val="20"/>
          <w:szCs w:val="20"/>
          <w:lang w:val="en-GB"/>
        </w:rPr>
        <w:t>) = nan;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end</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FF"/>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OB_A = </w:t>
      </w:r>
      <w:proofErr w:type="gramStart"/>
      <w:r w:rsidRPr="006537D4">
        <w:rPr>
          <w:rFonts w:ascii="Courier New" w:hAnsi="Courier New" w:cs="Courier New"/>
          <w:color w:val="000000"/>
          <w:sz w:val="20"/>
          <w:szCs w:val="20"/>
          <w:lang w:val="en-GB"/>
        </w:rPr>
        <w:t>10000 .</w:t>
      </w:r>
      <w:proofErr w:type="gramEnd"/>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 xml:space="preserve"> + (1-variable_l .* (0.5));</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OB_B = 0.5* </w:t>
      </w:r>
      <w:proofErr w:type="gramStart"/>
      <w:r w:rsidRPr="006537D4">
        <w:rPr>
          <w:rFonts w:ascii="Courier New" w:hAnsi="Courier New" w:cs="Courier New"/>
          <w:color w:val="000000"/>
          <w:sz w:val="20"/>
          <w:szCs w:val="20"/>
          <w:lang w:val="en-GB"/>
        </w:rPr>
        <w:t>10000 .</w:t>
      </w:r>
      <w:proofErr w:type="gramEnd"/>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 xml:space="preserve"> + (1-variable_l);</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w:t>
      </w:r>
      <w:proofErr w:type="spellStart"/>
      <w:proofErr w:type="gramStart"/>
      <w:r w:rsidRPr="006537D4">
        <w:rPr>
          <w:rFonts w:ascii="Courier New" w:hAnsi="Courier New" w:cs="Courier New"/>
          <w:color w:val="000000"/>
          <w:sz w:val="20"/>
          <w:szCs w:val="20"/>
          <w:lang w:val="en-GB"/>
        </w:rPr>
        <w:t>Rmx,Cmx</w:t>
      </w:r>
      <w:proofErr w:type="spellEnd"/>
      <w:proofErr w:type="gramEnd"/>
      <w:r w:rsidRPr="006537D4">
        <w:rPr>
          <w:rFonts w:ascii="Courier New" w:hAnsi="Courier New" w:cs="Courier New"/>
          <w:color w:val="000000"/>
          <w:sz w:val="20"/>
          <w:szCs w:val="20"/>
          <w:lang w:val="en-GB"/>
        </w:rPr>
        <w:t>] = find(OB_A == max(OB_A(:)));</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proofErr w:type="gramStart"/>
      <w:r w:rsidRPr="006537D4">
        <w:rPr>
          <w:rFonts w:ascii="Courier New" w:hAnsi="Courier New" w:cs="Courier New"/>
          <w:color w:val="000000"/>
          <w:sz w:val="20"/>
          <w:szCs w:val="20"/>
          <w:lang w:val="en-GB"/>
        </w:rPr>
        <w:t>surf(</w:t>
      </w:r>
      <w:proofErr w:type="spellStart"/>
      <w:proofErr w:type="gramEnd"/>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variable_l</w:t>
      </w:r>
      <w:proofErr w:type="spellEnd"/>
      <w:r w:rsidRPr="006537D4">
        <w:rPr>
          <w:rFonts w:ascii="Courier New" w:hAnsi="Courier New" w:cs="Courier New"/>
          <w:color w:val="000000"/>
          <w:sz w:val="20"/>
          <w:szCs w:val="20"/>
          <w:lang w:val="en-GB"/>
        </w:rPr>
        <w:t>, OB_A);</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hold </w:t>
      </w:r>
      <w:r w:rsidRPr="006537D4">
        <w:rPr>
          <w:rFonts w:ascii="Courier New" w:hAnsi="Courier New" w:cs="Courier New"/>
          <w:color w:val="A020F0"/>
          <w:sz w:val="20"/>
          <w:szCs w:val="20"/>
          <w:lang w:val="en-GB"/>
        </w:rPr>
        <w:t>on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plot3(</w:t>
      </w:r>
      <w:proofErr w:type="spellStart"/>
      <w:r w:rsidRPr="006537D4">
        <w:rPr>
          <w:rFonts w:ascii="Courier New" w:hAnsi="Courier New" w:cs="Courier New"/>
          <w:color w:val="000000"/>
          <w:sz w:val="20"/>
          <w:szCs w:val="20"/>
          <w:lang w:val="en-GB"/>
        </w:rPr>
        <w:t>variable_</w:t>
      </w:r>
      <w:proofErr w:type="gramStart"/>
      <w:r w:rsidRPr="006537D4">
        <w:rPr>
          <w:rFonts w:ascii="Courier New" w:hAnsi="Courier New" w:cs="Courier New"/>
          <w:color w:val="000000"/>
          <w:sz w:val="20"/>
          <w:szCs w:val="20"/>
          <w:lang w:val="en-GB"/>
        </w:rPr>
        <w:t>e</w:t>
      </w:r>
      <w:proofErr w:type="spellEnd"/>
      <w:r w:rsidRPr="006537D4">
        <w:rPr>
          <w:rFonts w:ascii="Courier New" w:hAnsi="Courier New" w:cs="Courier New"/>
          <w:color w:val="000000"/>
          <w:sz w:val="20"/>
          <w:szCs w:val="20"/>
          <w:lang w:val="en-GB"/>
        </w:rPr>
        <w:t>(</w:t>
      </w:r>
      <w:proofErr w:type="spellStart"/>
      <w:proofErr w:type="gramEnd"/>
      <w:r w:rsidRPr="006537D4">
        <w:rPr>
          <w:rFonts w:ascii="Courier New" w:hAnsi="Courier New" w:cs="Courier New"/>
          <w:color w:val="000000"/>
          <w:sz w:val="20"/>
          <w:szCs w:val="20"/>
          <w:lang w:val="en-GB"/>
        </w:rPr>
        <w:t>Rmx</w:t>
      </w:r>
      <w:proofErr w:type="spellEnd"/>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Cmx</w:t>
      </w:r>
      <w:proofErr w:type="spellEnd"/>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variable_l</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Rmx,Cmx</w:t>
      </w:r>
      <w:proofErr w:type="spellEnd"/>
      <w:r w:rsidRPr="006537D4">
        <w:rPr>
          <w:rFonts w:ascii="Courier New" w:hAnsi="Courier New" w:cs="Courier New"/>
          <w:color w:val="000000"/>
          <w:sz w:val="20"/>
          <w:szCs w:val="20"/>
          <w:lang w:val="en-GB"/>
        </w:rPr>
        <w:t>),OB_A(</w:t>
      </w:r>
      <w:proofErr w:type="spellStart"/>
      <w:r w:rsidRPr="006537D4">
        <w:rPr>
          <w:rFonts w:ascii="Courier New" w:hAnsi="Courier New" w:cs="Courier New"/>
          <w:color w:val="000000"/>
          <w:sz w:val="20"/>
          <w:szCs w:val="20"/>
          <w:lang w:val="en-GB"/>
        </w:rPr>
        <w:t>Rmx,Cmx</w:t>
      </w:r>
      <w:proofErr w:type="spellEnd"/>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'^r'</w:t>
      </w:r>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w:t>
      </w:r>
      <w:proofErr w:type="spellStart"/>
      <w:r w:rsidRPr="006537D4">
        <w:rPr>
          <w:rFonts w:ascii="Courier New" w:hAnsi="Courier New" w:cs="Courier New"/>
          <w:color w:val="A020F0"/>
          <w:sz w:val="20"/>
          <w:szCs w:val="20"/>
          <w:lang w:val="en-GB"/>
        </w:rPr>
        <w:t>MarkerFaceColor</w:t>
      </w:r>
      <w:proofErr w:type="spellEnd"/>
      <w:r w:rsidRPr="006537D4">
        <w:rPr>
          <w:rFonts w:ascii="Courier New" w:hAnsi="Courier New" w:cs="Courier New"/>
          <w:color w:val="A020F0"/>
          <w:sz w:val="20"/>
          <w:szCs w:val="20"/>
          <w:lang w:val="en-GB"/>
        </w:rPr>
        <w:t>'</w:t>
      </w:r>
      <w:r w:rsidRPr="006537D4">
        <w:rPr>
          <w:rFonts w:ascii="Courier New" w:hAnsi="Courier New" w:cs="Courier New"/>
          <w:color w:val="000000"/>
          <w:sz w:val="20"/>
          <w:szCs w:val="20"/>
          <w:lang w:val="en-GB"/>
        </w:rPr>
        <w:t>,</w:t>
      </w:r>
      <w:r w:rsidRPr="006537D4">
        <w:rPr>
          <w:rFonts w:ascii="Courier New" w:hAnsi="Courier New" w:cs="Courier New"/>
          <w:color w:val="A020F0"/>
          <w:sz w:val="20"/>
          <w:szCs w:val="20"/>
          <w:lang w:val="en-GB"/>
        </w:rPr>
        <w:t>'r'</w:t>
      </w:r>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'MarkerSize'</w:t>
      </w:r>
      <w:r w:rsidRPr="006537D4">
        <w:rPr>
          <w:rFonts w:ascii="Courier New" w:hAnsi="Courier New" w:cs="Courier New"/>
          <w:color w:val="000000"/>
          <w:sz w:val="20"/>
          <w:szCs w:val="20"/>
          <w:lang w:val="en-GB"/>
        </w:rPr>
        <w:t>,10)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hold </w:t>
      </w:r>
      <w:r w:rsidRPr="006537D4">
        <w:rPr>
          <w:rFonts w:ascii="Courier New" w:hAnsi="Courier New" w:cs="Courier New"/>
          <w:color w:val="A020F0"/>
          <w:sz w:val="20"/>
          <w:szCs w:val="20"/>
          <w:lang w:val="en-GB"/>
        </w:rPr>
        <w:t>off</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A020F0"/>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figure;</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 </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w:t>
      </w:r>
      <w:proofErr w:type="spellStart"/>
      <w:proofErr w:type="gramStart"/>
      <w:r w:rsidRPr="006537D4">
        <w:rPr>
          <w:rFonts w:ascii="Courier New" w:hAnsi="Courier New" w:cs="Courier New"/>
          <w:color w:val="000000"/>
          <w:sz w:val="20"/>
          <w:szCs w:val="20"/>
          <w:lang w:val="en-GB"/>
        </w:rPr>
        <w:t>Rmx,Cmx</w:t>
      </w:r>
      <w:proofErr w:type="spellEnd"/>
      <w:proofErr w:type="gramEnd"/>
      <w:r w:rsidRPr="006537D4">
        <w:rPr>
          <w:rFonts w:ascii="Courier New" w:hAnsi="Courier New" w:cs="Courier New"/>
          <w:color w:val="000000"/>
          <w:sz w:val="20"/>
          <w:szCs w:val="20"/>
          <w:lang w:val="en-GB"/>
        </w:rPr>
        <w:t>] = find(OB_B == max(OB_B(:)));</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Lmx,Dmx</w:t>
      </w:r>
      <w:proofErr w:type="spellEnd"/>
      <w:proofErr w:type="gramEnd"/>
      <w:r>
        <w:rPr>
          <w:rFonts w:ascii="Courier New" w:hAnsi="Courier New" w:cs="Courier New"/>
          <w:color w:val="228B22"/>
          <w:sz w:val="20"/>
          <w:szCs w:val="20"/>
        </w:rPr>
        <w:t>] = find(OB_B == min(OB_B(:)));</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proofErr w:type="gramStart"/>
      <w:r w:rsidRPr="006537D4">
        <w:rPr>
          <w:rFonts w:ascii="Courier New" w:hAnsi="Courier New" w:cs="Courier New"/>
          <w:color w:val="000000"/>
          <w:sz w:val="20"/>
          <w:szCs w:val="20"/>
          <w:lang w:val="en-GB"/>
        </w:rPr>
        <w:t>surf(</w:t>
      </w:r>
      <w:proofErr w:type="spellStart"/>
      <w:proofErr w:type="gramEnd"/>
      <w:r w:rsidRPr="006537D4">
        <w:rPr>
          <w:rFonts w:ascii="Courier New" w:hAnsi="Courier New" w:cs="Courier New"/>
          <w:color w:val="000000"/>
          <w:sz w:val="20"/>
          <w:szCs w:val="20"/>
          <w:lang w:val="en-GB"/>
        </w:rPr>
        <w:t>variable_e</w:t>
      </w:r>
      <w:proofErr w:type="spellEnd"/>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variable_l</w:t>
      </w:r>
      <w:proofErr w:type="spellEnd"/>
      <w:r w:rsidRPr="006537D4">
        <w:rPr>
          <w:rFonts w:ascii="Courier New" w:hAnsi="Courier New" w:cs="Courier New"/>
          <w:color w:val="000000"/>
          <w:sz w:val="20"/>
          <w:szCs w:val="20"/>
          <w:lang w:val="en-GB"/>
        </w:rPr>
        <w:t>, OB_B);</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 xml:space="preserve">hold </w:t>
      </w:r>
      <w:r w:rsidRPr="006537D4">
        <w:rPr>
          <w:rFonts w:ascii="Courier New" w:hAnsi="Courier New" w:cs="Courier New"/>
          <w:color w:val="A020F0"/>
          <w:sz w:val="20"/>
          <w:szCs w:val="20"/>
          <w:lang w:val="en-GB"/>
        </w:rPr>
        <w:t>on</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000000"/>
          <w:sz w:val="20"/>
          <w:szCs w:val="20"/>
          <w:lang w:val="en-GB"/>
        </w:rPr>
        <w:t>plot3(</w:t>
      </w:r>
      <w:proofErr w:type="spellStart"/>
      <w:r w:rsidRPr="006537D4">
        <w:rPr>
          <w:rFonts w:ascii="Courier New" w:hAnsi="Courier New" w:cs="Courier New"/>
          <w:color w:val="000000"/>
          <w:sz w:val="20"/>
          <w:szCs w:val="20"/>
          <w:lang w:val="en-GB"/>
        </w:rPr>
        <w:t>variable_</w:t>
      </w:r>
      <w:proofErr w:type="gramStart"/>
      <w:r w:rsidRPr="006537D4">
        <w:rPr>
          <w:rFonts w:ascii="Courier New" w:hAnsi="Courier New" w:cs="Courier New"/>
          <w:color w:val="000000"/>
          <w:sz w:val="20"/>
          <w:szCs w:val="20"/>
          <w:lang w:val="en-GB"/>
        </w:rPr>
        <w:t>e</w:t>
      </w:r>
      <w:proofErr w:type="spellEnd"/>
      <w:r w:rsidRPr="006537D4">
        <w:rPr>
          <w:rFonts w:ascii="Courier New" w:hAnsi="Courier New" w:cs="Courier New"/>
          <w:color w:val="000000"/>
          <w:sz w:val="20"/>
          <w:szCs w:val="20"/>
          <w:lang w:val="en-GB"/>
        </w:rPr>
        <w:t>(</w:t>
      </w:r>
      <w:proofErr w:type="spellStart"/>
      <w:proofErr w:type="gramEnd"/>
      <w:r w:rsidRPr="006537D4">
        <w:rPr>
          <w:rFonts w:ascii="Courier New" w:hAnsi="Courier New" w:cs="Courier New"/>
          <w:color w:val="000000"/>
          <w:sz w:val="20"/>
          <w:szCs w:val="20"/>
          <w:lang w:val="en-GB"/>
        </w:rPr>
        <w:t>Rmx</w:t>
      </w:r>
      <w:proofErr w:type="spellEnd"/>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Cmx</w:t>
      </w:r>
      <w:proofErr w:type="spellEnd"/>
      <w:r w:rsidRPr="006537D4">
        <w:rPr>
          <w:rFonts w:ascii="Courier New" w:hAnsi="Courier New" w:cs="Courier New"/>
          <w:color w:val="000000"/>
          <w:sz w:val="20"/>
          <w:szCs w:val="20"/>
          <w:lang w:val="en-GB"/>
        </w:rPr>
        <w:t xml:space="preserve">), </w:t>
      </w:r>
      <w:proofErr w:type="spellStart"/>
      <w:r w:rsidRPr="006537D4">
        <w:rPr>
          <w:rFonts w:ascii="Courier New" w:hAnsi="Courier New" w:cs="Courier New"/>
          <w:color w:val="000000"/>
          <w:sz w:val="20"/>
          <w:szCs w:val="20"/>
          <w:lang w:val="en-GB"/>
        </w:rPr>
        <w:t>variable_l</w:t>
      </w:r>
      <w:proofErr w:type="spellEnd"/>
      <w:r w:rsidRPr="006537D4">
        <w:rPr>
          <w:rFonts w:ascii="Courier New" w:hAnsi="Courier New" w:cs="Courier New"/>
          <w:color w:val="000000"/>
          <w:sz w:val="20"/>
          <w:szCs w:val="20"/>
          <w:lang w:val="en-GB"/>
        </w:rPr>
        <w:t>(</w:t>
      </w:r>
      <w:proofErr w:type="spellStart"/>
      <w:r w:rsidRPr="006537D4">
        <w:rPr>
          <w:rFonts w:ascii="Courier New" w:hAnsi="Courier New" w:cs="Courier New"/>
          <w:color w:val="000000"/>
          <w:sz w:val="20"/>
          <w:szCs w:val="20"/>
          <w:lang w:val="en-GB"/>
        </w:rPr>
        <w:t>Rmx,Cmx</w:t>
      </w:r>
      <w:proofErr w:type="spellEnd"/>
      <w:r w:rsidRPr="006537D4">
        <w:rPr>
          <w:rFonts w:ascii="Courier New" w:hAnsi="Courier New" w:cs="Courier New"/>
          <w:color w:val="000000"/>
          <w:sz w:val="20"/>
          <w:szCs w:val="20"/>
          <w:lang w:val="en-GB"/>
        </w:rPr>
        <w:t>),OB_B(</w:t>
      </w:r>
      <w:proofErr w:type="spellStart"/>
      <w:r w:rsidRPr="006537D4">
        <w:rPr>
          <w:rFonts w:ascii="Courier New" w:hAnsi="Courier New" w:cs="Courier New"/>
          <w:color w:val="000000"/>
          <w:sz w:val="20"/>
          <w:szCs w:val="20"/>
          <w:lang w:val="en-GB"/>
        </w:rPr>
        <w:t>Rmx,Cmx</w:t>
      </w:r>
      <w:proofErr w:type="spellEnd"/>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'^r'</w:t>
      </w:r>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w:t>
      </w:r>
      <w:proofErr w:type="spellStart"/>
      <w:r w:rsidRPr="006537D4">
        <w:rPr>
          <w:rFonts w:ascii="Courier New" w:hAnsi="Courier New" w:cs="Courier New"/>
          <w:color w:val="A020F0"/>
          <w:sz w:val="20"/>
          <w:szCs w:val="20"/>
          <w:lang w:val="en-GB"/>
        </w:rPr>
        <w:t>MarkerFaceColor</w:t>
      </w:r>
      <w:proofErr w:type="spellEnd"/>
      <w:r w:rsidRPr="006537D4">
        <w:rPr>
          <w:rFonts w:ascii="Courier New" w:hAnsi="Courier New" w:cs="Courier New"/>
          <w:color w:val="A020F0"/>
          <w:sz w:val="20"/>
          <w:szCs w:val="20"/>
          <w:lang w:val="en-GB"/>
        </w:rPr>
        <w:t>'</w:t>
      </w:r>
      <w:r w:rsidRPr="006537D4">
        <w:rPr>
          <w:rFonts w:ascii="Courier New" w:hAnsi="Courier New" w:cs="Courier New"/>
          <w:color w:val="000000"/>
          <w:sz w:val="20"/>
          <w:szCs w:val="20"/>
          <w:lang w:val="en-GB"/>
        </w:rPr>
        <w:t>,</w:t>
      </w:r>
      <w:r w:rsidRPr="006537D4">
        <w:rPr>
          <w:rFonts w:ascii="Courier New" w:hAnsi="Courier New" w:cs="Courier New"/>
          <w:color w:val="A020F0"/>
          <w:sz w:val="20"/>
          <w:szCs w:val="20"/>
          <w:lang w:val="en-GB"/>
        </w:rPr>
        <w:t>'r'</w:t>
      </w:r>
      <w:r w:rsidRPr="006537D4">
        <w:rPr>
          <w:rFonts w:ascii="Courier New" w:hAnsi="Courier New" w:cs="Courier New"/>
          <w:color w:val="000000"/>
          <w:sz w:val="20"/>
          <w:szCs w:val="20"/>
          <w:lang w:val="en-GB"/>
        </w:rPr>
        <w:t xml:space="preserve">, </w:t>
      </w:r>
      <w:r w:rsidRPr="006537D4">
        <w:rPr>
          <w:rFonts w:ascii="Courier New" w:hAnsi="Courier New" w:cs="Courier New"/>
          <w:color w:val="A020F0"/>
          <w:sz w:val="20"/>
          <w:szCs w:val="20"/>
          <w:lang w:val="en-GB"/>
        </w:rPr>
        <w:t>'MarkerSize'</w:t>
      </w:r>
      <w:r w:rsidRPr="006537D4">
        <w:rPr>
          <w:rFonts w:ascii="Courier New" w:hAnsi="Courier New" w:cs="Courier New"/>
          <w:color w:val="000000"/>
          <w:sz w:val="20"/>
          <w:szCs w:val="20"/>
          <w:lang w:val="en-GB"/>
        </w:rPr>
        <w:t>,10)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 Plot minimum</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%plot3(</w:t>
      </w:r>
      <w:proofErr w:type="spellStart"/>
      <w:r w:rsidRPr="006537D4">
        <w:rPr>
          <w:rFonts w:ascii="Courier New" w:hAnsi="Courier New" w:cs="Courier New"/>
          <w:color w:val="228B22"/>
          <w:sz w:val="20"/>
          <w:szCs w:val="20"/>
          <w:lang w:val="en-GB"/>
        </w:rPr>
        <w:t>variable_</w:t>
      </w:r>
      <w:proofErr w:type="gramStart"/>
      <w:r w:rsidRPr="006537D4">
        <w:rPr>
          <w:rFonts w:ascii="Courier New" w:hAnsi="Courier New" w:cs="Courier New"/>
          <w:color w:val="228B22"/>
          <w:sz w:val="20"/>
          <w:szCs w:val="20"/>
          <w:lang w:val="en-GB"/>
        </w:rPr>
        <w:t>e</w:t>
      </w:r>
      <w:proofErr w:type="spellEnd"/>
      <w:r w:rsidRPr="006537D4">
        <w:rPr>
          <w:rFonts w:ascii="Courier New" w:hAnsi="Courier New" w:cs="Courier New"/>
          <w:color w:val="228B22"/>
          <w:sz w:val="20"/>
          <w:szCs w:val="20"/>
          <w:lang w:val="en-GB"/>
        </w:rPr>
        <w:t>(</w:t>
      </w:r>
      <w:proofErr w:type="spellStart"/>
      <w:proofErr w:type="gramEnd"/>
      <w:r w:rsidRPr="006537D4">
        <w:rPr>
          <w:rFonts w:ascii="Courier New" w:hAnsi="Courier New" w:cs="Courier New"/>
          <w:color w:val="228B22"/>
          <w:sz w:val="20"/>
          <w:szCs w:val="20"/>
          <w:lang w:val="en-GB"/>
        </w:rPr>
        <w:t>Lmx</w:t>
      </w:r>
      <w:proofErr w:type="spellEnd"/>
      <w:r w:rsidRPr="006537D4">
        <w:rPr>
          <w:rFonts w:ascii="Courier New" w:hAnsi="Courier New" w:cs="Courier New"/>
          <w:color w:val="228B22"/>
          <w:sz w:val="20"/>
          <w:szCs w:val="20"/>
          <w:lang w:val="en-GB"/>
        </w:rPr>
        <w:t xml:space="preserve">, </w:t>
      </w:r>
      <w:proofErr w:type="spellStart"/>
      <w:r w:rsidRPr="006537D4">
        <w:rPr>
          <w:rFonts w:ascii="Courier New" w:hAnsi="Courier New" w:cs="Courier New"/>
          <w:color w:val="228B22"/>
          <w:sz w:val="20"/>
          <w:szCs w:val="20"/>
          <w:lang w:val="en-GB"/>
        </w:rPr>
        <w:t>Dmx</w:t>
      </w:r>
      <w:proofErr w:type="spellEnd"/>
      <w:r w:rsidRPr="006537D4">
        <w:rPr>
          <w:rFonts w:ascii="Courier New" w:hAnsi="Courier New" w:cs="Courier New"/>
          <w:color w:val="228B22"/>
          <w:sz w:val="20"/>
          <w:szCs w:val="20"/>
          <w:lang w:val="en-GB"/>
        </w:rPr>
        <w:t xml:space="preserve">), </w:t>
      </w:r>
      <w:proofErr w:type="spellStart"/>
      <w:r w:rsidRPr="006537D4">
        <w:rPr>
          <w:rFonts w:ascii="Courier New" w:hAnsi="Courier New" w:cs="Courier New"/>
          <w:color w:val="228B22"/>
          <w:sz w:val="20"/>
          <w:szCs w:val="20"/>
          <w:lang w:val="en-GB"/>
        </w:rPr>
        <w:t>variable_l</w:t>
      </w:r>
      <w:proofErr w:type="spellEnd"/>
      <w:r w:rsidRPr="006537D4">
        <w:rPr>
          <w:rFonts w:ascii="Courier New" w:hAnsi="Courier New" w:cs="Courier New"/>
          <w:color w:val="228B22"/>
          <w:sz w:val="20"/>
          <w:szCs w:val="20"/>
          <w:lang w:val="en-GB"/>
        </w:rPr>
        <w:t>(</w:t>
      </w:r>
      <w:proofErr w:type="spellStart"/>
      <w:r w:rsidRPr="006537D4">
        <w:rPr>
          <w:rFonts w:ascii="Courier New" w:hAnsi="Courier New" w:cs="Courier New"/>
          <w:color w:val="228B22"/>
          <w:sz w:val="20"/>
          <w:szCs w:val="20"/>
          <w:lang w:val="en-GB"/>
        </w:rPr>
        <w:t>Lmx,Dmx</w:t>
      </w:r>
      <w:proofErr w:type="spellEnd"/>
      <w:r w:rsidRPr="006537D4">
        <w:rPr>
          <w:rFonts w:ascii="Courier New" w:hAnsi="Courier New" w:cs="Courier New"/>
          <w:color w:val="228B22"/>
          <w:sz w:val="20"/>
          <w:szCs w:val="20"/>
          <w:lang w:val="en-GB"/>
        </w:rPr>
        <w:t>),OB_B(</w:t>
      </w:r>
      <w:proofErr w:type="spellStart"/>
      <w:r w:rsidRPr="006537D4">
        <w:rPr>
          <w:rFonts w:ascii="Courier New" w:hAnsi="Courier New" w:cs="Courier New"/>
          <w:color w:val="228B22"/>
          <w:sz w:val="20"/>
          <w:szCs w:val="20"/>
          <w:lang w:val="en-GB"/>
        </w:rPr>
        <w:t>Lmx,Dmx</w:t>
      </w:r>
      <w:proofErr w:type="spellEnd"/>
      <w:r w:rsidRPr="006537D4">
        <w:rPr>
          <w:rFonts w:ascii="Courier New" w:hAnsi="Courier New" w:cs="Courier New"/>
          <w:color w:val="228B22"/>
          <w:sz w:val="20"/>
          <w:szCs w:val="20"/>
          <w:lang w:val="en-GB"/>
        </w:rPr>
        <w:t>), '^r', '</w:t>
      </w:r>
      <w:proofErr w:type="spellStart"/>
      <w:r w:rsidRPr="006537D4">
        <w:rPr>
          <w:rFonts w:ascii="Courier New" w:hAnsi="Courier New" w:cs="Courier New"/>
          <w:color w:val="228B22"/>
          <w:sz w:val="20"/>
          <w:szCs w:val="20"/>
          <w:lang w:val="en-GB"/>
        </w:rPr>
        <w:t>MarkerFaceColor</w:t>
      </w:r>
      <w:proofErr w:type="spellEnd"/>
      <w:r w:rsidRPr="006537D4">
        <w:rPr>
          <w:rFonts w:ascii="Courier New" w:hAnsi="Courier New" w:cs="Courier New"/>
          <w:color w:val="228B22"/>
          <w:sz w:val="20"/>
          <w:szCs w:val="20"/>
          <w:lang w:val="en-GB"/>
        </w:rPr>
        <w:t>','r', 'MarkerSize',10)</w:t>
      </w:r>
    </w:p>
    <w:p w:rsidR="006537D4" w:rsidRPr="006537D4" w:rsidRDefault="006537D4" w:rsidP="006537D4">
      <w:pPr>
        <w:autoSpaceDE w:val="0"/>
        <w:autoSpaceDN w:val="0"/>
        <w:adjustRightInd w:val="0"/>
        <w:spacing w:after="0" w:line="240" w:lineRule="auto"/>
        <w:rPr>
          <w:rFonts w:ascii="Courier New" w:hAnsi="Courier New" w:cs="Courier New"/>
          <w:sz w:val="24"/>
          <w:szCs w:val="24"/>
          <w:lang w:val="en-GB"/>
        </w:rPr>
      </w:pPr>
      <w:r w:rsidRPr="006537D4">
        <w:rPr>
          <w:rFonts w:ascii="Courier New" w:hAnsi="Courier New" w:cs="Courier New"/>
          <w:color w:val="228B22"/>
          <w:sz w:val="20"/>
          <w:szCs w:val="20"/>
          <w:lang w:val="en-GB"/>
        </w:rPr>
        <w:t xml:space="preserve"> </w:t>
      </w:r>
    </w:p>
    <w:p w:rsidR="006537D4" w:rsidRDefault="006537D4" w:rsidP="006537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6537D4" w:rsidRPr="006537D4" w:rsidRDefault="006537D4" w:rsidP="006537D4"/>
    <w:sectPr w:rsidR="006537D4" w:rsidRPr="00653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6761"/>
    <w:multiLevelType w:val="hybridMultilevel"/>
    <w:tmpl w:val="3A821DDE"/>
    <w:lvl w:ilvl="0" w:tplc="4ED49F62">
      <w:start w:val="2"/>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0B33CE"/>
    <w:multiLevelType w:val="hybridMultilevel"/>
    <w:tmpl w:val="3A821DDE"/>
    <w:lvl w:ilvl="0" w:tplc="4ED49F62">
      <w:start w:val="2"/>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9E5AFC"/>
    <w:multiLevelType w:val="hybridMultilevel"/>
    <w:tmpl w:val="9788A86A"/>
    <w:lvl w:ilvl="0" w:tplc="968E44D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9207867"/>
    <w:multiLevelType w:val="hybridMultilevel"/>
    <w:tmpl w:val="95B48252"/>
    <w:lvl w:ilvl="0" w:tplc="968E44DE">
      <w:start w:val="3"/>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6206AA"/>
    <w:multiLevelType w:val="hybridMultilevel"/>
    <w:tmpl w:val="989AB71A"/>
    <w:lvl w:ilvl="0" w:tplc="5060C4D4">
      <w:start w:val="1"/>
      <w:numFmt w:val="upperRoman"/>
      <w:lvlText w:val="%1)"/>
      <w:lvlJc w:val="left"/>
      <w:pPr>
        <w:ind w:left="1080" w:hanging="720"/>
      </w:pPr>
      <w:rPr>
        <w:rFonts w:eastAsiaTheme="minorEastAsia"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C28616F"/>
    <w:multiLevelType w:val="hybridMultilevel"/>
    <w:tmpl w:val="3A821DDE"/>
    <w:lvl w:ilvl="0" w:tplc="4ED49F62">
      <w:start w:val="2"/>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71B4F02"/>
    <w:multiLevelType w:val="hybridMultilevel"/>
    <w:tmpl w:val="644E7EC8"/>
    <w:lvl w:ilvl="0" w:tplc="B3681712">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7224525"/>
    <w:multiLevelType w:val="hybridMultilevel"/>
    <w:tmpl w:val="DB0E2D28"/>
    <w:lvl w:ilvl="0" w:tplc="1FB2555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6957263"/>
    <w:multiLevelType w:val="hybridMultilevel"/>
    <w:tmpl w:val="DB0E2D28"/>
    <w:lvl w:ilvl="0" w:tplc="1FB2555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AA03017"/>
    <w:multiLevelType w:val="hybridMultilevel"/>
    <w:tmpl w:val="F098BA42"/>
    <w:lvl w:ilvl="0" w:tplc="EF505540">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B5C39C0"/>
    <w:multiLevelType w:val="hybridMultilevel"/>
    <w:tmpl w:val="EC3C72B6"/>
    <w:lvl w:ilvl="0" w:tplc="28466890">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C3553C3"/>
    <w:multiLevelType w:val="hybridMultilevel"/>
    <w:tmpl w:val="641864BA"/>
    <w:lvl w:ilvl="0" w:tplc="968E44D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DBB3C49"/>
    <w:multiLevelType w:val="hybridMultilevel"/>
    <w:tmpl w:val="35D6BF4A"/>
    <w:lvl w:ilvl="0" w:tplc="FC0E688C">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F02371C"/>
    <w:multiLevelType w:val="hybridMultilevel"/>
    <w:tmpl w:val="56264F64"/>
    <w:lvl w:ilvl="0" w:tplc="968E44D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3"/>
  </w:num>
  <w:num w:numId="5">
    <w:abstractNumId w:val="13"/>
  </w:num>
  <w:num w:numId="6">
    <w:abstractNumId w:val="11"/>
  </w:num>
  <w:num w:numId="7">
    <w:abstractNumId w:val="2"/>
  </w:num>
  <w:num w:numId="8">
    <w:abstractNumId w:val="1"/>
  </w:num>
  <w:num w:numId="9">
    <w:abstractNumId w:val="5"/>
  </w:num>
  <w:num w:numId="10">
    <w:abstractNumId w:val="4"/>
  </w:num>
  <w:num w:numId="11">
    <w:abstractNumId w:val="0"/>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BF8"/>
    <w:rsid w:val="000053E3"/>
    <w:rsid w:val="0000632A"/>
    <w:rsid w:val="000609F7"/>
    <w:rsid w:val="000754AB"/>
    <w:rsid w:val="000A3446"/>
    <w:rsid w:val="000F0E9F"/>
    <w:rsid w:val="0015020F"/>
    <w:rsid w:val="001741C6"/>
    <w:rsid w:val="001C4068"/>
    <w:rsid w:val="001D3D05"/>
    <w:rsid w:val="001F192E"/>
    <w:rsid w:val="00272C45"/>
    <w:rsid w:val="002D1729"/>
    <w:rsid w:val="002D6793"/>
    <w:rsid w:val="003352D2"/>
    <w:rsid w:val="00410813"/>
    <w:rsid w:val="0043511F"/>
    <w:rsid w:val="00447E74"/>
    <w:rsid w:val="00450E3A"/>
    <w:rsid w:val="00490048"/>
    <w:rsid w:val="004E3D44"/>
    <w:rsid w:val="00566D09"/>
    <w:rsid w:val="00582FF9"/>
    <w:rsid w:val="005C37F4"/>
    <w:rsid w:val="0060505B"/>
    <w:rsid w:val="00615139"/>
    <w:rsid w:val="00640EA3"/>
    <w:rsid w:val="006537D4"/>
    <w:rsid w:val="00653ECD"/>
    <w:rsid w:val="00686118"/>
    <w:rsid w:val="006A3A0C"/>
    <w:rsid w:val="006D3F41"/>
    <w:rsid w:val="007013E5"/>
    <w:rsid w:val="00711E70"/>
    <w:rsid w:val="00733CED"/>
    <w:rsid w:val="00811BCD"/>
    <w:rsid w:val="00834955"/>
    <w:rsid w:val="008C6331"/>
    <w:rsid w:val="00935494"/>
    <w:rsid w:val="009A554C"/>
    <w:rsid w:val="009B7643"/>
    <w:rsid w:val="00A34558"/>
    <w:rsid w:val="00A929D4"/>
    <w:rsid w:val="00B92ED9"/>
    <w:rsid w:val="00BB5C17"/>
    <w:rsid w:val="00BC1FA3"/>
    <w:rsid w:val="00C24CCD"/>
    <w:rsid w:val="00C92D1B"/>
    <w:rsid w:val="00CB66B7"/>
    <w:rsid w:val="00CB6778"/>
    <w:rsid w:val="00CF2895"/>
    <w:rsid w:val="00D07BF8"/>
    <w:rsid w:val="00D20C8A"/>
    <w:rsid w:val="00D97B37"/>
    <w:rsid w:val="00DC2E71"/>
    <w:rsid w:val="00E72FE9"/>
    <w:rsid w:val="00E9423D"/>
    <w:rsid w:val="00F6250D"/>
    <w:rsid w:val="00F65823"/>
    <w:rsid w:val="00F81169"/>
    <w:rsid w:val="00FF38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8AC2"/>
  <w15:chartTrackingRefBased/>
  <w15:docId w15:val="{3C3B29B2-A409-4B0C-8565-8A91737E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2E71"/>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DC2E71"/>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DC2E71"/>
    <w:pPr>
      <w:keepNext/>
      <w:keepLines/>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2E71"/>
    <w:rPr>
      <w:rFonts w:asciiTheme="majorHAnsi" w:eastAsiaTheme="majorEastAsia" w:hAnsiTheme="majorHAnsi" w:cstheme="majorBidi"/>
      <w:sz w:val="32"/>
      <w:szCs w:val="32"/>
    </w:rPr>
  </w:style>
  <w:style w:type="paragraph" w:styleId="KeinLeerraum">
    <w:name w:val="No Spacing"/>
    <w:uiPriority w:val="1"/>
    <w:qFormat/>
    <w:rsid w:val="00FF38FC"/>
    <w:pPr>
      <w:spacing w:after="0" w:line="240" w:lineRule="auto"/>
    </w:pPr>
  </w:style>
  <w:style w:type="character" w:styleId="Platzhaltertext">
    <w:name w:val="Placeholder Text"/>
    <w:basedOn w:val="Absatz-Standardschriftart"/>
    <w:uiPriority w:val="99"/>
    <w:semiHidden/>
    <w:rsid w:val="00FF38FC"/>
    <w:rPr>
      <w:color w:val="808080"/>
    </w:rPr>
  </w:style>
  <w:style w:type="character" w:customStyle="1" w:styleId="berschrift2Zchn">
    <w:name w:val="Überschrift 2 Zchn"/>
    <w:basedOn w:val="Absatz-Standardschriftart"/>
    <w:link w:val="berschrift2"/>
    <w:uiPriority w:val="9"/>
    <w:rsid w:val="00DC2E71"/>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DC2E71"/>
    <w:rPr>
      <w:rFonts w:asciiTheme="majorHAnsi" w:eastAsiaTheme="majorEastAsia" w:hAnsiTheme="majorHAnsi" w:cstheme="majorBidi"/>
      <w:sz w:val="24"/>
      <w:szCs w:val="24"/>
    </w:rPr>
  </w:style>
  <w:style w:type="paragraph" w:styleId="Titel">
    <w:name w:val="Title"/>
    <w:basedOn w:val="Standard"/>
    <w:next w:val="Standard"/>
    <w:link w:val="TitelZchn"/>
    <w:uiPriority w:val="10"/>
    <w:qFormat/>
    <w:rsid w:val="00DC2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2E71"/>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2E7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2E71"/>
    <w:rPr>
      <w:rFonts w:ascii="Segoe UI" w:hAnsi="Segoe UI" w:cs="Segoe UI"/>
      <w:sz w:val="18"/>
      <w:szCs w:val="18"/>
    </w:rPr>
  </w:style>
  <w:style w:type="table" w:styleId="Tabellenraster">
    <w:name w:val="Table Grid"/>
    <w:basedOn w:val="NormaleTabelle"/>
    <w:uiPriority w:val="39"/>
    <w:rsid w:val="00F8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013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FAF7E04E.dotm</Template>
  <TotalTime>0</TotalTime>
  <Pages>12</Pages>
  <Words>2695</Words>
  <Characters>16983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Infolutions</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Ritz</cp:lastModifiedBy>
  <cp:revision>22</cp:revision>
  <cp:lastPrinted>2019-07-25T07:51:00Z</cp:lastPrinted>
  <dcterms:created xsi:type="dcterms:W3CDTF">2019-07-19T10:30:00Z</dcterms:created>
  <dcterms:modified xsi:type="dcterms:W3CDTF">2019-07-29T06:05:00Z</dcterms:modified>
</cp:coreProperties>
</file>