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0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pz8wa4tlufe6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Exposição de motivos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dependência da sociedade em relação a softwares continua se expandindo, inclusive em tarefas que antes eram exclusivas dos seres humanos, por exemplo, estacionar um veículo. Isso tem ampliado a demanda por softwares e consequentemente por profissionais que visam atender essa demanda. O conhecimento necessário para produzir software é denominado de Engenharia de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Tradicionalmente esse conhecimento e as habilidades necessárias são adquiridas por egressos de outros cursos de graduação ou até por meio de cursos rápidos. Nesses casos, a apropriação de habilidades ocorre de forma parcial, pois não há espaço em tais cursos para cobrir adequadamente essa extensa área.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vocação de docentes do INF e o Programa de Reestruturação e Expansão das Universidades Federais (REUNI) resultaram na criação do primeiro curso de graduação (bacharelado) em Engenharia de Software do Brasil, o presente curso, pelo INF/UFG em 27/06/2008, conforme a resolução CONSUNI 10/2008, com o foco na formação de egressos aptos a usar de forma efetiva o conhecimento da Engenharia de Software.  Essa primeira versão foi amplamente divulgada [BES1] [BES2].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Dezenas de docentes acumularam lições aprendidas desde o início da primeira turma do curso em março de 2009. A partir de outubro de 2014, o Núcleo Docente Estruturante (NDE) do curso iniciou esforço para refletir essas lições em uma nova versão do PPC. Ao longo de quase meia centena de encontros, o NDE fez uma exaustiva revisão do curso. As lições aprendidas e outras demandas, por exemplo, as diretrizes curriculares e o alinhamento com uma formação básica de qualidade em computação, definida pelo próprio INF, foram acomodadas na presente versão.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Convém esclarecer que na época da criação do BES, sem similar no país, não existiam diretrizes curriculares específicas. Essas diretrizes vieram apenas em 2012 [CNE 2012].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presente versão não é resultado de alterações superficiais aplicadas à versão anterior, mas de ampla reflexão. Insumos empregados na elaboração da versão anterior foram revisitados. As Diretrizes Curriculares Nacionais (DCN), a versão mais recente do corpo de conhecimento da área e o modelo de competência para o engenheiro de software balizaram os esforços realizados. Projetos pedagógicos de cursos semelhantes, inclusive em outros países, também foram investigados. Esse substancial conjunto de informação foi analisado à luz da experiência dos docentes do próprio curso e do contexto local.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Por fim, o BES obteve nota máxima na avaliação do MEC em 2015, o que estimulou o cuidado com o curso, reforçado pelo Guia dos Estudantes da Editora Abril 2015, no qual, dentre os 28 cursos superiores em Engenharia de Software investigados, dois recebem 5 estrelas, um desses é o curso do presente projeto pedagógico.  Em 2016, esse cenário persiste, conforme o Guia dos Estudantes 2016.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