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et92p0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Identificação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5.0" w:type="dxa"/>
        <w:jc w:val="left"/>
        <w:tblInd w:w="105.0" w:type="pct"/>
        <w:tblLayout w:type="fixed"/>
        <w:tblLook w:val="0400"/>
      </w:tblPr>
      <w:tblGrid>
        <w:gridCol w:w="1965"/>
        <w:gridCol w:w="6230"/>
        <w:tblGridChange w:id="0">
          <w:tblGrid>
            <w:gridCol w:w="1965"/>
            <w:gridCol w:w="6230"/>
          </w:tblGrid>
        </w:tblGridChange>
      </w:tblGrid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Nome do curso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Engenharia de Software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Grau acadêmico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Bacharelado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Título do egresso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Bacharel(a) em Engenharia de Software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Área de conhecimento (CNPq)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Ciências Exatas e da Terra (1.00.00.00-3)</w:t>
              <w:br w:type="textWrapping"/>
              <w:t xml:space="preserve">Ciência da Computação (1.03.00.00-7)</w:t>
              <w:br w:type="textWrapping"/>
              <w:t xml:space="preserve">Metodologia e Técnicas da Computação (1.03.03.00-6)</w:t>
              <w:br w:type="textWrapping"/>
            </w: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sz w:val="20"/>
                <w:szCs w:val="20"/>
                <w:rtl w:val="0"/>
              </w:rPr>
              <w:t xml:space="preserve">Engenharia de Software (1.03.03.02-2)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Modalidade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Presencial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Local de oferta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Instituto de Informática (UFG)</w:t>
              <w:br w:type="textWrapping"/>
              <w:t xml:space="preserve">Alameda Palmeiras, Quadra D, Câmpus Samambaia</w:t>
              <w:br w:type="textWrapping"/>
              <w:t xml:space="preserve">Goiânia (GO), CEP 74690-900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Reconhecimento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Portaria Nº 819 de 29 de outubro de 2015. </w:t>
              <w:br w:type="textWrapping"/>
              <w:t xml:space="preserve">Número de registro no e-MEC: 201307356.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Instituto de Informática (INF)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Unidades executoras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Instituto de Informática (INF)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Instituto de Matemática e Estatística (IME)</w:t>
              <w:br w:type="textWrapping"/>
              <w:t xml:space="preserve">Faculdade de Letras (Letras)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de vagas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40 vagas anuais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Carga horária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3200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Duração do curso em semestres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9 semestres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Turno de funcionamento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Noturno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Forma de ingresso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Sistema de Seleção Unificada (SiSU). Em caso de existência de vagas é possível o ingresso através: (a) de transferência de outras instituições de ensino superior; (b) portadores de diploma ou (c) reingresso. Essas opções dependem de processo seletivo específico na UFG.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