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24292e"/>
        </w:rPr>
      </w:pPr>
      <w:bookmarkStart w:colFirst="0" w:colLast="0" w:name="_zouydl8j2zj" w:id="0"/>
      <w:bookmarkEnd w:id="0"/>
      <w:r w:rsidDel="00000000" w:rsidR="00000000" w:rsidRPr="00000000">
        <w:rPr>
          <w:b w:val="1"/>
          <w:color w:val="24292e"/>
          <w:rtl w:val="0"/>
        </w:rPr>
        <w:t xml:space="preserve">Software para Persistência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Carga horária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Teórica: 32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Prática: 32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Unidade responsável: Instituto de Informática (INF)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Natureza: Núcleo Específico (NE) / Obrigatória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Pré-requisito: Não possui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Ementa: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Visão geral de persistência (12h): arquivos em formato texto/binário. Serialização de objetos. Documentos XML. JSON. Bancos de dados relacionais. Bancos NoSql.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Modelagem e implementação de bancos de dados (28h).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Mapeamento entre OO e relacional (8h).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Refatoração de bancos de dados (8h).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Integração de bancos de dados (8h).</w:t>
      </w:r>
    </w:p>
    <w:p w:rsidR="00000000" w:rsidDel="00000000" w:rsidP="00000000" w:rsidRDefault="00000000" w:rsidRPr="00000000">
      <w:pPr>
        <w:pStyle w:val="Heading4"/>
        <w:spacing w:after="0" w:before="240" w:line="360" w:lineRule="auto"/>
        <w:contextualSpacing w:val="0"/>
        <w:jc w:val="both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color w:val="366091"/>
          <w:sz w:val="21"/>
          <w:szCs w:val="21"/>
          <w:rtl w:val="0"/>
        </w:rPr>
        <w:t xml:space="preserve">Condições mínimas (estar apto a)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com orientação). Explicar a construção de software, persistência e a relação desses com a engenharia de software e de sistema.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Identificar e usar estratégia adequada de persistência de dados para um dado problema.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com orientação). Usar ferramentas para definição e manipulação de bancos de dados.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com orientação). Criar código que cria, busca, atualiza e remove dados em bancos de dados.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 Refatorar (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color w:val="ff0000"/>
          <w:sz w:val="21"/>
          <w:szCs w:val="21"/>
          <w:rtl w:val="0"/>
        </w:rPr>
        <w:t xml:space="preserve">refactoring</w:t>
      </w: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) bases de dados.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Faltou exigências de construção (anteriores).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6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básica: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REDMOND, E.; WILSON, J. Seven databases in Seven Weeks. Pragmatic Bookshelf, 2012.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MCMURTRY, D. et al. Data Access for Highly-Scalable Solutions: Using SQL, NoSQL, and Polyglot Persistence. Microsoft Press, 2013.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AMBLER, S. W. Agile database techniques: effective strategies for the agile software developer. Wiley, 2003. ISBN 0471202835.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complementar: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AMBLER, S. J.; SADALAGE, P. J. Refactoring Databases. Addison-Wesley, 2006.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GOLENDZINER, L. G.; PRICE, R. T. Bancos de dados para aplicações não convencionais. EBAI, 1989. ISBN 950139879.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FALINO, J.; HERION, D.; MARTINER, W. Building distributed applications with ADO. John Wiley &amp; Sons, 1999. ISBN 0471317012.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KING, G.; BAUER, C. Java Persistence com Hibernate. Ciencia Moderna, 2007. ISBN 9788573936148.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MANNINO, M. V. Projeto, desenvolvimento de aplicações e administração de banco de dados. McGraw-Hill, 2008. ISBN 9788577260201.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Informações: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ourier New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