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126" w:rsidRPr="006A367A" w:rsidRDefault="002B5AF6">
      <w:pPr>
        <w:rPr>
          <w:sz w:val="20"/>
        </w:rPr>
      </w:pPr>
      <w:r w:rsidRPr="006A367A">
        <w:rPr>
          <w:sz w:val="20"/>
        </w:rPr>
        <w:t xml:space="preserve">Nombre </w:t>
      </w:r>
      <w:r w:rsidR="006A367A" w:rsidRPr="006A367A">
        <w:rPr>
          <w:sz w:val="20"/>
        </w:rPr>
        <w:t xml:space="preserve">y apellido del alumno: Lucas Damián Soria Gava    </w:t>
      </w:r>
      <w:r w:rsidR="006A367A">
        <w:rPr>
          <w:sz w:val="20"/>
        </w:rPr>
        <w:tab/>
      </w:r>
      <w:r w:rsidR="006A367A">
        <w:rPr>
          <w:sz w:val="20"/>
        </w:rPr>
        <w:tab/>
        <w:t xml:space="preserve">       </w:t>
      </w:r>
      <w:r w:rsidR="006A367A" w:rsidRPr="006A367A">
        <w:rPr>
          <w:sz w:val="20"/>
        </w:rPr>
        <w:t>Carrera: Ingeniería informática</w:t>
      </w:r>
    </w:p>
    <w:p w:rsidR="006A367A" w:rsidRDefault="006A367A" w:rsidP="006A367A">
      <w:pPr>
        <w:jc w:val="center"/>
        <w:rPr>
          <w:rFonts w:cstheme="minorHAnsi"/>
          <w:b/>
          <w:u w:val="single"/>
        </w:rPr>
      </w:pPr>
      <w:r w:rsidRPr="006A367A">
        <w:rPr>
          <w:rFonts w:cstheme="minorHAnsi"/>
          <w:b/>
          <w:u w:val="single"/>
        </w:rPr>
        <w:t xml:space="preserve">TRABAJO DE LABORATORIO </w:t>
      </w:r>
      <w:proofErr w:type="spellStart"/>
      <w:r w:rsidRPr="006A367A">
        <w:rPr>
          <w:rFonts w:cstheme="minorHAnsi"/>
          <w:b/>
          <w:u w:val="single"/>
        </w:rPr>
        <w:t>N°</w:t>
      </w:r>
      <w:proofErr w:type="spellEnd"/>
      <w:r w:rsidRPr="006A367A">
        <w:rPr>
          <w:rFonts w:cstheme="minorHAnsi"/>
          <w:b/>
          <w:u w:val="single"/>
        </w:rPr>
        <w:t xml:space="preserve"> 1 MEDIDAS Y ERRORES, EL NONIUS O VERNIER (calibre)</w:t>
      </w:r>
    </w:p>
    <w:p w:rsidR="006A367A" w:rsidRPr="006A367A" w:rsidRDefault="006A367A" w:rsidP="006A367A">
      <w:pPr>
        <w:jc w:val="both"/>
        <w:rPr>
          <w:rFonts w:cstheme="minorHAnsi"/>
          <w:i/>
          <w:u w:val="single"/>
        </w:rPr>
      </w:pPr>
      <w:r w:rsidRPr="006A367A">
        <w:rPr>
          <w:rFonts w:cstheme="minorHAnsi"/>
          <w:i/>
          <w:u w:val="single"/>
        </w:rPr>
        <w:t>Descripción</w:t>
      </w:r>
    </w:p>
    <w:p w:rsidR="006A367A" w:rsidRPr="006A367A" w:rsidRDefault="006A367A" w:rsidP="006A367A">
      <w:pPr>
        <w:jc w:val="both"/>
        <w:rPr>
          <w:rFonts w:cstheme="minorHAnsi"/>
          <w:b/>
        </w:rPr>
      </w:pPr>
      <w:r w:rsidRPr="006A367A">
        <w:rPr>
          <w:rFonts w:cstheme="minorHAnsi"/>
          <w:b/>
        </w:rPr>
        <w:t xml:space="preserve">Está constituido por: </w:t>
      </w:r>
    </w:p>
    <w:p w:rsidR="006A367A" w:rsidRDefault="006A367A" w:rsidP="006A367A">
      <w:pPr>
        <w:jc w:val="both"/>
        <w:rPr>
          <w:rFonts w:cstheme="minorHAnsi"/>
        </w:rPr>
      </w:pPr>
      <w:r>
        <w:rPr>
          <w:rFonts w:cstheme="minorHAnsi"/>
        </w:rPr>
        <w:tab/>
        <w:t xml:space="preserve">Una regla fija, que posee una escala milimétrica; una regla auxiliar móvil o Nonius o Vernier propiamente dicho, que puede deslizase sobre la anterior; o una varilla V, también móvil, que sobresale en el extremo opuesto a las anteriores; o un tornillo o resorte de fijación T, que permite inmovilizar la </w:t>
      </w:r>
      <w:r w:rsidR="0000532D">
        <w:rPr>
          <w:rFonts w:cstheme="minorHAnsi"/>
        </w:rPr>
        <w:t>corredera de la regla móvil.</w:t>
      </w:r>
    </w:p>
    <w:p w:rsidR="0000532D" w:rsidRDefault="0000532D" w:rsidP="006A367A">
      <w:pPr>
        <w:jc w:val="both"/>
        <w:rPr>
          <w:rFonts w:cstheme="minorHAnsi"/>
          <w:b/>
        </w:rPr>
      </w:pPr>
      <w:r w:rsidRPr="0000532D">
        <w:rPr>
          <w:rFonts w:cstheme="minorHAnsi"/>
          <w:b/>
        </w:rPr>
        <w:t>Empleo</w:t>
      </w:r>
    </w:p>
    <w:p w:rsidR="0000532D" w:rsidRDefault="0000532D" w:rsidP="0000532D">
      <w:pPr>
        <w:spacing w:after="0"/>
        <w:jc w:val="both"/>
        <w:rPr>
          <w:rFonts w:cstheme="minorHAnsi"/>
        </w:rPr>
      </w:pPr>
      <w:r>
        <w:rPr>
          <w:rFonts w:cstheme="minorHAnsi"/>
        </w:rPr>
        <w:tab/>
        <w:t>La pieza cuya longitud se desea medir se aprisiona suavemente entre las caras planas:</w:t>
      </w:r>
    </w:p>
    <w:p w:rsidR="0000532D" w:rsidRDefault="0000532D" w:rsidP="0000532D">
      <w:pPr>
        <w:spacing w:after="0"/>
        <w:jc w:val="both"/>
        <w:rPr>
          <w:rFonts w:cstheme="minorHAnsi"/>
        </w:rPr>
      </w:pPr>
      <w:r>
        <w:rPr>
          <w:rFonts w:cstheme="minorHAnsi"/>
        </w:rPr>
        <w:t>A-B: si se trata de la medición de espesores a diámetros exteriores;</w:t>
      </w:r>
    </w:p>
    <w:p w:rsidR="0000532D" w:rsidRDefault="0000532D" w:rsidP="0000532D">
      <w:pPr>
        <w:spacing w:after="0"/>
        <w:jc w:val="both"/>
        <w:rPr>
          <w:rFonts w:cstheme="minorHAnsi"/>
        </w:rPr>
      </w:pPr>
      <w:r>
        <w:rPr>
          <w:rFonts w:cstheme="minorHAnsi"/>
        </w:rPr>
        <w:t>C-D: cuyas uñas permiten medir calibres o diámetros interiores.</w:t>
      </w:r>
    </w:p>
    <w:p w:rsidR="0000532D" w:rsidRDefault="0000532D" w:rsidP="0000532D">
      <w:pPr>
        <w:spacing w:after="0"/>
        <w:jc w:val="both"/>
        <w:rPr>
          <w:rFonts w:cstheme="minorHAnsi"/>
        </w:rPr>
      </w:pPr>
      <w:r>
        <w:rPr>
          <w:rFonts w:cstheme="minorHAnsi"/>
        </w:rPr>
        <w:t>La varilla V se utiliza en la medición de profundidades.</w:t>
      </w:r>
    </w:p>
    <w:p w:rsidR="0000532D" w:rsidRDefault="0000532D" w:rsidP="0000532D">
      <w:pPr>
        <w:spacing w:before="240"/>
        <w:jc w:val="both"/>
        <w:rPr>
          <w:rFonts w:cstheme="minorHAnsi"/>
        </w:rPr>
      </w:pPr>
      <w:r>
        <w:rPr>
          <w:rFonts w:cstheme="minorHAnsi"/>
        </w:rPr>
        <w:tab/>
        <w:t xml:space="preserve">Se puede observar que la Regla Auxiliar R, (o Vernier propiamente dicho), tiene una longitud de 9mm y está dividida en 10 partes iguales, de manera que </w:t>
      </w:r>
      <w:r w:rsidR="008C1274">
        <w:rPr>
          <w:rFonts w:cstheme="minorHAnsi"/>
        </w:rPr>
        <w:t xml:space="preserve">cada división del Nonius equivale a 9/10 </w:t>
      </w:r>
      <w:proofErr w:type="spellStart"/>
      <w:r w:rsidR="008C1274">
        <w:rPr>
          <w:rFonts w:cstheme="minorHAnsi"/>
        </w:rPr>
        <w:t>mm.</w:t>
      </w:r>
      <w:proofErr w:type="spellEnd"/>
    </w:p>
    <w:p w:rsidR="008C1274" w:rsidRDefault="008C1274" w:rsidP="0000532D">
      <w:pPr>
        <w:spacing w:before="240"/>
        <w:jc w:val="both"/>
        <w:rPr>
          <w:rFonts w:cstheme="minorHAnsi"/>
        </w:rPr>
      </w:pPr>
      <w:r>
        <w:rPr>
          <w:rFonts w:cstheme="minorHAnsi"/>
        </w:rPr>
        <w:t>Es decir, que el Nonius está construido tomando la longitud correspondiente a n – 1 divisiones de la Regla Fija, y dividiéndola en “n” partes iguales.</w:t>
      </w:r>
    </w:p>
    <w:p w:rsidR="008C1274" w:rsidRDefault="008C1274" w:rsidP="0000532D">
      <w:pPr>
        <w:spacing w:before="240"/>
        <w:jc w:val="both"/>
        <w:rPr>
          <w:rFonts w:cstheme="minorHAnsi"/>
          <w:b/>
          <w:u w:val="single"/>
        </w:rPr>
      </w:pPr>
      <w:r w:rsidRPr="008C1274">
        <w:rPr>
          <w:rFonts w:cstheme="minorHAnsi"/>
          <w:b/>
        </w:rPr>
        <w:tab/>
      </w:r>
      <w:r w:rsidRPr="008C1274">
        <w:rPr>
          <w:rFonts w:cstheme="minorHAnsi"/>
          <w:b/>
          <w:u w:val="single"/>
        </w:rPr>
        <w:t>Repaso de conceptos y habilidades</w:t>
      </w:r>
    </w:p>
    <w:p w:rsidR="008C1274" w:rsidRDefault="008C1274" w:rsidP="0000532D">
      <w:pPr>
        <w:spacing w:before="240"/>
        <w:jc w:val="both"/>
        <w:rPr>
          <w:rFonts w:cstheme="minorHAnsi"/>
        </w:rPr>
      </w:pPr>
      <w:r>
        <w:rPr>
          <w:rFonts w:cstheme="minorHAnsi"/>
        </w:rPr>
        <w:tab/>
        <w:t xml:space="preserve">La medición apropiada es fundamental para todos los experimentos de laboratorio. Las mediciones pueden efectuarse empleando diversos instrumentos de medida, tales como un medidor eléctrico, un termómetro o un metro. Toda medida física es incierta.  </w:t>
      </w:r>
      <w:r w:rsidR="00C63A0A">
        <w:rPr>
          <w:rFonts w:cstheme="minorHAnsi"/>
        </w:rPr>
        <w:t>El grado de incertidumbre depende del instrumento de medición y de la habilidad del individuo que lo usa. Antes de continuar con esta práctica, repase el material introductorio sobre incertidumbre en la primera parte de este cuadernillo de prácticas.</w:t>
      </w:r>
    </w:p>
    <w:p w:rsidR="00C63A0A" w:rsidRDefault="00C63A0A" w:rsidP="0000532D">
      <w:pPr>
        <w:spacing w:before="240"/>
        <w:jc w:val="both"/>
        <w:rPr>
          <w:rFonts w:cstheme="minorHAnsi"/>
          <w:b/>
          <w:u w:val="single"/>
        </w:rPr>
      </w:pPr>
      <w:r w:rsidRPr="00C63A0A">
        <w:rPr>
          <w:rFonts w:cstheme="minorHAnsi"/>
          <w:b/>
          <w:u w:val="single"/>
        </w:rPr>
        <w:t>Objetivo:</w:t>
      </w:r>
    </w:p>
    <w:p w:rsidR="00C63A0A" w:rsidRDefault="00C63A0A" w:rsidP="0000532D">
      <w:pPr>
        <w:spacing w:before="240"/>
        <w:jc w:val="both"/>
        <w:rPr>
          <w:rFonts w:cstheme="minorHAnsi"/>
        </w:rPr>
      </w:pPr>
      <w:r>
        <w:rPr>
          <w:rFonts w:cstheme="minorHAnsi"/>
        </w:rPr>
        <w:tab/>
        <w:t>Medir el volumen de un cuerpo, aplicando un su cálculo análisis de incertidumbre de manera que el resultado final constituya una información intercambiable.</w:t>
      </w:r>
    </w:p>
    <w:p w:rsidR="00C63A0A" w:rsidRDefault="00C63A0A" w:rsidP="0000532D">
      <w:pPr>
        <w:spacing w:before="240"/>
        <w:jc w:val="both"/>
        <w:rPr>
          <w:rFonts w:cstheme="minorHAnsi"/>
          <w:b/>
          <w:u w:val="single"/>
        </w:rPr>
      </w:pPr>
      <w:r w:rsidRPr="00C63A0A">
        <w:rPr>
          <w:rFonts w:cstheme="minorHAnsi"/>
          <w:b/>
          <w:u w:val="single"/>
        </w:rPr>
        <w:t>Materiales:</w:t>
      </w:r>
    </w:p>
    <w:p w:rsidR="00C63A0A" w:rsidRDefault="00C63A0A" w:rsidP="0000532D">
      <w:pPr>
        <w:spacing w:before="240"/>
        <w:jc w:val="both"/>
        <w:rPr>
          <w:rFonts w:cstheme="minorHAnsi"/>
        </w:rPr>
      </w:pPr>
      <w:r>
        <w:rPr>
          <w:rFonts w:cstheme="minorHAnsi"/>
        </w:rPr>
        <w:tab/>
        <w:t>Cuerpos elegidos para determinar su volumen. Nonius o vernier. Guía de laboratorio. Calculadora</w:t>
      </w:r>
    </w:p>
    <w:p w:rsidR="00C63A0A" w:rsidRDefault="00C63A0A" w:rsidP="0000532D">
      <w:pPr>
        <w:spacing w:before="240"/>
        <w:jc w:val="both"/>
        <w:rPr>
          <w:rFonts w:cstheme="minorHAnsi"/>
          <w:b/>
          <w:u w:val="single"/>
        </w:rPr>
      </w:pPr>
      <w:r w:rsidRPr="00C63A0A">
        <w:rPr>
          <w:rFonts w:cstheme="minorHAnsi"/>
          <w:b/>
          <w:u w:val="single"/>
        </w:rPr>
        <w:t>Procedimiento</w:t>
      </w:r>
      <w:r>
        <w:rPr>
          <w:rFonts w:cstheme="minorHAnsi"/>
          <w:b/>
          <w:u w:val="single"/>
        </w:rPr>
        <w:t>:</w:t>
      </w:r>
    </w:p>
    <w:p w:rsidR="00C63A0A" w:rsidRDefault="00C63A0A" w:rsidP="00C63A0A">
      <w:pPr>
        <w:pStyle w:val="Prrafodelista"/>
        <w:numPr>
          <w:ilvl w:val="0"/>
          <w:numId w:val="1"/>
        </w:numPr>
        <w:spacing w:before="240"/>
        <w:jc w:val="both"/>
        <w:rPr>
          <w:rFonts w:cstheme="minorHAnsi"/>
        </w:rPr>
      </w:pPr>
      <w:r>
        <w:rPr>
          <w:rFonts w:cstheme="minorHAnsi"/>
        </w:rPr>
        <w:t>Mida y registre en la tabla 1 la longitud, el ancho y la altura en centímetros de un cuerpo. Repita cada medición 5 veces, cambiando el lugar de medida.</w:t>
      </w:r>
    </w:p>
    <w:p w:rsidR="00C63A0A" w:rsidRPr="00363801" w:rsidRDefault="00C63A0A" w:rsidP="00C63A0A">
      <w:pPr>
        <w:pStyle w:val="Prrafodelista"/>
        <w:numPr>
          <w:ilvl w:val="0"/>
          <w:numId w:val="1"/>
        </w:numPr>
        <w:spacing w:before="240"/>
        <w:jc w:val="both"/>
        <w:rPr>
          <w:rFonts w:cstheme="minorHAnsi"/>
        </w:rPr>
      </w:pPr>
      <w:r>
        <w:rPr>
          <w:rFonts w:cstheme="minorHAnsi"/>
        </w:rPr>
        <w:t xml:space="preserve">Calcule el promedio </w:t>
      </w:r>
      <m:oMath>
        <m:acc>
          <m:accPr>
            <m:chr m:val="̅"/>
            <m:ctrlPr>
              <w:rPr>
                <w:rFonts w:ascii="Cambria Math" w:hAnsi="Cambria Math" w:cstheme="minorHAnsi"/>
                <w:i/>
              </w:rPr>
            </m:ctrlPr>
          </m:accPr>
          <m:e>
            <m:r>
              <w:rPr>
                <w:rFonts w:ascii="Cambria Math" w:hAnsi="Cambria Math" w:cstheme="minorHAnsi"/>
              </w:rPr>
              <m:t>X</m:t>
            </m:r>
          </m:e>
        </m:acc>
      </m:oMath>
      <w:r w:rsidR="000A5D4E">
        <w:rPr>
          <w:rFonts w:eastAsiaTheme="minorEastAsia" w:cstheme="minorHAnsi"/>
        </w:rPr>
        <w:t xml:space="preserve"> de cada magnitud, </w:t>
      </w:r>
      <m:oMath>
        <m:r>
          <w:rPr>
            <w:rFonts w:ascii="Cambria Math" w:eastAsiaTheme="minorEastAsia" w:hAnsi="Cambria Math" w:cstheme="minorHAnsi"/>
          </w:rPr>
          <m:t>∆X</m:t>
        </m:r>
      </m:oMath>
      <w:r w:rsidR="000A5D4E">
        <w:rPr>
          <w:rFonts w:eastAsiaTheme="minorEastAsia" w:cstheme="minorHAnsi"/>
        </w:rPr>
        <w:t xml:space="preserve"> </w:t>
      </w:r>
      <w:r w:rsidR="00D13A98">
        <w:rPr>
          <w:rFonts w:eastAsiaTheme="minorEastAsia" w:cstheme="minorHAnsi"/>
        </w:rPr>
        <w:t xml:space="preserve">el error </w:t>
      </w:r>
      <w:r w:rsidR="00363801">
        <w:rPr>
          <w:rFonts w:eastAsiaTheme="minorEastAsia" w:cstheme="minorHAnsi"/>
        </w:rPr>
        <w:t>debido a la mitad de la mínima apreciación del instrumento, el error relativo y anote los resultados en la tabla.</w:t>
      </w:r>
    </w:p>
    <w:p w:rsidR="00363801" w:rsidRDefault="00363801" w:rsidP="00684328">
      <w:pPr>
        <w:pStyle w:val="Prrafodelista"/>
        <w:spacing w:before="240"/>
        <w:jc w:val="center"/>
        <w:rPr>
          <w:rFonts w:cstheme="minorHAnsi"/>
        </w:rPr>
      </w:pPr>
      <w:r>
        <w:rPr>
          <w:rFonts w:cstheme="minorHAnsi"/>
        </w:rPr>
        <w:lastRenderedPageBreak/>
        <w:t>TABLA N°1</w:t>
      </w:r>
    </w:p>
    <w:p w:rsidR="00363801" w:rsidRDefault="00363801" w:rsidP="00363801">
      <w:pPr>
        <w:pStyle w:val="Prrafodelista"/>
        <w:spacing w:before="240"/>
        <w:jc w:val="both"/>
        <w:rPr>
          <w:rFonts w:cstheme="minorHAnsi"/>
        </w:rPr>
      </w:pPr>
    </w:p>
    <w:tbl>
      <w:tblPr>
        <w:tblStyle w:val="Tablaconcuadrcula"/>
        <w:tblW w:w="0" w:type="auto"/>
        <w:tblInd w:w="720" w:type="dxa"/>
        <w:tblLook w:val="04A0" w:firstRow="1" w:lastRow="0" w:firstColumn="1" w:lastColumn="0" w:noHBand="0" w:noVBand="1"/>
      </w:tblPr>
      <w:tblGrid>
        <w:gridCol w:w="693"/>
        <w:gridCol w:w="1916"/>
        <w:gridCol w:w="2583"/>
        <w:gridCol w:w="2582"/>
      </w:tblGrid>
      <w:tr w:rsidR="008F5D2B" w:rsidTr="008F5D2B">
        <w:tc>
          <w:tcPr>
            <w:tcW w:w="693" w:type="dxa"/>
          </w:tcPr>
          <w:p w:rsidR="008F5D2B" w:rsidRDefault="008F5D2B" w:rsidP="00363801">
            <w:pPr>
              <w:pStyle w:val="Prrafodelista"/>
              <w:spacing w:before="240"/>
              <w:ind w:left="0"/>
              <w:jc w:val="both"/>
              <w:rPr>
                <w:rFonts w:cstheme="minorHAnsi"/>
              </w:rPr>
            </w:pPr>
            <w:proofErr w:type="spellStart"/>
            <w:r>
              <w:rPr>
                <w:rFonts w:cstheme="minorHAnsi"/>
              </w:rPr>
              <w:t>N°</w:t>
            </w:r>
            <w:proofErr w:type="spellEnd"/>
          </w:p>
        </w:tc>
        <w:tc>
          <w:tcPr>
            <w:tcW w:w="1916" w:type="dxa"/>
          </w:tcPr>
          <w:p w:rsidR="008F5D2B" w:rsidRDefault="008F5D2B" w:rsidP="00363801">
            <w:pPr>
              <w:pStyle w:val="Prrafodelista"/>
              <w:spacing w:before="240"/>
              <w:ind w:left="0"/>
              <w:jc w:val="both"/>
              <w:rPr>
                <w:rFonts w:cstheme="minorHAnsi"/>
              </w:rPr>
            </w:pPr>
            <w:r>
              <w:rPr>
                <w:rFonts w:cstheme="minorHAnsi"/>
              </w:rPr>
              <w:t>Longitud [cm]</w:t>
            </w:r>
          </w:p>
        </w:tc>
        <w:tc>
          <w:tcPr>
            <w:tcW w:w="2583" w:type="dxa"/>
          </w:tcPr>
          <w:p w:rsidR="008F5D2B" w:rsidRDefault="008F5D2B" w:rsidP="00363801">
            <w:pPr>
              <w:pStyle w:val="Prrafodelista"/>
              <w:spacing w:before="240"/>
              <w:ind w:left="0"/>
              <w:jc w:val="both"/>
              <w:rPr>
                <w:rFonts w:cstheme="minorHAnsi"/>
              </w:rPr>
            </w:pPr>
            <w:r>
              <w:rPr>
                <w:rFonts w:cstheme="minorHAnsi"/>
              </w:rPr>
              <w:t>Ancho [cm]</w:t>
            </w:r>
          </w:p>
        </w:tc>
        <w:tc>
          <w:tcPr>
            <w:tcW w:w="2582" w:type="dxa"/>
          </w:tcPr>
          <w:p w:rsidR="008F5D2B" w:rsidRDefault="008F5D2B" w:rsidP="00363801">
            <w:pPr>
              <w:pStyle w:val="Prrafodelista"/>
              <w:spacing w:before="240"/>
              <w:ind w:left="0"/>
              <w:jc w:val="both"/>
              <w:rPr>
                <w:rFonts w:cstheme="minorHAnsi"/>
              </w:rPr>
            </w:pPr>
            <w:r>
              <w:rPr>
                <w:rFonts w:cstheme="minorHAnsi"/>
              </w:rPr>
              <w:t>Altura [cm]</w:t>
            </w:r>
          </w:p>
        </w:tc>
      </w:tr>
      <w:tr w:rsidR="008F5D2B" w:rsidTr="008F5D2B">
        <w:tc>
          <w:tcPr>
            <w:tcW w:w="693" w:type="dxa"/>
          </w:tcPr>
          <w:p w:rsidR="008F5D2B" w:rsidRDefault="008F5D2B" w:rsidP="008F5D2B">
            <w:pPr>
              <w:pStyle w:val="Prrafodelista"/>
              <w:spacing w:before="240"/>
              <w:ind w:left="0"/>
              <w:jc w:val="center"/>
              <w:rPr>
                <w:rFonts w:cstheme="minorHAnsi"/>
              </w:rPr>
            </w:pPr>
            <w:r>
              <w:rPr>
                <w:rFonts w:cstheme="minorHAnsi"/>
              </w:rPr>
              <w:t>1</w:t>
            </w:r>
          </w:p>
        </w:tc>
        <w:tc>
          <w:tcPr>
            <w:tcW w:w="1916" w:type="dxa"/>
          </w:tcPr>
          <w:p w:rsidR="008F5D2B" w:rsidRDefault="008F5D2B" w:rsidP="00363801">
            <w:pPr>
              <w:pStyle w:val="Prrafodelista"/>
              <w:spacing w:before="240"/>
              <w:ind w:left="0"/>
              <w:jc w:val="both"/>
              <w:rPr>
                <w:rFonts w:cstheme="minorHAnsi"/>
              </w:rPr>
            </w:pPr>
            <w:r>
              <w:rPr>
                <w:rFonts w:cstheme="minorHAnsi"/>
              </w:rPr>
              <w:t>3.96 cm</w:t>
            </w:r>
          </w:p>
        </w:tc>
        <w:tc>
          <w:tcPr>
            <w:tcW w:w="2583" w:type="dxa"/>
          </w:tcPr>
          <w:p w:rsidR="008F5D2B" w:rsidRDefault="00684328" w:rsidP="00363801">
            <w:pPr>
              <w:pStyle w:val="Prrafodelista"/>
              <w:spacing w:before="240"/>
              <w:ind w:left="0"/>
              <w:jc w:val="both"/>
              <w:rPr>
                <w:rFonts w:cstheme="minorHAnsi"/>
              </w:rPr>
            </w:pPr>
            <w:r>
              <w:rPr>
                <w:rFonts w:cstheme="minorHAnsi"/>
              </w:rPr>
              <w:t>0.92 cm</w:t>
            </w:r>
          </w:p>
        </w:tc>
        <w:tc>
          <w:tcPr>
            <w:tcW w:w="2582" w:type="dxa"/>
          </w:tcPr>
          <w:p w:rsidR="008F5D2B" w:rsidRDefault="00684328" w:rsidP="00363801">
            <w:pPr>
              <w:pStyle w:val="Prrafodelista"/>
              <w:spacing w:before="240"/>
              <w:ind w:left="0"/>
              <w:jc w:val="both"/>
              <w:rPr>
                <w:rFonts w:cstheme="minorHAnsi"/>
              </w:rPr>
            </w:pPr>
            <w:r>
              <w:rPr>
                <w:rFonts w:cstheme="minorHAnsi"/>
              </w:rPr>
              <w:t>0.92 cm</w:t>
            </w:r>
          </w:p>
        </w:tc>
      </w:tr>
      <w:tr w:rsidR="008F5D2B" w:rsidTr="008F5D2B">
        <w:tc>
          <w:tcPr>
            <w:tcW w:w="693" w:type="dxa"/>
          </w:tcPr>
          <w:p w:rsidR="008F5D2B" w:rsidRDefault="008F5D2B" w:rsidP="008F5D2B">
            <w:pPr>
              <w:pStyle w:val="Prrafodelista"/>
              <w:spacing w:before="240"/>
              <w:ind w:left="0"/>
              <w:jc w:val="center"/>
              <w:rPr>
                <w:rFonts w:cstheme="minorHAnsi"/>
              </w:rPr>
            </w:pPr>
            <w:r>
              <w:rPr>
                <w:rFonts w:cstheme="minorHAnsi"/>
              </w:rPr>
              <w:t>2</w:t>
            </w:r>
          </w:p>
        </w:tc>
        <w:tc>
          <w:tcPr>
            <w:tcW w:w="1916" w:type="dxa"/>
          </w:tcPr>
          <w:p w:rsidR="008F5D2B" w:rsidRDefault="008F5D2B" w:rsidP="00363801">
            <w:pPr>
              <w:pStyle w:val="Prrafodelista"/>
              <w:spacing w:before="240"/>
              <w:ind w:left="0"/>
              <w:jc w:val="both"/>
              <w:rPr>
                <w:rFonts w:cstheme="minorHAnsi"/>
              </w:rPr>
            </w:pPr>
            <w:r>
              <w:rPr>
                <w:rFonts w:cstheme="minorHAnsi"/>
              </w:rPr>
              <w:t>3.80 cm</w:t>
            </w:r>
          </w:p>
        </w:tc>
        <w:tc>
          <w:tcPr>
            <w:tcW w:w="2583" w:type="dxa"/>
          </w:tcPr>
          <w:p w:rsidR="008F5D2B" w:rsidRDefault="00684328" w:rsidP="00363801">
            <w:pPr>
              <w:pStyle w:val="Prrafodelista"/>
              <w:spacing w:before="240"/>
              <w:ind w:left="0"/>
              <w:jc w:val="both"/>
              <w:rPr>
                <w:rFonts w:cstheme="minorHAnsi"/>
              </w:rPr>
            </w:pPr>
            <w:r>
              <w:rPr>
                <w:rFonts w:cstheme="minorHAnsi"/>
              </w:rPr>
              <w:t>0.92 cm</w:t>
            </w:r>
          </w:p>
        </w:tc>
        <w:tc>
          <w:tcPr>
            <w:tcW w:w="2582" w:type="dxa"/>
          </w:tcPr>
          <w:p w:rsidR="008F5D2B" w:rsidRDefault="00684328" w:rsidP="00363801">
            <w:pPr>
              <w:pStyle w:val="Prrafodelista"/>
              <w:spacing w:before="240"/>
              <w:ind w:left="0"/>
              <w:jc w:val="both"/>
              <w:rPr>
                <w:rFonts w:cstheme="minorHAnsi"/>
              </w:rPr>
            </w:pPr>
            <w:r>
              <w:rPr>
                <w:rFonts w:cstheme="minorHAnsi"/>
              </w:rPr>
              <w:t>0.92 cm</w:t>
            </w:r>
          </w:p>
        </w:tc>
      </w:tr>
      <w:tr w:rsidR="008F5D2B" w:rsidTr="008F5D2B">
        <w:tc>
          <w:tcPr>
            <w:tcW w:w="693" w:type="dxa"/>
          </w:tcPr>
          <w:p w:rsidR="008F5D2B" w:rsidRDefault="008F5D2B" w:rsidP="008F5D2B">
            <w:pPr>
              <w:pStyle w:val="Prrafodelista"/>
              <w:spacing w:before="240"/>
              <w:ind w:left="0"/>
              <w:jc w:val="center"/>
              <w:rPr>
                <w:rFonts w:cstheme="minorHAnsi"/>
              </w:rPr>
            </w:pPr>
            <w:r>
              <w:rPr>
                <w:rFonts w:cstheme="minorHAnsi"/>
              </w:rPr>
              <w:t>3</w:t>
            </w:r>
          </w:p>
        </w:tc>
        <w:tc>
          <w:tcPr>
            <w:tcW w:w="1916" w:type="dxa"/>
          </w:tcPr>
          <w:p w:rsidR="008F5D2B" w:rsidRDefault="008F5D2B" w:rsidP="00363801">
            <w:pPr>
              <w:pStyle w:val="Prrafodelista"/>
              <w:spacing w:before="240"/>
              <w:ind w:left="0"/>
              <w:jc w:val="both"/>
              <w:rPr>
                <w:rFonts w:cstheme="minorHAnsi"/>
              </w:rPr>
            </w:pPr>
            <w:r>
              <w:rPr>
                <w:rFonts w:cstheme="minorHAnsi"/>
              </w:rPr>
              <w:t>3.90 cm</w:t>
            </w:r>
          </w:p>
        </w:tc>
        <w:tc>
          <w:tcPr>
            <w:tcW w:w="2583" w:type="dxa"/>
          </w:tcPr>
          <w:p w:rsidR="008F5D2B" w:rsidRDefault="00684328" w:rsidP="00363801">
            <w:pPr>
              <w:pStyle w:val="Prrafodelista"/>
              <w:spacing w:before="240"/>
              <w:ind w:left="0"/>
              <w:jc w:val="both"/>
              <w:rPr>
                <w:rFonts w:cstheme="minorHAnsi"/>
              </w:rPr>
            </w:pPr>
            <w:r>
              <w:rPr>
                <w:rFonts w:cstheme="minorHAnsi"/>
              </w:rPr>
              <w:t>0.91 cm</w:t>
            </w:r>
          </w:p>
        </w:tc>
        <w:tc>
          <w:tcPr>
            <w:tcW w:w="2582" w:type="dxa"/>
          </w:tcPr>
          <w:p w:rsidR="008F5D2B" w:rsidRDefault="00684328" w:rsidP="00363801">
            <w:pPr>
              <w:pStyle w:val="Prrafodelista"/>
              <w:spacing w:before="240"/>
              <w:ind w:left="0"/>
              <w:jc w:val="both"/>
              <w:rPr>
                <w:rFonts w:cstheme="minorHAnsi"/>
              </w:rPr>
            </w:pPr>
            <w:r>
              <w:rPr>
                <w:rFonts w:cstheme="minorHAnsi"/>
              </w:rPr>
              <w:t>0.92 cm</w:t>
            </w:r>
          </w:p>
        </w:tc>
      </w:tr>
      <w:tr w:rsidR="008F5D2B" w:rsidTr="008F5D2B">
        <w:tc>
          <w:tcPr>
            <w:tcW w:w="693" w:type="dxa"/>
          </w:tcPr>
          <w:p w:rsidR="008F5D2B" w:rsidRDefault="008F5D2B" w:rsidP="008F5D2B">
            <w:pPr>
              <w:pStyle w:val="Prrafodelista"/>
              <w:spacing w:before="240"/>
              <w:ind w:left="0"/>
              <w:jc w:val="center"/>
              <w:rPr>
                <w:rFonts w:cstheme="minorHAnsi"/>
              </w:rPr>
            </w:pPr>
            <w:r>
              <w:rPr>
                <w:rFonts w:cstheme="minorHAnsi"/>
              </w:rPr>
              <w:t>4</w:t>
            </w:r>
          </w:p>
        </w:tc>
        <w:tc>
          <w:tcPr>
            <w:tcW w:w="1916" w:type="dxa"/>
          </w:tcPr>
          <w:p w:rsidR="008F5D2B" w:rsidRDefault="008F5D2B" w:rsidP="00363801">
            <w:pPr>
              <w:pStyle w:val="Prrafodelista"/>
              <w:spacing w:before="240"/>
              <w:ind w:left="0"/>
              <w:jc w:val="both"/>
              <w:rPr>
                <w:rFonts w:cstheme="minorHAnsi"/>
              </w:rPr>
            </w:pPr>
            <w:r>
              <w:rPr>
                <w:rFonts w:cstheme="minorHAnsi"/>
              </w:rPr>
              <w:t>3.88 cm</w:t>
            </w:r>
          </w:p>
        </w:tc>
        <w:tc>
          <w:tcPr>
            <w:tcW w:w="2583" w:type="dxa"/>
          </w:tcPr>
          <w:p w:rsidR="008F5D2B" w:rsidRDefault="00684328" w:rsidP="00363801">
            <w:pPr>
              <w:pStyle w:val="Prrafodelista"/>
              <w:spacing w:before="240"/>
              <w:ind w:left="0"/>
              <w:jc w:val="both"/>
              <w:rPr>
                <w:rFonts w:cstheme="minorHAnsi"/>
              </w:rPr>
            </w:pPr>
            <w:r>
              <w:rPr>
                <w:rFonts w:cstheme="minorHAnsi"/>
              </w:rPr>
              <w:t>0.90 cm</w:t>
            </w:r>
          </w:p>
        </w:tc>
        <w:tc>
          <w:tcPr>
            <w:tcW w:w="2582" w:type="dxa"/>
          </w:tcPr>
          <w:p w:rsidR="008F5D2B" w:rsidRDefault="00684328" w:rsidP="00363801">
            <w:pPr>
              <w:pStyle w:val="Prrafodelista"/>
              <w:spacing w:before="240"/>
              <w:ind w:left="0"/>
              <w:jc w:val="both"/>
              <w:rPr>
                <w:rFonts w:cstheme="minorHAnsi"/>
              </w:rPr>
            </w:pPr>
            <w:r>
              <w:rPr>
                <w:rFonts w:cstheme="minorHAnsi"/>
              </w:rPr>
              <w:t>0.95 cm</w:t>
            </w:r>
          </w:p>
        </w:tc>
      </w:tr>
      <w:tr w:rsidR="008F5D2B" w:rsidTr="008F5D2B">
        <w:tc>
          <w:tcPr>
            <w:tcW w:w="693" w:type="dxa"/>
          </w:tcPr>
          <w:p w:rsidR="008F5D2B" w:rsidRDefault="008F5D2B" w:rsidP="008F5D2B">
            <w:pPr>
              <w:pStyle w:val="Prrafodelista"/>
              <w:spacing w:before="240"/>
              <w:ind w:left="0"/>
              <w:jc w:val="center"/>
              <w:rPr>
                <w:rFonts w:cstheme="minorHAnsi"/>
              </w:rPr>
            </w:pPr>
            <w:r>
              <w:rPr>
                <w:rFonts w:cstheme="minorHAnsi"/>
              </w:rPr>
              <w:t>5</w:t>
            </w:r>
          </w:p>
        </w:tc>
        <w:tc>
          <w:tcPr>
            <w:tcW w:w="1916" w:type="dxa"/>
          </w:tcPr>
          <w:p w:rsidR="008F5D2B" w:rsidRDefault="008F5D2B" w:rsidP="00363801">
            <w:pPr>
              <w:pStyle w:val="Prrafodelista"/>
              <w:spacing w:before="240"/>
              <w:ind w:left="0"/>
              <w:jc w:val="both"/>
              <w:rPr>
                <w:rFonts w:cstheme="minorHAnsi"/>
              </w:rPr>
            </w:pPr>
            <w:r>
              <w:rPr>
                <w:rFonts w:cstheme="minorHAnsi"/>
              </w:rPr>
              <w:t>3.83 cm</w:t>
            </w:r>
          </w:p>
        </w:tc>
        <w:tc>
          <w:tcPr>
            <w:tcW w:w="2583" w:type="dxa"/>
          </w:tcPr>
          <w:p w:rsidR="008F5D2B" w:rsidRDefault="00684328" w:rsidP="00363801">
            <w:pPr>
              <w:pStyle w:val="Prrafodelista"/>
              <w:spacing w:before="240"/>
              <w:ind w:left="0"/>
              <w:jc w:val="both"/>
              <w:rPr>
                <w:rFonts w:cstheme="minorHAnsi"/>
              </w:rPr>
            </w:pPr>
            <w:r>
              <w:rPr>
                <w:rFonts w:cstheme="minorHAnsi"/>
              </w:rPr>
              <w:t>0.97 cm</w:t>
            </w:r>
          </w:p>
        </w:tc>
        <w:tc>
          <w:tcPr>
            <w:tcW w:w="2582" w:type="dxa"/>
          </w:tcPr>
          <w:p w:rsidR="008F5D2B" w:rsidRDefault="00684328" w:rsidP="00363801">
            <w:pPr>
              <w:pStyle w:val="Prrafodelista"/>
              <w:spacing w:before="240"/>
              <w:ind w:left="0"/>
              <w:jc w:val="both"/>
              <w:rPr>
                <w:rFonts w:cstheme="minorHAnsi"/>
              </w:rPr>
            </w:pPr>
            <w:r>
              <w:rPr>
                <w:rFonts w:cstheme="minorHAnsi"/>
              </w:rPr>
              <w:t>0.96 cm</w:t>
            </w:r>
          </w:p>
        </w:tc>
      </w:tr>
      <w:tr w:rsidR="008F5D2B" w:rsidTr="008F5D2B">
        <w:tc>
          <w:tcPr>
            <w:tcW w:w="2609" w:type="dxa"/>
            <w:gridSpan w:val="2"/>
          </w:tcPr>
          <w:p w:rsidR="008F5D2B" w:rsidRDefault="00087077" w:rsidP="00363801">
            <w:pPr>
              <w:pStyle w:val="Prrafodelista"/>
              <w:spacing w:before="240"/>
              <w:ind w:left="0"/>
              <w:jc w:val="both"/>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oMath>
            <w:r w:rsidR="008F5D2B">
              <w:rPr>
                <w:rFonts w:eastAsiaTheme="minorEastAsia" w:cstheme="minorHAnsi"/>
              </w:rPr>
              <w:t xml:space="preserve"> 3.87 cm</w:t>
            </w:r>
          </w:p>
        </w:tc>
        <w:tc>
          <w:tcPr>
            <w:tcW w:w="2583" w:type="dxa"/>
          </w:tcPr>
          <w:p w:rsidR="00684328" w:rsidRDefault="00684328" w:rsidP="00363801">
            <w:pPr>
              <w:pStyle w:val="Prrafodelista"/>
              <w:spacing w:before="240"/>
              <w:ind w:left="0"/>
              <w:jc w:val="both"/>
              <w:rPr>
                <w:rFonts w:eastAsiaTheme="minorEastAsia" w:cstheme="minorHAnsi"/>
              </w:rPr>
            </w:pPr>
          </w:p>
          <w:p w:rsidR="008F5D2B" w:rsidRDefault="00087077" w:rsidP="00363801">
            <w:pPr>
              <w:pStyle w:val="Prrafodelista"/>
              <w:spacing w:before="240"/>
              <w:ind w:left="0"/>
              <w:jc w:val="both"/>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oMath>
            <w:r w:rsidR="008F5D2B">
              <w:rPr>
                <w:rFonts w:eastAsiaTheme="minorEastAsia" w:cstheme="minorHAnsi"/>
              </w:rPr>
              <w:t xml:space="preserve"> </w:t>
            </w:r>
            <w:r w:rsidR="00684328">
              <w:rPr>
                <w:rFonts w:eastAsiaTheme="minorEastAsia" w:cstheme="minorHAnsi"/>
              </w:rPr>
              <w:t>0.92</w:t>
            </w:r>
            <w:r w:rsidR="008F5D2B">
              <w:rPr>
                <w:rFonts w:eastAsiaTheme="minorEastAsia" w:cstheme="minorHAnsi"/>
              </w:rPr>
              <w:t xml:space="preserve"> cm</w:t>
            </w:r>
          </w:p>
        </w:tc>
        <w:tc>
          <w:tcPr>
            <w:tcW w:w="2582" w:type="dxa"/>
          </w:tcPr>
          <w:p w:rsidR="00684328" w:rsidRPr="00684328" w:rsidRDefault="00684328" w:rsidP="00363801">
            <w:pPr>
              <w:pStyle w:val="Prrafodelista"/>
              <w:spacing w:before="240"/>
              <w:ind w:left="0"/>
              <w:jc w:val="both"/>
              <w:rPr>
                <w:rFonts w:eastAsiaTheme="minorEastAsia" w:cstheme="minorHAnsi"/>
              </w:rPr>
            </w:pPr>
          </w:p>
          <w:p w:rsidR="008F5D2B" w:rsidRDefault="00087077" w:rsidP="00363801">
            <w:pPr>
              <w:pStyle w:val="Prrafodelista"/>
              <w:spacing w:before="240"/>
              <w:ind w:left="0"/>
              <w:jc w:val="both"/>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oMath>
            <w:r w:rsidR="008F5D2B">
              <w:rPr>
                <w:rFonts w:eastAsiaTheme="minorEastAsia" w:cstheme="minorHAnsi"/>
              </w:rPr>
              <w:t xml:space="preserve"> </w:t>
            </w:r>
            <w:r w:rsidR="00684328">
              <w:rPr>
                <w:rFonts w:eastAsiaTheme="minorEastAsia" w:cstheme="minorHAnsi"/>
              </w:rPr>
              <w:t>0.93</w:t>
            </w:r>
            <w:r w:rsidR="008F5D2B">
              <w:rPr>
                <w:rFonts w:eastAsiaTheme="minorEastAsia" w:cstheme="minorHAnsi"/>
              </w:rPr>
              <w:t xml:space="preserve"> cm</w:t>
            </w:r>
          </w:p>
        </w:tc>
      </w:tr>
      <w:tr w:rsidR="008F5D2B" w:rsidTr="008F5D2B">
        <w:tc>
          <w:tcPr>
            <w:tcW w:w="2609" w:type="dxa"/>
            <w:gridSpan w:val="2"/>
          </w:tcPr>
          <w:p w:rsidR="008F5D2B" w:rsidRDefault="00684328" w:rsidP="00363801">
            <w:pPr>
              <w:pStyle w:val="Prrafodelista"/>
              <w:spacing w:before="240"/>
              <w:ind w:left="0"/>
              <w:jc w:val="both"/>
              <w:rPr>
                <w:rFonts w:cstheme="minorHAnsi"/>
              </w:rPr>
            </w:pPr>
            <m:oMath>
              <m:r>
                <w:rPr>
                  <w:rFonts w:ascii="Cambria Math" w:eastAsiaTheme="minorEastAsia" w:hAnsi="Cambria Math" w:cstheme="minorHAnsi"/>
                </w:rPr>
                <m:t>∆X=</m:t>
              </m:r>
            </m:oMath>
            <w:r>
              <w:rPr>
                <w:rFonts w:eastAsiaTheme="minorEastAsia" w:cstheme="minorHAnsi"/>
              </w:rPr>
              <w:t xml:space="preserve"> 0.0025 cm</w:t>
            </w:r>
          </w:p>
        </w:tc>
        <w:tc>
          <w:tcPr>
            <w:tcW w:w="2583" w:type="dxa"/>
          </w:tcPr>
          <w:p w:rsidR="00684328" w:rsidRDefault="00684328" w:rsidP="00363801">
            <w:pPr>
              <w:pStyle w:val="Prrafodelista"/>
              <w:spacing w:before="240"/>
              <w:ind w:left="0"/>
              <w:jc w:val="both"/>
              <w:rPr>
                <w:rFonts w:eastAsiaTheme="minorEastAsia" w:cstheme="minorHAnsi"/>
              </w:rPr>
            </w:pPr>
          </w:p>
          <w:p w:rsidR="008F5D2B" w:rsidRDefault="008F5D2B" w:rsidP="00363801">
            <w:pPr>
              <w:pStyle w:val="Prrafodelista"/>
              <w:spacing w:before="240"/>
              <w:ind w:left="0"/>
              <w:jc w:val="both"/>
              <w:rPr>
                <w:rFonts w:cstheme="minorHAnsi"/>
              </w:rPr>
            </w:pPr>
            <m:oMath>
              <m:r>
                <w:rPr>
                  <w:rFonts w:ascii="Cambria Math" w:eastAsiaTheme="minorEastAsia" w:hAnsi="Cambria Math" w:cstheme="minorHAnsi"/>
                </w:rPr>
                <m:t>∆X=</m:t>
              </m:r>
            </m:oMath>
            <w:r>
              <w:rPr>
                <w:rFonts w:eastAsiaTheme="minorEastAsia" w:cstheme="minorHAnsi"/>
              </w:rPr>
              <w:t xml:space="preserve"> 0.0025 cm</w:t>
            </w:r>
          </w:p>
        </w:tc>
        <w:tc>
          <w:tcPr>
            <w:tcW w:w="2582" w:type="dxa"/>
          </w:tcPr>
          <w:p w:rsidR="00684328" w:rsidRPr="00684328" w:rsidRDefault="00684328" w:rsidP="00363801">
            <w:pPr>
              <w:pStyle w:val="Prrafodelista"/>
              <w:spacing w:before="240"/>
              <w:ind w:left="0"/>
              <w:jc w:val="both"/>
              <w:rPr>
                <w:rFonts w:eastAsiaTheme="minorEastAsia" w:cstheme="minorHAnsi"/>
              </w:rPr>
            </w:pPr>
          </w:p>
          <w:p w:rsidR="008F5D2B" w:rsidRDefault="008F5D2B" w:rsidP="00363801">
            <w:pPr>
              <w:pStyle w:val="Prrafodelista"/>
              <w:spacing w:before="240"/>
              <w:ind w:left="0"/>
              <w:jc w:val="both"/>
              <w:rPr>
                <w:rFonts w:cstheme="minorHAnsi"/>
              </w:rPr>
            </w:pPr>
            <m:oMath>
              <m:r>
                <w:rPr>
                  <w:rFonts w:ascii="Cambria Math" w:eastAsiaTheme="minorEastAsia" w:hAnsi="Cambria Math" w:cstheme="minorHAnsi"/>
                </w:rPr>
                <m:t>∆X=</m:t>
              </m:r>
            </m:oMath>
            <w:r>
              <w:rPr>
                <w:rFonts w:eastAsiaTheme="minorEastAsia" w:cstheme="minorHAnsi"/>
              </w:rPr>
              <w:t xml:space="preserve"> 0.0025 cm</w:t>
            </w:r>
          </w:p>
        </w:tc>
      </w:tr>
      <w:tr w:rsidR="008F5D2B" w:rsidTr="008F5D2B">
        <w:tc>
          <w:tcPr>
            <w:tcW w:w="2609" w:type="dxa"/>
            <w:gridSpan w:val="2"/>
          </w:tcPr>
          <w:p w:rsidR="008F5D2B" w:rsidRDefault="008F5D2B" w:rsidP="00363801">
            <w:pPr>
              <w:pStyle w:val="Prrafodelista"/>
              <w:spacing w:before="240"/>
              <w:ind w:left="0"/>
              <w:jc w:val="both"/>
              <w:rPr>
                <w:rFonts w:cstheme="minorHAnsi"/>
              </w:rPr>
            </w:pPr>
            <m:oMath>
              <m:r>
                <w:rPr>
                  <w:rFonts w:ascii="Cambria Math" w:hAnsi="Cambria Math" w:cstheme="minorHAnsi"/>
                </w:rPr>
                <m:t>ε=</m:t>
              </m:r>
              <m:f>
                <m:fPr>
                  <m:ctrlPr>
                    <w:rPr>
                      <w:rFonts w:ascii="Cambria Math" w:eastAsiaTheme="minorEastAsia" w:hAnsi="Cambria Math" w:cstheme="minorHAnsi"/>
                      <w:i/>
                    </w:rPr>
                  </m:ctrlPr>
                </m:fPr>
                <m:num>
                  <m:r>
                    <w:rPr>
                      <w:rFonts w:ascii="Cambria Math" w:eastAsiaTheme="minorEastAsia" w:hAnsi="Cambria Math" w:cstheme="minorHAnsi"/>
                    </w:rPr>
                    <m:t>∆X</m:t>
                  </m:r>
                  <m:ctrlPr>
                    <w:rPr>
                      <w:rFonts w:ascii="Cambria Math" w:hAnsi="Cambria Math" w:cstheme="minorHAnsi"/>
                      <w:i/>
                    </w:rPr>
                  </m:ctrlPr>
                </m:num>
                <m:den>
                  <m:acc>
                    <m:accPr>
                      <m:chr m:val="̅"/>
                      <m:ctrlPr>
                        <w:rPr>
                          <w:rFonts w:ascii="Cambria Math" w:hAnsi="Cambria Math" w:cstheme="minorHAnsi"/>
                          <w:i/>
                        </w:rPr>
                      </m:ctrlPr>
                    </m:accPr>
                    <m:e>
                      <m:r>
                        <w:rPr>
                          <w:rFonts w:ascii="Cambria Math" w:hAnsi="Cambria Math" w:cstheme="minorHAnsi"/>
                        </w:rPr>
                        <m:t>X</m:t>
                      </m:r>
                    </m:e>
                  </m:acc>
                </m:den>
              </m:f>
              <m:r>
                <w:rPr>
                  <w:rFonts w:ascii="Cambria Math" w:hAnsi="Cambria Math" w:cstheme="minorHAnsi"/>
                </w:rPr>
                <m:t xml:space="preserve"> =6.5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oMath>
            <w:r w:rsidR="00684328">
              <w:rPr>
                <w:rFonts w:eastAsiaTheme="minorEastAsia" w:cstheme="minorHAnsi"/>
              </w:rPr>
              <w:t xml:space="preserve">  </w:t>
            </w:r>
          </w:p>
        </w:tc>
        <w:tc>
          <w:tcPr>
            <w:tcW w:w="2583" w:type="dxa"/>
          </w:tcPr>
          <w:p w:rsidR="008F5D2B" w:rsidRDefault="00684328" w:rsidP="00363801">
            <w:pPr>
              <w:pStyle w:val="Prrafodelista"/>
              <w:spacing w:before="240"/>
              <w:ind w:left="0"/>
              <w:jc w:val="both"/>
              <w:rPr>
                <w:rFonts w:cstheme="minorHAnsi"/>
              </w:rPr>
            </w:pPr>
            <m:oMathPara>
              <m:oMath>
                <m:r>
                  <w:rPr>
                    <w:rFonts w:ascii="Cambria Math" w:hAnsi="Cambria Math" w:cstheme="minorHAnsi"/>
                  </w:rPr>
                  <m:t>ε=</m:t>
                </m:r>
                <m:f>
                  <m:fPr>
                    <m:ctrlPr>
                      <w:rPr>
                        <w:rFonts w:ascii="Cambria Math" w:eastAsiaTheme="minorEastAsia" w:hAnsi="Cambria Math" w:cstheme="minorHAnsi"/>
                        <w:i/>
                      </w:rPr>
                    </m:ctrlPr>
                  </m:fPr>
                  <m:num>
                    <m:r>
                      <w:rPr>
                        <w:rFonts w:ascii="Cambria Math" w:eastAsiaTheme="minorEastAsia" w:hAnsi="Cambria Math" w:cstheme="minorHAnsi"/>
                      </w:rPr>
                      <m:t>∆X</m:t>
                    </m:r>
                    <m:ctrlPr>
                      <w:rPr>
                        <w:rFonts w:ascii="Cambria Math" w:hAnsi="Cambria Math" w:cstheme="minorHAnsi"/>
                        <w:i/>
                      </w:rPr>
                    </m:ctrlPr>
                  </m:num>
                  <m:den>
                    <m:acc>
                      <m:accPr>
                        <m:chr m:val="̅"/>
                        <m:ctrlPr>
                          <w:rPr>
                            <w:rFonts w:ascii="Cambria Math" w:hAnsi="Cambria Math" w:cstheme="minorHAnsi"/>
                            <w:i/>
                          </w:rPr>
                        </m:ctrlPr>
                      </m:accPr>
                      <m:e>
                        <m:r>
                          <w:rPr>
                            <w:rFonts w:ascii="Cambria Math" w:hAnsi="Cambria Math" w:cstheme="minorHAnsi"/>
                          </w:rPr>
                          <m:t>X</m:t>
                        </m:r>
                      </m:e>
                    </m:acc>
                  </m:den>
                </m:f>
                <m:r>
                  <w:rPr>
                    <w:rFonts w:ascii="Cambria Math" w:hAnsi="Cambria Math" w:cstheme="minorHAnsi"/>
                  </w:rPr>
                  <m:t xml:space="preserve"> =2.7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oMath>
            </m:oMathPara>
          </w:p>
        </w:tc>
        <w:tc>
          <w:tcPr>
            <w:tcW w:w="2582" w:type="dxa"/>
          </w:tcPr>
          <w:p w:rsidR="008F5D2B" w:rsidRDefault="00684328" w:rsidP="00363801">
            <w:pPr>
              <w:pStyle w:val="Prrafodelista"/>
              <w:spacing w:before="240"/>
              <w:ind w:left="0"/>
              <w:jc w:val="both"/>
              <w:rPr>
                <w:rFonts w:cstheme="minorHAnsi"/>
              </w:rPr>
            </w:pPr>
            <m:oMathPara>
              <m:oMath>
                <m:r>
                  <w:rPr>
                    <w:rFonts w:ascii="Cambria Math" w:hAnsi="Cambria Math" w:cstheme="minorHAnsi"/>
                  </w:rPr>
                  <m:t>ε=</m:t>
                </m:r>
                <m:f>
                  <m:fPr>
                    <m:ctrlPr>
                      <w:rPr>
                        <w:rFonts w:ascii="Cambria Math" w:eastAsiaTheme="minorEastAsia" w:hAnsi="Cambria Math" w:cstheme="minorHAnsi"/>
                        <w:i/>
                      </w:rPr>
                    </m:ctrlPr>
                  </m:fPr>
                  <m:num>
                    <m:r>
                      <w:rPr>
                        <w:rFonts w:ascii="Cambria Math" w:eastAsiaTheme="minorEastAsia" w:hAnsi="Cambria Math" w:cstheme="minorHAnsi"/>
                      </w:rPr>
                      <m:t>∆X</m:t>
                    </m:r>
                    <m:ctrlPr>
                      <w:rPr>
                        <w:rFonts w:ascii="Cambria Math" w:hAnsi="Cambria Math" w:cstheme="minorHAnsi"/>
                        <w:i/>
                      </w:rPr>
                    </m:ctrlPr>
                  </m:num>
                  <m:den>
                    <m:acc>
                      <m:accPr>
                        <m:chr m:val="̅"/>
                        <m:ctrlPr>
                          <w:rPr>
                            <w:rFonts w:ascii="Cambria Math" w:hAnsi="Cambria Math" w:cstheme="minorHAnsi"/>
                            <w:i/>
                          </w:rPr>
                        </m:ctrlPr>
                      </m:accPr>
                      <m:e>
                        <m:r>
                          <w:rPr>
                            <w:rFonts w:ascii="Cambria Math" w:hAnsi="Cambria Math" w:cstheme="minorHAnsi"/>
                          </w:rPr>
                          <m:t>X</m:t>
                        </m:r>
                      </m:e>
                    </m:acc>
                  </m:den>
                </m:f>
                <m:r>
                  <w:rPr>
                    <w:rFonts w:ascii="Cambria Math" w:hAnsi="Cambria Math" w:cstheme="minorHAnsi"/>
                  </w:rPr>
                  <m:t xml:space="preserve"> =2.7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oMath>
            </m:oMathPara>
          </w:p>
        </w:tc>
      </w:tr>
    </w:tbl>
    <w:p w:rsidR="00363801" w:rsidRDefault="00363801" w:rsidP="00363801">
      <w:pPr>
        <w:pStyle w:val="Prrafodelista"/>
        <w:spacing w:before="240"/>
        <w:jc w:val="both"/>
        <w:rPr>
          <w:rFonts w:cstheme="minorHAnsi"/>
        </w:rPr>
      </w:pPr>
    </w:p>
    <w:p w:rsidR="00363801" w:rsidRDefault="00363801" w:rsidP="00363801">
      <w:pPr>
        <w:pStyle w:val="Prrafodelista"/>
        <w:spacing w:before="240"/>
        <w:jc w:val="both"/>
        <w:rPr>
          <w:rFonts w:cstheme="minorHAnsi"/>
        </w:rPr>
      </w:pPr>
    </w:p>
    <w:p w:rsidR="00363801" w:rsidRDefault="00684328" w:rsidP="00363801">
      <w:pPr>
        <w:pStyle w:val="Prrafodelista"/>
        <w:numPr>
          <w:ilvl w:val="0"/>
          <w:numId w:val="1"/>
        </w:numPr>
        <w:spacing w:before="240"/>
        <w:jc w:val="both"/>
        <w:rPr>
          <w:rFonts w:cstheme="minorHAnsi"/>
        </w:rPr>
      </w:pPr>
      <w:r>
        <w:rPr>
          <w:rFonts w:cstheme="minorHAnsi"/>
        </w:rPr>
        <w:t>Calcule el volumen del cuerpo aplicando para la expresión final el método de propagación de errores.</w:t>
      </w:r>
    </w:p>
    <w:p w:rsidR="00684328" w:rsidRDefault="00684328" w:rsidP="00684328">
      <w:pPr>
        <w:pStyle w:val="Prrafodelista"/>
        <w:spacing w:before="240"/>
        <w:jc w:val="both"/>
        <w:rPr>
          <w:rFonts w:cstheme="minorHAnsi"/>
        </w:rPr>
      </w:pPr>
    </w:p>
    <w:p w:rsidR="00684328" w:rsidRDefault="00087077" w:rsidP="00684328">
      <w:pPr>
        <w:pStyle w:val="Prrafodelista"/>
        <w:spacing w:before="240"/>
        <w:jc w:val="both"/>
        <w:rPr>
          <w:rFonts w:cstheme="minorHAnsi"/>
        </w:rPr>
      </w:pPr>
      <m:oMath>
        <m:acc>
          <m:accPr>
            <m:chr m:val="̅"/>
            <m:ctrlPr>
              <w:rPr>
                <w:rFonts w:ascii="Cambria Math" w:hAnsi="Cambria Math" w:cstheme="minorHAnsi"/>
                <w:i/>
              </w:rPr>
            </m:ctrlPr>
          </m:accPr>
          <m:e>
            <m:r>
              <w:rPr>
                <w:rFonts w:ascii="Cambria Math" w:hAnsi="Cambria Math" w:cstheme="minorHAnsi"/>
              </w:rPr>
              <m:t>V</m:t>
            </m:r>
          </m:e>
        </m:acc>
        <m:r>
          <w:rPr>
            <w:rFonts w:ascii="Cambria Math" w:hAnsi="Cambria Math" w:cstheme="minorHAnsi"/>
          </w:rPr>
          <m:t xml:space="preserve">=3.31 </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oMath>
      <w:r w:rsidR="00ED38A0">
        <w:rPr>
          <w:rFonts w:eastAsiaTheme="minorEastAsia" w:cstheme="minorHAnsi"/>
        </w:rPr>
        <w:tab/>
      </w:r>
      <w:r w:rsidR="00684328">
        <w:rPr>
          <w:rFonts w:eastAsiaTheme="minorEastAsia" w:cstheme="minorHAnsi"/>
        </w:rPr>
        <w:t xml:space="preserve"> </w:t>
      </w:r>
      <m:oMath>
        <m:r>
          <w:rPr>
            <w:rFonts w:ascii="Cambria Math" w:eastAsiaTheme="minorEastAsia" w:hAnsi="Cambria Math" w:cstheme="minorHAnsi"/>
          </w:rPr>
          <m:t>∆V=</m:t>
        </m:r>
        <m:acc>
          <m:accPr>
            <m:chr m:val="̅"/>
            <m:ctrlPr>
              <w:rPr>
                <w:rFonts w:ascii="Cambria Math" w:hAnsi="Cambria Math" w:cstheme="minorHAnsi"/>
                <w:i/>
              </w:rPr>
            </m:ctrlPr>
          </m:accPr>
          <m:e>
            <m:r>
              <w:rPr>
                <w:rFonts w:ascii="Cambria Math" w:hAnsi="Cambria Math" w:cstheme="minorHAnsi"/>
              </w:rPr>
              <m:t>V</m:t>
            </m:r>
          </m:e>
        </m:acc>
        <m:r>
          <w:rPr>
            <w:rFonts w:ascii="Cambria Math" w:hAnsi="Cambria Math" w:cstheme="minorHAnsi"/>
          </w:rPr>
          <m:t>×</m:t>
        </m:r>
        <m:nary>
          <m:naryPr>
            <m:chr m:val="∑"/>
            <m:limLoc m:val="undOvr"/>
            <m:subHide m:val="1"/>
            <m:supHide m:val="1"/>
            <m:ctrlPr>
              <w:rPr>
                <w:rFonts w:ascii="Cambria Math" w:hAnsi="Cambria Math" w:cstheme="minorHAnsi"/>
                <w:i/>
              </w:rPr>
            </m:ctrlPr>
          </m:naryPr>
          <m:sub/>
          <m:sup/>
          <m:e>
            <m:r>
              <w:rPr>
                <w:rFonts w:ascii="Cambria Math" w:hAnsi="Cambria Math" w:cstheme="minorHAnsi"/>
              </w:rPr>
              <m:t>ε</m:t>
            </m:r>
          </m:e>
        </m:nary>
        <m:r>
          <w:rPr>
            <w:rFonts w:ascii="Cambria Math" w:hAnsi="Cambria Math" w:cstheme="minorHAnsi"/>
          </w:rPr>
          <m:t>=0.02</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oMath>
      <w:r w:rsidR="00ED38A0">
        <w:rPr>
          <w:rFonts w:eastAsiaTheme="minorEastAsia" w:cstheme="minorHAnsi"/>
        </w:rPr>
        <w:t xml:space="preserve">           </w:t>
      </w:r>
      <m:oMath>
        <m:r>
          <w:rPr>
            <w:rFonts w:ascii="Cambria Math" w:eastAsiaTheme="minorEastAsia" w:hAnsi="Cambria Math" w:cstheme="minorHAnsi"/>
          </w:rPr>
          <m:t xml:space="preserve">Vol. ± ∆V= </m:t>
        </m:r>
        <m:r>
          <w:rPr>
            <w:rFonts w:ascii="Cambria Math" w:hAnsi="Cambria Math" w:cstheme="minorHAnsi"/>
          </w:rPr>
          <m:t xml:space="preserve">3.31 </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r>
          <w:rPr>
            <w:rFonts w:ascii="Cambria Math" w:eastAsiaTheme="minorEastAsia" w:hAnsi="Cambria Math" w:cstheme="minorHAnsi"/>
          </w:rPr>
          <m:t xml:space="preserve"> ±0.02</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r>
          <w:rPr>
            <w:rFonts w:ascii="Cambria Math" w:eastAsiaTheme="minorEastAsia" w:hAnsi="Cambria Math" w:cstheme="minorHAnsi"/>
          </w:rPr>
          <m:t xml:space="preserve"> </m:t>
        </m:r>
      </m:oMath>
    </w:p>
    <w:p w:rsidR="00684328" w:rsidRDefault="00684328" w:rsidP="00684328">
      <w:pPr>
        <w:pStyle w:val="Prrafodelista"/>
        <w:spacing w:before="240"/>
        <w:jc w:val="both"/>
        <w:rPr>
          <w:rFonts w:cstheme="minorHAnsi"/>
        </w:rPr>
      </w:pPr>
    </w:p>
    <w:p w:rsidR="00ED38A0" w:rsidRDefault="00ED38A0" w:rsidP="00ED38A0">
      <w:pPr>
        <w:pStyle w:val="Prrafodelista"/>
        <w:numPr>
          <w:ilvl w:val="0"/>
          <w:numId w:val="1"/>
        </w:numPr>
        <w:spacing w:before="240"/>
        <w:jc w:val="both"/>
        <w:rPr>
          <w:rFonts w:cstheme="minorHAnsi"/>
        </w:rPr>
      </w:pPr>
      <w:r>
        <w:rPr>
          <w:rFonts w:cstheme="minorHAnsi"/>
        </w:rPr>
        <w:t>Repita lo mismo, pero ahora tome un cuerpo redondo como una tuerca y completa la tabla.</w:t>
      </w:r>
    </w:p>
    <w:p w:rsidR="00ED38A0" w:rsidRPr="00ED38A0" w:rsidRDefault="00ED38A0" w:rsidP="00ED38A0">
      <w:pPr>
        <w:pStyle w:val="Prrafodelista"/>
        <w:spacing w:before="240"/>
        <w:jc w:val="center"/>
        <w:rPr>
          <w:rFonts w:cstheme="minorHAnsi"/>
        </w:rPr>
      </w:pPr>
      <w:r>
        <w:rPr>
          <w:rFonts w:cstheme="minorHAnsi"/>
        </w:rPr>
        <w:t>TABLA N°2</w:t>
      </w:r>
    </w:p>
    <w:tbl>
      <w:tblPr>
        <w:tblStyle w:val="Tablaconcuadrcula"/>
        <w:tblW w:w="0" w:type="auto"/>
        <w:tblInd w:w="720" w:type="dxa"/>
        <w:tblLook w:val="04A0" w:firstRow="1" w:lastRow="0" w:firstColumn="1" w:lastColumn="0" w:noHBand="0" w:noVBand="1"/>
      </w:tblPr>
      <w:tblGrid>
        <w:gridCol w:w="693"/>
        <w:gridCol w:w="1916"/>
        <w:gridCol w:w="2583"/>
        <w:gridCol w:w="2582"/>
      </w:tblGrid>
      <w:tr w:rsidR="00ED38A0" w:rsidTr="009860CC">
        <w:tc>
          <w:tcPr>
            <w:tcW w:w="693" w:type="dxa"/>
          </w:tcPr>
          <w:p w:rsidR="00ED38A0" w:rsidRDefault="00ED38A0" w:rsidP="009860CC">
            <w:pPr>
              <w:pStyle w:val="Prrafodelista"/>
              <w:spacing w:before="240"/>
              <w:ind w:left="0"/>
              <w:jc w:val="both"/>
              <w:rPr>
                <w:rFonts w:cstheme="minorHAnsi"/>
              </w:rPr>
            </w:pPr>
            <w:proofErr w:type="spellStart"/>
            <w:r>
              <w:rPr>
                <w:rFonts w:cstheme="minorHAnsi"/>
              </w:rPr>
              <w:t>N°</w:t>
            </w:r>
            <w:proofErr w:type="spellEnd"/>
          </w:p>
        </w:tc>
        <w:tc>
          <w:tcPr>
            <w:tcW w:w="1916" w:type="dxa"/>
          </w:tcPr>
          <w:p w:rsidR="00ED38A0" w:rsidRDefault="00ED38A0" w:rsidP="009860CC">
            <w:pPr>
              <w:pStyle w:val="Prrafodelista"/>
              <w:spacing w:before="240"/>
              <w:ind w:left="0"/>
              <w:jc w:val="both"/>
              <w:rPr>
                <w:rFonts w:cstheme="minorHAnsi"/>
              </w:rPr>
            </w:pPr>
            <w:r>
              <w:rPr>
                <w:rFonts w:cstheme="minorHAnsi"/>
              </w:rPr>
              <w:t>Espesor [cm]</w:t>
            </w:r>
          </w:p>
        </w:tc>
        <w:tc>
          <w:tcPr>
            <w:tcW w:w="2583" w:type="dxa"/>
          </w:tcPr>
          <w:p w:rsidR="00ED38A0" w:rsidRDefault="00ED38A0" w:rsidP="009860CC">
            <w:pPr>
              <w:pStyle w:val="Prrafodelista"/>
              <w:spacing w:before="240"/>
              <w:ind w:left="0"/>
              <w:jc w:val="both"/>
              <w:rPr>
                <w:rFonts w:cstheme="minorHAnsi"/>
              </w:rPr>
            </w:pPr>
            <w:r>
              <w:rPr>
                <w:rFonts w:cstheme="minorHAnsi"/>
              </w:rPr>
              <w:t>Diámetro interior [cm]</w:t>
            </w:r>
          </w:p>
        </w:tc>
        <w:tc>
          <w:tcPr>
            <w:tcW w:w="2582" w:type="dxa"/>
          </w:tcPr>
          <w:p w:rsidR="00ED38A0" w:rsidRDefault="00ED38A0" w:rsidP="009860CC">
            <w:pPr>
              <w:pStyle w:val="Prrafodelista"/>
              <w:spacing w:before="240"/>
              <w:ind w:left="0"/>
              <w:jc w:val="both"/>
              <w:rPr>
                <w:rFonts w:cstheme="minorHAnsi"/>
              </w:rPr>
            </w:pPr>
            <w:r>
              <w:rPr>
                <w:rFonts w:cstheme="minorHAnsi"/>
              </w:rPr>
              <w:t>Diámetro exterior [cm]</w:t>
            </w:r>
          </w:p>
        </w:tc>
      </w:tr>
      <w:tr w:rsidR="00ED38A0" w:rsidTr="009860CC">
        <w:tc>
          <w:tcPr>
            <w:tcW w:w="693" w:type="dxa"/>
          </w:tcPr>
          <w:p w:rsidR="00ED38A0" w:rsidRDefault="00ED38A0" w:rsidP="009860CC">
            <w:pPr>
              <w:pStyle w:val="Prrafodelista"/>
              <w:spacing w:before="240"/>
              <w:ind w:left="0"/>
              <w:jc w:val="center"/>
              <w:rPr>
                <w:rFonts w:cstheme="minorHAnsi"/>
              </w:rPr>
            </w:pPr>
            <w:r>
              <w:rPr>
                <w:rFonts w:cstheme="minorHAnsi"/>
              </w:rPr>
              <w:t>1</w:t>
            </w:r>
          </w:p>
        </w:tc>
        <w:tc>
          <w:tcPr>
            <w:tcW w:w="1916" w:type="dxa"/>
          </w:tcPr>
          <w:p w:rsidR="00ED38A0" w:rsidRDefault="00ED38A0" w:rsidP="009860CC">
            <w:pPr>
              <w:pStyle w:val="Prrafodelista"/>
              <w:spacing w:before="240"/>
              <w:ind w:left="0"/>
              <w:jc w:val="both"/>
              <w:rPr>
                <w:rFonts w:cstheme="minorHAnsi"/>
              </w:rPr>
            </w:pPr>
            <w:r>
              <w:rPr>
                <w:rFonts w:cstheme="minorHAnsi"/>
              </w:rPr>
              <w:t>0.2 cm</w:t>
            </w:r>
          </w:p>
        </w:tc>
        <w:tc>
          <w:tcPr>
            <w:tcW w:w="2583" w:type="dxa"/>
          </w:tcPr>
          <w:p w:rsidR="00ED38A0" w:rsidRDefault="00ED38A0" w:rsidP="009860CC">
            <w:pPr>
              <w:pStyle w:val="Prrafodelista"/>
              <w:spacing w:before="240"/>
              <w:ind w:left="0"/>
              <w:jc w:val="both"/>
              <w:rPr>
                <w:rFonts w:cstheme="minorHAnsi"/>
              </w:rPr>
            </w:pPr>
            <w:r>
              <w:rPr>
                <w:rFonts w:cstheme="minorHAnsi"/>
              </w:rPr>
              <w:t>1.70 cm</w:t>
            </w:r>
          </w:p>
        </w:tc>
        <w:tc>
          <w:tcPr>
            <w:tcW w:w="2582" w:type="dxa"/>
          </w:tcPr>
          <w:p w:rsidR="00ED38A0" w:rsidRDefault="00ED38A0" w:rsidP="009860CC">
            <w:pPr>
              <w:pStyle w:val="Prrafodelista"/>
              <w:spacing w:before="240"/>
              <w:ind w:left="0"/>
              <w:jc w:val="both"/>
              <w:rPr>
                <w:rFonts w:cstheme="minorHAnsi"/>
              </w:rPr>
            </w:pPr>
            <w:r>
              <w:rPr>
                <w:rFonts w:cstheme="minorHAnsi"/>
              </w:rPr>
              <w:t>4.28 cm</w:t>
            </w:r>
          </w:p>
        </w:tc>
      </w:tr>
      <w:tr w:rsidR="00ED38A0" w:rsidTr="009860CC">
        <w:tc>
          <w:tcPr>
            <w:tcW w:w="693" w:type="dxa"/>
          </w:tcPr>
          <w:p w:rsidR="00ED38A0" w:rsidRDefault="00ED38A0" w:rsidP="009860CC">
            <w:pPr>
              <w:pStyle w:val="Prrafodelista"/>
              <w:spacing w:before="240"/>
              <w:ind w:left="0"/>
              <w:jc w:val="center"/>
              <w:rPr>
                <w:rFonts w:cstheme="minorHAnsi"/>
              </w:rPr>
            </w:pPr>
            <w:r>
              <w:rPr>
                <w:rFonts w:cstheme="minorHAnsi"/>
              </w:rPr>
              <w:t>2</w:t>
            </w:r>
          </w:p>
        </w:tc>
        <w:tc>
          <w:tcPr>
            <w:tcW w:w="1916" w:type="dxa"/>
          </w:tcPr>
          <w:p w:rsidR="00ED38A0" w:rsidRDefault="00ED38A0" w:rsidP="009860CC">
            <w:pPr>
              <w:pStyle w:val="Prrafodelista"/>
              <w:spacing w:before="240"/>
              <w:ind w:left="0"/>
              <w:jc w:val="both"/>
              <w:rPr>
                <w:rFonts w:cstheme="minorHAnsi"/>
              </w:rPr>
            </w:pPr>
            <w:r>
              <w:rPr>
                <w:rFonts w:cstheme="minorHAnsi"/>
              </w:rPr>
              <w:t>0.2 cm</w:t>
            </w:r>
          </w:p>
        </w:tc>
        <w:tc>
          <w:tcPr>
            <w:tcW w:w="2583" w:type="dxa"/>
          </w:tcPr>
          <w:p w:rsidR="00ED38A0" w:rsidRDefault="00ED38A0" w:rsidP="009860CC">
            <w:pPr>
              <w:pStyle w:val="Prrafodelista"/>
              <w:spacing w:before="240"/>
              <w:ind w:left="0"/>
              <w:jc w:val="both"/>
              <w:rPr>
                <w:rFonts w:cstheme="minorHAnsi"/>
              </w:rPr>
            </w:pPr>
            <w:r>
              <w:rPr>
                <w:rFonts w:cstheme="minorHAnsi"/>
              </w:rPr>
              <w:t>1.70 cm</w:t>
            </w:r>
          </w:p>
        </w:tc>
        <w:tc>
          <w:tcPr>
            <w:tcW w:w="2582" w:type="dxa"/>
          </w:tcPr>
          <w:p w:rsidR="00ED38A0" w:rsidRDefault="00ED38A0" w:rsidP="009860CC">
            <w:pPr>
              <w:pStyle w:val="Prrafodelista"/>
              <w:spacing w:before="240"/>
              <w:ind w:left="0"/>
              <w:jc w:val="both"/>
              <w:rPr>
                <w:rFonts w:cstheme="minorHAnsi"/>
              </w:rPr>
            </w:pPr>
            <w:r>
              <w:rPr>
                <w:rFonts w:cstheme="minorHAnsi"/>
              </w:rPr>
              <w:t>4.26 cm</w:t>
            </w:r>
          </w:p>
        </w:tc>
      </w:tr>
      <w:tr w:rsidR="00ED38A0" w:rsidTr="009860CC">
        <w:tc>
          <w:tcPr>
            <w:tcW w:w="693" w:type="dxa"/>
          </w:tcPr>
          <w:p w:rsidR="00ED38A0" w:rsidRDefault="00ED38A0" w:rsidP="009860CC">
            <w:pPr>
              <w:pStyle w:val="Prrafodelista"/>
              <w:spacing w:before="240"/>
              <w:ind w:left="0"/>
              <w:jc w:val="center"/>
              <w:rPr>
                <w:rFonts w:cstheme="minorHAnsi"/>
              </w:rPr>
            </w:pPr>
            <w:r>
              <w:rPr>
                <w:rFonts w:cstheme="minorHAnsi"/>
              </w:rPr>
              <w:t>3</w:t>
            </w:r>
          </w:p>
        </w:tc>
        <w:tc>
          <w:tcPr>
            <w:tcW w:w="1916" w:type="dxa"/>
          </w:tcPr>
          <w:p w:rsidR="00ED38A0" w:rsidRDefault="00ED38A0" w:rsidP="009860CC">
            <w:pPr>
              <w:pStyle w:val="Prrafodelista"/>
              <w:spacing w:before="240"/>
              <w:ind w:left="0"/>
              <w:jc w:val="both"/>
              <w:rPr>
                <w:rFonts w:cstheme="minorHAnsi"/>
              </w:rPr>
            </w:pPr>
            <w:r>
              <w:rPr>
                <w:rFonts w:cstheme="minorHAnsi"/>
              </w:rPr>
              <w:t>0.2 cm</w:t>
            </w:r>
          </w:p>
        </w:tc>
        <w:tc>
          <w:tcPr>
            <w:tcW w:w="2583" w:type="dxa"/>
          </w:tcPr>
          <w:p w:rsidR="00ED38A0" w:rsidRDefault="00ED38A0" w:rsidP="009860CC">
            <w:pPr>
              <w:pStyle w:val="Prrafodelista"/>
              <w:spacing w:before="240"/>
              <w:ind w:left="0"/>
              <w:jc w:val="both"/>
              <w:rPr>
                <w:rFonts w:cstheme="minorHAnsi"/>
              </w:rPr>
            </w:pPr>
            <w:r>
              <w:rPr>
                <w:rFonts w:cstheme="minorHAnsi"/>
              </w:rPr>
              <w:t>1.70 cm</w:t>
            </w:r>
          </w:p>
        </w:tc>
        <w:tc>
          <w:tcPr>
            <w:tcW w:w="2582" w:type="dxa"/>
          </w:tcPr>
          <w:p w:rsidR="00ED38A0" w:rsidRDefault="00ED38A0" w:rsidP="009860CC">
            <w:pPr>
              <w:pStyle w:val="Prrafodelista"/>
              <w:spacing w:before="240"/>
              <w:ind w:left="0"/>
              <w:jc w:val="both"/>
              <w:rPr>
                <w:rFonts w:cstheme="minorHAnsi"/>
              </w:rPr>
            </w:pPr>
            <w:r>
              <w:rPr>
                <w:rFonts w:cstheme="minorHAnsi"/>
              </w:rPr>
              <w:t>4.25 cm</w:t>
            </w:r>
          </w:p>
        </w:tc>
      </w:tr>
      <w:tr w:rsidR="00ED38A0" w:rsidTr="009860CC">
        <w:tc>
          <w:tcPr>
            <w:tcW w:w="693" w:type="dxa"/>
          </w:tcPr>
          <w:p w:rsidR="00ED38A0" w:rsidRDefault="00ED38A0" w:rsidP="009860CC">
            <w:pPr>
              <w:pStyle w:val="Prrafodelista"/>
              <w:spacing w:before="240"/>
              <w:ind w:left="0"/>
              <w:jc w:val="center"/>
              <w:rPr>
                <w:rFonts w:cstheme="minorHAnsi"/>
              </w:rPr>
            </w:pPr>
            <w:r>
              <w:rPr>
                <w:rFonts w:cstheme="minorHAnsi"/>
              </w:rPr>
              <w:t>4</w:t>
            </w:r>
          </w:p>
        </w:tc>
        <w:tc>
          <w:tcPr>
            <w:tcW w:w="1916" w:type="dxa"/>
          </w:tcPr>
          <w:p w:rsidR="00ED38A0" w:rsidRDefault="00ED38A0" w:rsidP="009860CC">
            <w:pPr>
              <w:pStyle w:val="Prrafodelista"/>
              <w:spacing w:before="240"/>
              <w:ind w:left="0"/>
              <w:jc w:val="both"/>
              <w:rPr>
                <w:rFonts w:cstheme="minorHAnsi"/>
              </w:rPr>
            </w:pPr>
            <w:r>
              <w:rPr>
                <w:rFonts w:cstheme="minorHAnsi"/>
              </w:rPr>
              <w:t>0.2 cm</w:t>
            </w:r>
          </w:p>
        </w:tc>
        <w:tc>
          <w:tcPr>
            <w:tcW w:w="2583" w:type="dxa"/>
          </w:tcPr>
          <w:p w:rsidR="00ED38A0" w:rsidRDefault="00ED38A0" w:rsidP="009860CC">
            <w:pPr>
              <w:pStyle w:val="Prrafodelista"/>
              <w:spacing w:before="240"/>
              <w:ind w:left="0"/>
              <w:jc w:val="both"/>
              <w:rPr>
                <w:rFonts w:cstheme="minorHAnsi"/>
              </w:rPr>
            </w:pPr>
            <w:r>
              <w:rPr>
                <w:rFonts w:cstheme="minorHAnsi"/>
              </w:rPr>
              <w:t>1.72 cm</w:t>
            </w:r>
          </w:p>
        </w:tc>
        <w:tc>
          <w:tcPr>
            <w:tcW w:w="2582" w:type="dxa"/>
          </w:tcPr>
          <w:p w:rsidR="00ED38A0" w:rsidRDefault="00ED38A0" w:rsidP="009860CC">
            <w:pPr>
              <w:pStyle w:val="Prrafodelista"/>
              <w:spacing w:before="240"/>
              <w:ind w:left="0"/>
              <w:jc w:val="both"/>
              <w:rPr>
                <w:rFonts w:cstheme="minorHAnsi"/>
              </w:rPr>
            </w:pPr>
            <w:r>
              <w:rPr>
                <w:rFonts w:cstheme="minorHAnsi"/>
              </w:rPr>
              <w:t>4.27 cm</w:t>
            </w:r>
          </w:p>
        </w:tc>
      </w:tr>
      <w:tr w:rsidR="00ED38A0" w:rsidTr="009860CC">
        <w:tc>
          <w:tcPr>
            <w:tcW w:w="693" w:type="dxa"/>
          </w:tcPr>
          <w:p w:rsidR="00ED38A0" w:rsidRDefault="00ED38A0" w:rsidP="009860CC">
            <w:pPr>
              <w:pStyle w:val="Prrafodelista"/>
              <w:spacing w:before="240"/>
              <w:ind w:left="0"/>
              <w:jc w:val="center"/>
              <w:rPr>
                <w:rFonts w:cstheme="minorHAnsi"/>
              </w:rPr>
            </w:pPr>
            <w:r>
              <w:rPr>
                <w:rFonts w:cstheme="minorHAnsi"/>
              </w:rPr>
              <w:t>5</w:t>
            </w:r>
          </w:p>
        </w:tc>
        <w:tc>
          <w:tcPr>
            <w:tcW w:w="1916" w:type="dxa"/>
          </w:tcPr>
          <w:p w:rsidR="00ED38A0" w:rsidRDefault="00ED38A0" w:rsidP="009860CC">
            <w:pPr>
              <w:pStyle w:val="Prrafodelista"/>
              <w:spacing w:before="240"/>
              <w:ind w:left="0"/>
              <w:jc w:val="both"/>
              <w:rPr>
                <w:rFonts w:cstheme="minorHAnsi"/>
              </w:rPr>
            </w:pPr>
            <w:r>
              <w:rPr>
                <w:rFonts w:cstheme="minorHAnsi"/>
              </w:rPr>
              <w:t>0.2 cm</w:t>
            </w:r>
          </w:p>
        </w:tc>
        <w:tc>
          <w:tcPr>
            <w:tcW w:w="2583" w:type="dxa"/>
          </w:tcPr>
          <w:p w:rsidR="00ED38A0" w:rsidRDefault="00ED38A0" w:rsidP="009860CC">
            <w:pPr>
              <w:pStyle w:val="Prrafodelista"/>
              <w:spacing w:before="240"/>
              <w:ind w:left="0"/>
              <w:jc w:val="both"/>
              <w:rPr>
                <w:rFonts w:cstheme="minorHAnsi"/>
              </w:rPr>
            </w:pPr>
            <w:r>
              <w:rPr>
                <w:rFonts w:cstheme="minorHAnsi"/>
              </w:rPr>
              <w:t>1.72 cm</w:t>
            </w:r>
          </w:p>
        </w:tc>
        <w:tc>
          <w:tcPr>
            <w:tcW w:w="2582" w:type="dxa"/>
          </w:tcPr>
          <w:p w:rsidR="00ED38A0" w:rsidRDefault="00ED38A0" w:rsidP="009860CC">
            <w:pPr>
              <w:pStyle w:val="Prrafodelista"/>
              <w:spacing w:before="240"/>
              <w:ind w:left="0"/>
              <w:jc w:val="both"/>
              <w:rPr>
                <w:rFonts w:cstheme="minorHAnsi"/>
              </w:rPr>
            </w:pPr>
            <w:r>
              <w:rPr>
                <w:rFonts w:cstheme="minorHAnsi"/>
              </w:rPr>
              <w:t>4.26 cm</w:t>
            </w:r>
          </w:p>
        </w:tc>
      </w:tr>
      <w:tr w:rsidR="00ED38A0" w:rsidTr="009860CC">
        <w:tc>
          <w:tcPr>
            <w:tcW w:w="2609" w:type="dxa"/>
            <w:gridSpan w:val="2"/>
          </w:tcPr>
          <w:p w:rsidR="00ED38A0" w:rsidRDefault="00087077" w:rsidP="009860CC">
            <w:pPr>
              <w:pStyle w:val="Prrafodelista"/>
              <w:spacing w:before="240"/>
              <w:ind w:left="0"/>
              <w:jc w:val="both"/>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oMath>
            <w:r w:rsidR="00ED38A0">
              <w:rPr>
                <w:rFonts w:eastAsiaTheme="minorEastAsia" w:cstheme="minorHAnsi"/>
              </w:rPr>
              <w:t xml:space="preserve"> 0.2 cm</w:t>
            </w:r>
          </w:p>
        </w:tc>
        <w:tc>
          <w:tcPr>
            <w:tcW w:w="2583" w:type="dxa"/>
          </w:tcPr>
          <w:p w:rsidR="00ED38A0" w:rsidRDefault="00ED38A0" w:rsidP="009860CC">
            <w:pPr>
              <w:pStyle w:val="Prrafodelista"/>
              <w:spacing w:before="240"/>
              <w:ind w:left="0"/>
              <w:jc w:val="both"/>
              <w:rPr>
                <w:rFonts w:eastAsiaTheme="minorEastAsia" w:cstheme="minorHAnsi"/>
              </w:rPr>
            </w:pPr>
          </w:p>
          <w:p w:rsidR="00ED38A0" w:rsidRDefault="00087077" w:rsidP="009860CC">
            <w:pPr>
              <w:pStyle w:val="Prrafodelista"/>
              <w:spacing w:before="240"/>
              <w:ind w:left="0"/>
              <w:jc w:val="both"/>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oMath>
            <w:r w:rsidR="00ED38A0">
              <w:rPr>
                <w:rFonts w:eastAsiaTheme="minorEastAsia" w:cstheme="minorHAnsi"/>
              </w:rPr>
              <w:t xml:space="preserve"> 1.71 cm</w:t>
            </w:r>
          </w:p>
        </w:tc>
        <w:tc>
          <w:tcPr>
            <w:tcW w:w="2582" w:type="dxa"/>
          </w:tcPr>
          <w:p w:rsidR="00ED38A0" w:rsidRPr="00684328" w:rsidRDefault="00ED38A0" w:rsidP="009860CC">
            <w:pPr>
              <w:pStyle w:val="Prrafodelista"/>
              <w:spacing w:before="240"/>
              <w:ind w:left="0"/>
              <w:jc w:val="both"/>
              <w:rPr>
                <w:rFonts w:eastAsiaTheme="minorEastAsia" w:cstheme="minorHAnsi"/>
              </w:rPr>
            </w:pPr>
          </w:p>
          <w:p w:rsidR="00ED38A0" w:rsidRDefault="00087077" w:rsidP="009860CC">
            <w:pPr>
              <w:pStyle w:val="Prrafodelista"/>
              <w:spacing w:before="240"/>
              <w:ind w:left="0"/>
              <w:jc w:val="both"/>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oMath>
            <w:r w:rsidR="00ED38A0">
              <w:rPr>
                <w:rFonts w:eastAsiaTheme="minorEastAsia" w:cstheme="minorHAnsi"/>
              </w:rPr>
              <w:t xml:space="preserve"> 4.26 cm</w:t>
            </w:r>
          </w:p>
        </w:tc>
      </w:tr>
      <w:tr w:rsidR="00ED38A0" w:rsidTr="009860CC">
        <w:tc>
          <w:tcPr>
            <w:tcW w:w="2609" w:type="dxa"/>
            <w:gridSpan w:val="2"/>
          </w:tcPr>
          <w:p w:rsidR="00ED38A0" w:rsidRDefault="00ED38A0" w:rsidP="009860CC">
            <w:pPr>
              <w:pStyle w:val="Prrafodelista"/>
              <w:spacing w:before="240"/>
              <w:ind w:left="0"/>
              <w:jc w:val="both"/>
              <w:rPr>
                <w:rFonts w:cstheme="minorHAnsi"/>
              </w:rPr>
            </w:pPr>
            <m:oMath>
              <m:r>
                <w:rPr>
                  <w:rFonts w:ascii="Cambria Math" w:eastAsiaTheme="minorEastAsia" w:hAnsi="Cambria Math" w:cstheme="minorHAnsi"/>
                </w:rPr>
                <m:t>∆X=</m:t>
              </m:r>
            </m:oMath>
            <w:r>
              <w:rPr>
                <w:rFonts w:eastAsiaTheme="minorEastAsia" w:cstheme="minorHAnsi"/>
              </w:rPr>
              <w:t xml:space="preserve"> 0.0025 cm</w:t>
            </w:r>
          </w:p>
        </w:tc>
        <w:tc>
          <w:tcPr>
            <w:tcW w:w="2583" w:type="dxa"/>
          </w:tcPr>
          <w:p w:rsidR="00ED38A0" w:rsidRDefault="00ED38A0" w:rsidP="009860CC">
            <w:pPr>
              <w:pStyle w:val="Prrafodelista"/>
              <w:spacing w:before="240"/>
              <w:ind w:left="0"/>
              <w:jc w:val="both"/>
              <w:rPr>
                <w:rFonts w:eastAsiaTheme="minorEastAsia" w:cstheme="minorHAnsi"/>
              </w:rPr>
            </w:pPr>
          </w:p>
          <w:p w:rsidR="00ED38A0" w:rsidRDefault="00ED38A0" w:rsidP="009860CC">
            <w:pPr>
              <w:pStyle w:val="Prrafodelista"/>
              <w:spacing w:before="240"/>
              <w:ind w:left="0"/>
              <w:jc w:val="both"/>
              <w:rPr>
                <w:rFonts w:cstheme="minorHAnsi"/>
              </w:rPr>
            </w:pPr>
            <m:oMath>
              <m:r>
                <w:rPr>
                  <w:rFonts w:ascii="Cambria Math" w:eastAsiaTheme="minorEastAsia" w:hAnsi="Cambria Math" w:cstheme="minorHAnsi"/>
                </w:rPr>
                <m:t>∆X=</m:t>
              </m:r>
            </m:oMath>
            <w:r>
              <w:rPr>
                <w:rFonts w:eastAsiaTheme="minorEastAsia" w:cstheme="minorHAnsi"/>
              </w:rPr>
              <w:t xml:space="preserve"> 0.0025 cm</w:t>
            </w:r>
          </w:p>
        </w:tc>
        <w:tc>
          <w:tcPr>
            <w:tcW w:w="2582" w:type="dxa"/>
          </w:tcPr>
          <w:p w:rsidR="00ED38A0" w:rsidRPr="00684328" w:rsidRDefault="00ED38A0" w:rsidP="009860CC">
            <w:pPr>
              <w:pStyle w:val="Prrafodelista"/>
              <w:spacing w:before="240"/>
              <w:ind w:left="0"/>
              <w:jc w:val="both"/>
              <w:rPr>
                <w:rFonts w:eastAsiaTheme="minorEastAsia" w:cstheme="minorHAnsi"/>
              </w:rPr>
            </w:pPr>
          </w:p>
          <w:p w:rsidR="00ED38A0" w:rsidRDefault="00ED38A0" w:rsidP="009860CC">
            <w:pPr>
              <w:pStyle w:val="Prrafodelista"/>
              <w:spacing w:before="240"/>
              <w:ind w:left="0"/>
              <w:jc w:val="both"/>
              <w:rPr>
                <w:rFonts w:cstheme="minorHAnsi"/>
              </w:rPr>
            </w:pPr>
            <m:oMath>
              <m:r>
                <w:rPr>
                  <w:rFonts w:ascii="Cambria Math" w:eastAsiaTheme="minorEastAsia" w:hAnsi="Cambria Math" w:cstheme="minorHAnsi"/>
                </w:rPr>
                <m:t>∆X=</m:t>
              </m:r>
            </m:oMath>
            <w:r>
              <w:rPr>
                <w:rFonts w:eastAsiaTheme="minorEastAsia" w:cstheme="minorHAnsi"/>
              </w:rPr>
              <w:t xml:space="preserve"> 0.0025 cm</w:t>
            </w:r>
          </w:p>
        </w:tc>
      </w:tr>
      <w:tr w:rsidR="00ED38A0" w:rsidTr="009860CC">
        <w:tc>
          <w:tcPr>
            <w:tcW w:w="2609" w:type="dxa"/>
            <w:gridSpan w:val="2"/>
          </w:tcPr>
          <w:p w:rsidR="00ED38A0" w:rsidRDefault="00ED38A0" w:rsidP="009860CC">
            <w:pPr>
              <w:pStyle w:val="Prrafodelista"/>
              <w:spacing w:before="240"/>
              <w:ind w:left="0"/>
              <w:jc w:val="both"/>
              <w:rPr>
                <w:rFonts w:cstheme="minorHAnsi"/>
              </w:rPr>
            </w:pPr>
            <m:oMath>
              <m:r>
                <w:rPr>
                  <w:rFonts w:ascii="Cambria Math" w:hAnsi="Cambria Math" w:cstheme="minorHAnsi"/>
                </w:rPr>
                <m:t>ε=</m:t>
              </m:r>
              <m:f>
                <m:fPr>
                  <m:ctrlPr>
                    <w:rPr>
                      <w:rFonts w:ascii="Cambria Math" w:eastAsiaTheme="minorEastAsia" w:hAnsi="Cambria Math" w:cstheme="minorHAnsi"/>
                      <w:i/>
                    </w:rPr>
                  </m:ctrlPr>
                </m:fPr>
                <m:num>
                  <m:r>
                    <w:rPr>
                      <w:rFonts w:ascii="Cambria Math" w:eastAsiaTheme="minorEastAsia" w:hAnsi="Cambria Math" w:cstheme="minorHAnsi"/>
                    </w:rPr>
                    <m:t>∆X</m:t>
                  </m:r>
                  <m:ctrlPr>
                    <w:rPr>
                      <w:rFonts w:ascii="Cambria Math" w:hAnsi="Cambria Math" w:cstheme="minorHAnsi"/>
                      <w:i/>
                    </w:rPr>
                  </m:ctrlPr>
                </m:num>
                <m:den>
                  <m:acc>
                    <m:accPr>
                      <m:chr m:val="̅"/>
                      <m:ctrlPr>
                        <w:rPr>
                          <w:rFonts w:ascii="Cambria Math" w:hAnsi="Cambria Math" w:cstheme="minorHAnsi"/>
                          <w:i/>
                        </w:rPr>
                      </m:ctrlPr>
                    </m:accPr>
                    <m:e>
                      <m:r>
                        <w:rPr>
                          <w:rFonts w:ascii="Cambria Math" w:hAnsi="Cambria Math" w:cstheme="minorHAnsi"/>
                        </w:rPr>
                        <m:t>X</m:t>
                      </m:r>
                    </m:e>
                  </m:acc>
                </m:den>
              </m:f>
              <m:r>
                <w:rPr>
                  <w:rFonts w:ascii="Cambria Math" w:hAnsi="Cambria Math" w:cstheme="minorHAnsi"/>
                </w:rPr>
                <m:t xml:space="preserve"> =1.25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m:t>
                  </m:r>
                </m:sup>
              </m:sSup>
            </m:oMath>
            <w:r>
              <w:rPr>
                <w:rFonts w:eastAsiaTheme="minorEastAsia" w:cstheme="minorHAnsi"/>
              </w:rPr>
              <w:t xml:space="preserve">  </w:t>
            </w:r>
          </w:p>
        </w:tc>
        <w:tc>
          <w:tcPr>
            <w:tcW w:w="2583" w:type="dxa"/>
          </w:tcPr>
          <w:p w:rsidR="00ED38A0" w:rsidRDefault="00ED38A0" w:rsidP="009860CC">
            <w:pPr>
              <w:pStyle w:val="Prrafodelista"/>
              <w:spacing w:before="240"/>
              <w:ind w:left="0"/>
              <w:jc w:val="both"/>
              <w:rPr>
                <w:rFonts w:cstheme="minorHAnsi"/>
              </w:rPr>
            </w:pPr>
            <m:oMathPara>
              <m:oMath>
                <m:r>
                  <w:rPr>
                    <w:rFonts w:ascii="Cambria Math" w:hAnsi="Cambria Math" w:cstheme="minorHAnsi"/>
                  </w:rPr>
                  <m:t>ε=</m:t>
                </m:r>
                <m:f>
                  <m:fPr>
                    <m:ctrlPr>
                      <w:rPr>
                        <w:rFonts w:ascii="Cambria Math" w:eastAsiaTheme="minorEastAsia" w:hAnsi="Cambria Math" w:cstheme="minorHAnsi"/>
                        <w:i/>
                      </w:rPr>
                    </m:ctrlPr>
                  </m:fPr>
                  <m:num>
                    <m:r>
                      <w:rPr>
                        <w:rFonts w:ascii="Cambria Math" w:eastAsiaTheme="minorEastAsia" w:hAnsi="Cambria Math" w:cstheme="minorHAnsi"/>
                      </w:rPr>
                      <m:t>∆X</m:t>
                    </m:r>
                    <m:ctrlPr>
                      <w:rPr>
                        <w:rFonts w:ascii="Cambria Math" w:hAnsi="Cambria Math" w:cstheme="minorHAnsi"/>
                        <w:i/>
                      </w:rPr>
                    </m:ctrlPr>
                  </m:num>
                  <m:den>
                    <m:acc>
                      <m:accPr>
                        <m:chr m:val="̅"/>
                        <m:ctrlPr>
                          <w:rPr>
                            <w:rFonts w:ascii="Cambria Math" w:hAnsi="Cambria Math" w:cstheme="minorHAnsi"/>
                            <w:i/>
                          </w:rPr>
                        </m:ctrlPr>
                      </m:accPr>
                      <m:e>
                        <m:r>
                          <w:rPr>
                            <w:rFonts w:ascii="Cambria Math" w:hAnsi="Cambria Math" w:cstheme="minorHAnsi"/>
                          </w:rPr>
                          <m:t>X</m:t>
                        </m:r>
                      </m:e>
                    </m:acc>
                  </m:den>
                </m:f>
                <m:r>
                  <w:rPr>
                    <w:rFonts w:ascii="Cambria Math" w:hAnsi="Cambria Math" w:cstheme="minorHAnsi"/>
                  </w:rPr>
                  <m:t xml:space="preserve"> =1.46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oMath>
            </m:oMathPara>
          </w:p>
        </w:tc>
        <w:tc>
          <w:tcPr>
            <w:tcW w:w="2582" w:type="dxa"/>
          </w:tcPr>
          <w:p w:rsidR="00ED38A0" w:rsidRDefault="00ED38A0" w:rsidP="009860CC">
            <w:pPr>
              <w:pStyle w:val="Prrafodelista"/>
              <w:spacing w:before="240"/>
              <w:ind w:left="0"/>
              <w:jc w:val="both"/>
              <w:rPr>
                <w:rFonts w:cstheme="minorHAnsi"/>
              </w:rPr>
            </w:pPr>
            <m:oMathPara>
              <m:oMath>
                <m:r>
                  <w:rPr>
                    <w:rFonts w:ascii="Cambria Math" w:hAnsi="Cambria Math" w:cstheme="minorHAnsi"/>
                  </w:rPr>
                  <m:t>ε=</m:t>
                </m:r>
                <m:f>
                  <m:fPr>
                    <m:ctrlPr>
                      <w:rPr>
                        <w:rFonts w:ascii="Cambria Math" w:eastAsiaTheme="minorEastAsia" w:hAnsi="Cambria Math" w:cstheme="minorHAnsi"/>
                        <w:i/>
                      </w:rPr>
                    </m:ctrlPr>
                  </m:fPr>
                  <m:num>
                    <m:r>
                      <w:rPr>
                        <w:rFonts w:ascii="Cambria Math" w:eastAsiaTheme="minorEastAsia" w:hAnsi="Cambria Math" w:cstheme="minorHAnsi"/>
                      </w:rPr>
                      <m:t>∆X</m:t>
                    </m:r>
                    <m:ctrlPr>
                      <w:rPr>
                        <w:rFonts w:ascii="Cambria Math" w:hAnsi="Cambria Math" w:cstheme="minorHAnsi"/>
                        <w:i/>
                      </w:rPr>
                    </m:ctrlPr>
                  </m:num>
                  <m:den>
                    <m:acc>
                      <m:accPr>
                        <m:chr m:val="̅"/>
                        <m:ctrlPr>
                          <w:rPr>
                            <w:rFonts w:ascii="Cambria Math" w:hAnsi="Cambria Math" w:cstheme="minorHAnsi"/>
                            <w:i/>
                          </w:rPr>
                        </m:ctrlPr>
                      </m:accPr>
                      <m:e>
                        <m:r>
                          <w:rPr>
                            <w:rFonts w:ascii="Cambria Math" w:hAnsi="Cambria Math" w:cstheme="minorHAnsi"/>
                          </w:rPr>
                          <m:t>X</m:t>
                        </m:r>
                      </m:e>
                    </m:acc>
                  </m:den>
                </m:f>
                <m:r>
                  <w:rPr>
                    <w:rFonts w:ascii="Cambria Math" w:hAnsi="Cambria Math" w:cstheme="minorHAnsi"/>
                  </w:rPr>
                  <m:t xml:space="preserve"> =5.87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oMath>
            </m:oMathPara>
          </w:p>
        </w:tc>
      </w:tr>
    </w:tbl>
    <w:p w:rsidR="00ED38A0" w:rsidRDefault="00ED38A0" w:rsidP="00ED38A0">
      <w:pPr>
        <w:spacing w:before="240"/>
        <w:ind w:left="360"/>
        <w:jc w:val="both"/>
        <w:rPr>
          <w:rFonts w:cstheme="minorHAnsi"/>
        </w:rPr>
      </w:pPr>
    </w:p>
    <w:p w:rsidR="00ED38A0" w:rsidRPr="00ED38A0" w:rsidRDefault="00ED38A0" w:rsidP="00ED38A0">
      <w:pPr>
        <w:spacing w:before="240"/>
        <w:jc w:val="both"/>
        <w:rPr>
          <w:rFonts w:cstheme="minorHAnsi"/>
        </w:rPr>
      </w:pPr>
    </w:p>
    <w:p w:rsidR="008260EF" w:rsidRDefault="008260EF" w:rsidP="008260EF">
      <w:pPr>
        <w:pStyle w:val="Prrafodelista"/>
        <w:numPr>
          <w:ilvl w:val="0"/>
          <w:numId w:val="1"/>
        </w:numPr>
        <w:spacing w:before="240"/>
        <w:jc w:val="both"/>
        <w:rPr>
          <w:rFonts w:cstheme="minorHAnsi"/>
        </w:rPr>
      </w:pPr>
      <w:r>
        <w:rPr>
          <w:rFonts w:cstheme="minorHAnsi"/>
        </w:rPr>
        <w:lastRenderedPageBreak/>
        <w:t xml:space="preserve">   Calcule el volumen del cuerpo aplicando para la expresión final el método de propagación de errores.</w:t>
      </w:r>
    </w:p>
    <w:p w:rsidR="008260EF" w:rsidRDefault="008260EF" w:rsidP="008260EF">
      <w:pPr>
        <w:pStyle w:val="Prrafodelista"/>
        <w:spacing w:before="240"/>
        <w:jc w:val="both"/>
        <w:rPr>
          <w:rFonts w:cstheme="minorHAnsi"/>
        </w:rPr>
      </w:pPr>
    </w:p>
    <w:p w:rsidR="008260EF" w:rsidRDefault="00087077" w:rsidP="008260EF">
      <w:pPr>
        <w:pStyle w:val="Prrafodelista"/>
        <w:spacing w:before="240"/>
        <w:jc w:val="both"/>
        <w:rPr>
          <w:rFonts w:eastAsiaTheme="minorEastAsia" w:cstheme="minorHAnsi"/>
        </w:rPr>
      </w:pPr>
      <m:oMath>
        <m:acc>
          <m:accPr>
            <m:chr m:val="̅"/>
            <m:ctrlPr>
              <w:rPr>
                <w:rFonts w:ascii="Cambria Math" w:hAnsi="Cambria Math" w:cstheme="minorHAnsi"/>
                <w:i/>
              </w:rPr>
            </m:ctrlPr>
          </m:accPr>
          <m:e>
            <m:r>
              <w:rPr>
                <w:rFonts w:ascii="Cambria Math" w:hAnsi="Cambria Math" w:cstheme="minorHAnsi"/>
              </w:rPr>
              <m:t>V</m:t>
            </m:r>
          </m:e>
        </m:acc>
        <m:r>
          <w:rPr>
            <w:rFonts w:ascii="Cambria Math" w:hAnsi="Cambria Math" w:cstheme="minorHAnsi"/>
          </w:rPr>
          <m:t xml:space="preserve">=9.57 </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oMath>
      <w:r w:rsidR="008260EF">
        <w:rPr>
          <w:rFonts w:eastAsiaTheme="minorEastAsia" w:cstheme="minorHAnsi"/>
        </w:rPr>
        <w:tab/>
        <w:t xml:space="preserve"> </w:t>
      </w:r>
      <m:oMath>
        <m:r>
          <w:rPr>
            <w:rFonts w:ascii="Cambria Math" w:eastAsiaTheme="minorEastAsia" w:hAnsi="Cambria Math" w:cstheme="minorHAnsi"/>
          </w:rPr>
          <m:t>∆V=</m:t>
        </m:r>
        <m:acc>
          <m:accPr>
            <m:chr m:val="̅"/>
            <m:ctrlPr>
              <w:rPr>
                <w:rFonts w:ascii="Cambria Math" w:hAnsi="Cambria Math" w:cstheme="minorHAnsi"/>
                <w:i/>
              </w:rPr>
            </m:ctrlPr>
          </m:accPr>
          <m:e>
            <m:r>
              <w:rPr>
                <w:rFonts w:ascii="Cambria Math" w:hAnsi="Cambria Math" w:cstheme="minorHAnsi"/>
              </w:rPr>
              <m:t>V</m:t>
            </m:r>
          </m:e>
        </m:acc>
        <m:r>
          <w:rPr>
            <w:rFonts w:ascii="Cambria Math" w:hAnsi="Cambria Math" w:cstheme="minorHAnsi"/>
          </w:rPr>
          <m:t>×</m:t>
        </m:r>
        <m:nary>
          <m:naryPr>
            <m:chr m:val="∑"/>
            <m:limLoc m:val="undOvr"/>
            <m:subHide m:val="1"/>
            <m:supHide m:val="1"/>
            <m:ctrlPr>
              <w:rPr>
                <w:rFonts w:ascii="Cambria Math" w:hAnsi="Cambria Math" w:cstheme="minorHAnsi"/>
                <w:i/>
              </w:rPr>
            </m:ctrlPr>
          </m:naryPr>
          <m:sub/>
          <m:sup/>
          <m:e>
            <m:r>
              <w:rPr>
                <w:rFonts w:ascii="Cambria Math" w:hAnsi="Cambria Math" w:cstheme="minorHAnsi"/>
              </w:rPr>
              <m:t>ε</m:t>
            </m:r>
          </m:e>
        </m:nary>
        <m:r>
          <w:rPr>
            <w:rFonts w:ascii="Cambria Math" w:hAnsi="Cambria Math" w:cstheme="minorHAnsi"/>
          </w:rPr>
          <m:t>=0.14</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oMath>
      <w:r w:rsidR="008260EF">
        <w:rPr>
          <w:rFonts w:eastAsiaTheme="minorEastAsia" w:cstheme="minorHAnsi"/>
        </w:rPr>
        <w:tab/>
        <w:t xml:space="preserve">      </w:t>
      </w:r>
      <m:oMath>
        <m:r>
          <w:rPr>
            <w:rFonts w:ascii="Cambria Math" w:eastAsiaTheme="minorEastAsia" w:hAnsi="Cambria Math" w:cstheme="minorHAnsi"/>
          </w:rPr>
          <m:t xml:space="preserve">Vol. ± ∆V= </m:t>
        </m:r>
        <m:r>
          <w:rPr>
            <w:rFonts w:ascii="Cambria Math" w:hAnsi="Cambria Math" w:cstheme="minorHAnsi"/>
          </w:rPr>
          <m:t xml:space="preserve">9.57 </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r>
          <w:rPr>
            <w:rFonts w:ascii="Cambria Math" w:eastAsiaTheme="minorEastAsia" w:hAnsi="Cambria Math" w:cstheme="minorHAnsi"/>
          </w:rPr>
          <m:t xml:space="preserve"> ±0.14</m:t>
        </m:r>
        <m:sSup>
          <m:sSupPr>
            <m:ctrlPr>
              <w:rPr>
                <w:rFonts w:ascii="Cambria Math" w:hAnsi="Cambria Math" w:cstheme="minorHAnsi"/>
                <w:i/>
              </w:rPr>
            </m:ctrlPr>
          </m:sSupPr>
          <m:e>
            <m:r>
              <w:rPr>
                <w:rFonts w:ascii="Cambria Math" w:hAnsi="Cambria Math" w:cstheme="minorHAnsi"/>
              </w:rPr>
              <m:t>cm</m:t>
            </m:r>
          </m:e>
          <m:sup>
            <m:r>
              <w:rPr>
                <w:rFonts w:ascii="Cambria Math" w:hAnsi="Cambria Math" w:cstheme="minorHAnsi"/>
              </w:rPr>
              <m:t>3</m:t>
            </m:r>
          </m:sup>
        </m:sSup>
        <m:r>
          <w:rPr>
            <w:rFonts w:ascii="Cambria Math" w:eastAsiaTheme="minorEastAsia" w:hAnsi="Cambria Math" w:cstheme="minorHAnsi"/>
          </w:rPr>
          <m:t xml:space="preserve"> </m:t>
        </m:r>
      </m:oMath>
    </w:p>
    <w:p w:rsidR="008260EF" w:rsidRDefault="008260EF" w:rsidP="008260EF">
      <w:pPr>
        <w:pStyle w:val="Prrafodelista"/>
        <w:spacing w:before="240"/>
        <w:jc w:val="both"/>
        <w:rPr>
          <w:rFonts w:cstheme="minorHAnsi"/>
        </w:rPr>
      </w:pPr>
    </w:p>
    <w:p w:rsidR="00ED38A0" w:rsidRPr="008260EF" w:rsidRDefault="008260EF" w:rsidP="008260EF">
      <w:pPr>
        <w:spacing w:before="240"/>
        <w:jc w:val="both"/>
        <w:rPr>
          <w:rFonts w:cstheme="minorHAnsi"/>
          <w:b/>
          <w:u w:val="single"/>
        </w:rPr>
      </w:pPr>
      <w:r w:rsidRPr="008260EF">
        <w:rPr>
          <w:rFonts w:cstheme="minorHAnsi"/>
          <w:b/>
          <w:u w:val="single"/>
        </w:rPr>
        <w:t>Conclusiones</w:t>
      </w:r>
    </w:p>
    <w:p w:rsidR="00684328" w:rsidRDefault="008260EF" w:rsidP="008260EF">
      <w:pPr>
        <w:pStyle w:val="Prrafodelista"/>
        <w:numPr>
          <w:ilvl w:val="0"/>
          <w:numId w:val="3"/>
        </w:numPr>
        <w:spacing w:before="240"/>
        <w:jc w:val="both"/>
        <w:rPr>
          <w:rFonts w:cstheme="minorHAnsi"/>
        </w:rPr>
      </w:pPr>
      <w:r>
        <w:rPr>
          <w:rFonts w:cstheme="minorHAnsi"/>
        </w:rPr>
        <w:t>¿Existe un “verdadero valor” de la cantidad que se quiere medir?</w:t>
      </w:r>
    </w:p>
    <w:p w:rsidR="008260EF" w:rsidRDefault="008260EF" w:rsidP="008260EF">
      <w:pPr>
        <w:pStyle w:val="Prrafodelista"/>
        <w:numPr>
          <w:ilvl w:val="0"/>
          <w:numId w:val="3"/>
        </w:numPr>
        <w:spacing w:before="240"/>
        <w:jc w:val="both"/>
        <w:rPr>
          <w:rFonts w:cstheme="minorHAnsi"/>
        </w:rPr>
      </w:pPr>
      <w:r>
        <w:rPr>
          <w:rFonts w:cstheme="minorHAnsi"/>
        </w:rPr>
        <w:t>¿Por qué no debo realizar una sola vez la medición?</w:t>
      </w:r>
    </w:p>
    <w:p w:rsidR="008260EF" w:rsidRDefault="008260EF" w:rsidP="008260EF">
      <w:pPr>
        <w:pStyle w:val="Prrafodelista"/>
        <w:numPr>
          <w:ilvl w:val="0"/>
          <w:numId w:val="3"/>
        </w:numPr>
        <w:spacing w:before="240"/>
        <w:jc w:val="both"/>
        <w:rPr>
          <w:rFonts w:cstheme="minorHAnsi"/>
        </w:rPr>
      </w:pPr>
      <w:r>
        <w:rPr>
          <w:rFonts w:cstheme="minorHAnsi"/>
        </w:rPr>
        <w:t>¿Cómo analizo la calidad del proceso de medición?</w:t>
      </w:r>
    </w:p>
    <w:p w:rsidR="008260EF" w:rsidRDefault="008260EF" w:rsidP="008260EF">
      <w:pPr>
        <w:pStyle w:val="Prrafodelista"/>
        <w:numPr>
          <w:ilvl w:val="0"/>
          <w:numId w:val="3"/>
        </w:numPr>
        <w:spacing w:before="240"/>
        <w:jc w:val="both"/>
        <w:rPr>
          <w:rFonts w:cstheme="minorHAnsi"/>
        </w:rPr>
      </w:pPr>
      <w:r>
        <w:rPr>
          <w:rFonts w:cstheme="minorHAnsi"/>
        </w:rPr>
        <w:t>¿Cómo comparo esta calidad con respecto a las obtenidas por los otros grupos?</w:t>
      </w:r>
    </w:p>
    <w:p w:rsidR="008260EF" w:rsidRDefault="008260EF" w:rsidP="008260EF">
      <w:pPr>
        <w:pStyle w:val="Prrafodelista"/>
        <w:numPr>
          <w:ilvl w:val="0"/>
          <w:numId w:val="3"/>
        </w:numPr>
        <w:spacing w:before="240"/>
        <w:jc w:val="both"/>
        <w:rPr>
          <w:rFonts w:cstheme="minorHAnsi"/>
        </w:rPr>
      </w:pPr>
      <w:r>
        <w:rPr>
          <w:rFonts w:cstheme="minorHAnsi"/>
        </w:rPr>
        <w:t>Si tomamos una nueva medida de la cantidad dada. ¿Qué probabilidad tengo de que entre en el intervalo dado como resultado?</w:t>
      </w:r>
    </w:p>
    <w:p w:rsidR="008260EF" w:rsidRDefault="008260EF" w:rsidP="008260EF">
      <w:pPr>
        <w:pStyle w:val="Prrafodelista"/>
        <w:numPr>
          <w:ilvl w:val="0"/>
          <w:numId w:val="3"/>
        </w:numPr>
        <w:spacing w:before="240"/>
        <w:jc w:val="both"/>
        <w:rPr>
          <w:rFonts w:cstheme="minorHAnsi"/>
        </w:rPr>
      </w:pPr>
      <w:r>
        <w:rPr>
          <w:rFonts w:cstheme="minorHAnsi"/>
        </w:rPr>
        <w:t>¿Qué ocurrirá con el error relativo del promedio del volumen, si dos de las cantidades a medir tienen un error despreciable respecto de la tercera?</w:t>
      </w:r>
    </w:p>
    <w:p w:rsidR="000069F3" w:rsidRPr="000069F3" w:rsidRDefault="000069F3" w:rsidP="000069F3">
      <w:pPr>
        <w:spacing w:before="240"/>
        <w:jc w:val="both"/>
        <w:rPr>
          <w:rFonts w:cstheme="minorHAnsi"/>
        </w:rPr>
      </w:pPr>
    </w:p>
    <w:p w:rsidR="000069F3" w:rsidRDefault="000069F3" w:rsidP="000069F3">
      <w:pPr>
        <w:pStyle w:val="Prrafodelista"/>
        <w:numPr>
          <w:ilvl w:val="0"/>
          <w:numId w:val="4"/>
        </w:numPr>
        <w:spacing w:before="240"/>
        <w:jc w:val="both"/>
        <w:rPr>
          <w:rFonts w:cstheme="minorHAnsi"/>
        </w:rPr>
      </w:pPr>
      <w:r>
        <w:rPr>
          <w:rFonts w:cstheme="minorHAnsi"/>
        </w:rPr>
        <w:t xml:space="preserve">El verdadero valor de la cantidad que se quiere medir existe, pero no puede ser medido por ningún instrumento, ya que ninguno es capaz de medir sin errores. </w:t>
      </w:r>
    </w:p>
    <w:p w:rsidR="000069F3" w:rsidRDefault="000069F3" w:rsidP="000069F3">
      <w:pPr>
        <w:pStyle w:val="Prrafodelista"/>
        <w:numPr>
          <w:ilvl w:val="0"/>
          <w:numId w:val="4"/>
        </w:numPr>
        <w:spacing w:before="240"/>
        <w:jc w:val="both"/>
        <w:rPr>
          <w:rFonts w:cstheme="minorHAnsi"/>
        </w:rPr>
      </w:pPr>
      <w:r>
        <w:rPr>
          <w:rFonts w:cstheme="minorHAnsi"/>
        </w:rPr>
        <w:t>Debo realizar más de una sola medición porque de esta forma se puede disminuir los errores tanto casuales/accidentales como sistemáticos.</w:t>
      </w:r>
    </w:p>
    <w:p w:rsidR="000069F3" w:rsidRDefault="000069F3" w:rsidP="000069F3">
      <w:pPr>
        <w:pStyle w:val="Prrafodelista"/>
        <w:numPr>
          <w:ilvl w:val="0"/>
          <w:numId w:val="4"/>
        </w:numPr>
        <w:spacing w:before="240"/>
        <w:jc w:val="both"/>
        <w:rPr>
          <w:rFonts w:cstheme="minorHAnsi"/>
        </w:rPr>
      </w:pPr>
      <w:r>
        <w:rPr>
          <w:rFonts w:cstheme="minorHAnsi"/>
        </w:rPr>
        <w:t>La calidad del proceso de medición se analiza a partir del error propagado. Mientras menor sea el error propagado, mayor es la calidad de medición.</w:t>
      </w:r>
    </w:p>
    <w:p w:rsidR="000069F3" w:rsidRDefault="00B27BF6" w:rsidP="000069F3">
      <w:pPr>
        <w:pStyle w:val="Prrafodelista"/>
        <w:numPr>
          <w:ilvl w:val="0"/>
          <w:numId w:val="4"/>
        </w:numPr>
        <w:spacing w:before="240"/>
        <w:jc w:val="both"/>
        <w:rPr>
          <w:rFonts w:cstheme="minorHAnsi"/>
        </w:rPr>
      </w:pPr>
      <w:r>
        <w:rPr>
          <w:rFonts w:cstheme="minorHAnsi"/>
        </w:rPr>
        <w:t>La calidad se puede comparar con la de los otros grupos si se compara el error propagado que obtuvo cada grupo. El grupo que obtenga un menor error propagado, es el grupo que mejor trabajo hizo.</w:t>
      </w:r>
    </w:p>
    <w:p w:rsidR="00B27BF6" w:rsidRDefault="00B27BF6" w:rsidP="000069F3">
      <w:pPr>
        <w:pStyle w:val="Prrafodelista"/>
        <w:numPr>
          <w:ilvl w:val="0"/>
          <w:numId w:val="4"/>
        </w:numPr>
        <w:spacing w:before="240"/>
        <w:jc w:val="both"/>
        <w:rPr>
          <w:rFonts w:cstheme="minorHAnsi"/>
        </w:rPr>
      </w:pPr>
      <w:r>
        <w:rPr>
          <w:rFonts w:cstheme="minorHAnsi"/>
        </w:rPr>
        <w:t>Hay una probabilidad del 66% de que entre en el intervalo dado como resultado.</w:t>
      </w:r>
    </w:p>
    <w:p w:rsidR="00B27BF6" w:rsidRPr="000069F3" w:rsidRDefault="00B27BF6" w:rsidP="000069F3">
      <w:pPr>
        <w:pStyle w:val="Prrafodelista"/>
        <w:numPr>
          <w:ilvl w:val="0"/>
          <w:numId w:val="4"/>
        </w:numPr>
        <w:spacing w:before="240"/>
        <w:jc w:val="both"/>
        <w:rPr>
          <w:rFonts w:cstheme="minorHAnsi"/>
        </w:rPr>
      </w:pPr>
      <w:r>
        <w:rPr>
          <w:rFonts w:cstheme="minorHAnsi"/>
        </w:rPr>
        <w:t xml:space="preserve">Si dos de las cantidades a medir tienen un error despreciable respecto de una tercera, el valor del promedio del volumen será </w:t>
      </w:r>
      <w:r w:rsidR="00087077">
        <w:rPr>
          <w:rFonts w:cstheme="minorHAnsi"/>
        </w:rPr>
        <w:t xml:space="preserve">un valor cercano a la medida que tenga la </w:t>
      </w:r>
      <w:proofErr w:type="spellStart"/>
      <w:r w:rsidR="00087077">
        <w:rPr>
          <w:rFonts w:cstheme="minorHAnsi"/>
        </w:rPr>
        <w:t>sifra</w:t>
      </w:r>
      <w:proofErr w:type="spellEnd"/>
      <w:r w:rsidR="00087077">
        <w:rPr>
          <w:rFonts w:cstheme="minorHAnsi"/>
        </w:rPr>
        <w:t xml:space="preserve"> más</w:t>
      </w:r>
      <w:bookmarkStart w:id="0" w:name="_GoBack"/>
      <w:bookmarkEnd w:id="0"/>
      <w:r w:rsidR="00087077">
        <w:rPr>
          <w:rFonts w:cstheme="minorHAnsi"/>
        </w:rPr>
        <w:t xml:space="preserve"> significativa</w:t>
      </w:r>
      <w:r>
        <w:rPr>
          <w:rFonts w:cstheme="minorHAnsi"/>
        </w:rPr>
        <w:t>.</w:t>
      </w:r>
    </w:p>
    <w:sectPr w:rsidR="00B27BF6" w:rsidRPr="000069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C7568"/>
    <w:multiLevelType w:val="hybridMultilevel"/>
    <w:tmpl w:val="36CA3B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E04567"/>
    <w:multiLevelType w:val="hybridMultilevel"/>
    <w:tmpl w:val="6874AC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D970FC"/>
    <w:multiLevelType w:val="hybridMultilevel"/>
    <w:tmpl w:val="5DA84D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849141F"/>
    <w:multiLevelType w:val="hybridMultilevel"/>
    <w:tmpl w:val="36CA3B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F6"/>
    <w:rsid w:val="0000532D"/>
    <w:rsid w:val="000069F3"/>
    <w:rsid w:val="00087077"/>
    <w:rsid w:val="000A5D4E"/>
    <w:rsid w:val="00273126"/>
    <w:rsid w:val="002B5AF6"/>
    <w:rsid w:val="00363801"/>
    <w:rsid w:val="00581669"/>
    <w:rsid w:val="00684328"/>
    <w:rsid w:val="006A367A"/>
    <w:rsid w:val="008260EF"/>
    <w:rsid w:val="008C1274"/>
    <w:rsid w:val="008F5D2B"/>
    <w:rsid w:val="00A17477"/>
    <w:rsid w:val="00B27BF6"/>
    <w:rsid w:val="00C63A0A"/>
    <w:rsid w:val="00CD3B97"/>
    <w:rsid w:val="00D13A98"/>
    <w:rsid w:val="00ED38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75C"/>
  <w15:chartTrackingRefBased/>
  <w15:docId w15:val="{9ECD3120-7B4E-4913-AE94-1C8ADDA5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A0A"/>
    <w:pPr>
      <w:ind w:left="720"/>
      <w:contextualSpacing/>
    </w:pPr>
  </w:style>
  <w:style w:type="character" w:styleId="Textodelmarcadordeposicin">
    <w:name w:val="Placeholder Text"/>
    <w:basedOn w:val="Fuentedeprrafopredeter"/>
    <w:uiPriority w:val="99"/>
    <w:semiHidden/>
    <w:rsid w:val="000A5D4E"/>
    <w:rPr>
      <w:color w:val="808080"/>
    </w:rPr>
  </w:style>
  <w:style w:type="table" w:styleId="Tablaconcuadrcula">
    <w:name w:val="Table Grid"/>
    <w:basedOn w:val="Tablanormal"/>
    <w:uiPriority w:val="39"/>
    <w:rsid w:val="00363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6B281-D319-4C96-8CAD-975F802D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3</cp:revision>
  <dcterms:created xsi:type="dcterms:W3CDTF">2018-08-18T17:33:00Z</dcterms:created>
  <dcterms:modified xsi:type="dcterms:W3CDTF">2018-09-01T20:24:00Z</dcterms:modified>
</cp:coreProperties>
</file>