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6239770"/>
        <w:docPartObj>
          <w:docPartGallery w:val="Cover Pages"/>
          <w:docPartUnique/>
        </w:docPartObj>
      </w:sdtPr>
      <w:sdtEndPr/>
      <w:sdtContent>
        <w:p w:rsidR="00313CA4" w:rsidRDefault="00313C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13CA4" w:rsidRDefault="00DC021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Capó,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Agustina;Santander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Franco;Scalco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Valentina;Soria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 Lucas</w:t>
                                      </w:r>
                                    </w:p>
                                  </w:sdtContent>
                                </w:sdt>
                                <w:p w:rsidR="00313CA4" w:rsidRDefault="00D53DD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13C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Redes de datos</w:t>
                                      </w:r>
                                    </w:sdtContent>
                                  </w:sdt>
                                  <w:r w:rsidR="00313CA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313CA4">
                                        <w:rPr>
                                          <w:color w:val="FFFFFF" w:themeColor="background1"/>
                                        </w:rPr>
                                        <w:t>|  UNIVERSIDAD</w:t>
                                      </w:r>
                                      <w:proofErr w:type="gramEnd"/>
                                      <w:r w:rsidR="00313CA4">
                                        <w:rPr>
                                          <w:color w:val="FFFFFF" w:themeColor="background1"/>
                                        </w:rPr>
                                        <w:t xml:space="preserve"> DE MENDOZA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13CA4" w:rsidRDefault="00313CA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CASO DE ESTUDIO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13CA4" w:rsidRDefault="00DC021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Capó,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Agustina;Santander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Franco;Scalco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Valentina;Soria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 Lucas</w:t>
                                </w:r>
                              </w:p>
                            </w:sdtContent>
                          </w:sdt>
                          <w:p w:rsidR="00313CA4" w:rsidRDefault="00271BC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13CA4">
                                  <w:rPr>
                                    <w:caps/>
                                    <w:color w:val="FFFFFF" w:themeColor="background1"/>
                                  </w:rPr>
                                  <w:t>Redes de datos</w:t>
                                </w:r>
                              </w:sdtContent>
                            </w:sdt>
                            <w:r w:rsidR="00313CA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313CA4">
                                  <w:rPr>
                                    <w:color w:val="FFFFFF" w:themeColor="background1"/>
                                  </w:rPr>
                                  <w:t>|  UNIVERSIDAD</w:t>
                                </w:r>
                                <w:proofErr w:type="gramEnd"/>
                                <w:r w:rsidR="00313CA4">
                                  <w:rPr>
                                    <w:color w:val="FFFFFF" w:themeColor="background1"/>
                                  </w:rPr>
                                  <w:t xml:space="preserve"> DE MENDOZA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13CA4" w:rsidRDefault="00313CA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CASO DE ESTUDIO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3CA4" w:rsidRDefault="00313CA4">
          <w:r>
            <w:br w:type="page"/>
          </w:r>
        </w:p>
      </w:sdtContent>
    </w:sdt>
    <w:p w:rsidR="00313CA4" w:rsidRDefault="00313CA4" w:rsidP="00313CA4">
      <w:pPr>
        <w:pStyle w:val="Ttulo1"/>
      </w:pPr>
      <w:r>
        <w:lastRenderedPageBreak/>
        <w:t>PRIMER PRESUPUESTO: $960</w:t>
      </w:r>
    </w:p>
    <w:p w:rsidR="00313CA4" w:rsidRPr="00313CA4" w:rsidRDefault="00313CA4" w:rsidP="00313CA4">
      <w:pPr>
        <w:pStyle w:val="Ttulo2"/>
      </w:pPr>
      <w:r>
        <w:t>Materiales a comprar:</w:t>
      </w:r>
    </w:p>
    <w:p w:rsidR="00313CA4" w:rsidRPr="00AA681A" w:rsidRDefault="00AA681A" w:rsidP="00AA6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3 Switch 16 puertos no administrables $280</w:t>
      </w:r>
    </w:p>
    <w:p w:rsidR="00313CA4" w:rsidRDefault="00313CA4" w:rsidP="0031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u w:val="single"/>
        </w:rPr>
        <w:t>Total:</w:t>
      </w:r>
      <w:r>
        <w:rPr>
          <w:color w:val="000000"/>
        </w:rPr>
        <w:t xml:space="preserve"> $</w:t>
      </w:r>
      <w:r w:rsidR="00AA681A">
        <w:rPr>
          <w:color w:val="000000"/>
        </w:rPr>
        <w:t>840</w:t>
      </w:r>
    </w:p>
    <w:p w:rsidR="00313CA4" w:rsidRDefault="00313CA4" w:rsidP="00313CA4">
      <w:pPr>
        <w:pStyle w:val="Ttulo2"/>
      </w:pPr>
      <w:r>
        <w:t>¿Por qué esos materiales?:</w:t>
      </w:r>
    </w:p>
    <w:p w:rsidR="00CF7C99" w:rsidRDefault="00AA681A" w:rsidP="00CF7C99">
      <w:pPr>
        <w:jc w:val="both"/>
        <w:rPr>
          <w:rFonts w:eastAsia="Arial" w:cs="Arial"/>
        </w:rPr>
      </w:pPr>
      <w:r>
        <w:rPr>
          <w:rFonts w:eastAsia="Arial" w:cs="Arial"/>
        </w:rPr>
        <w:t>Sustituiríamos el Hub del nodo central por un Switch no administrable de 16 puertos, de esta forma dividiríamos el dominio de colisiones en 8 partes</w:t>
      </w:r>
      <w:r w:rsidR="00CF7C99">
        <w:rPr>
          <w:rFonts w:eastAsia="Arial" w:cs="Arial"/>
        </w:rPr>
        <w:t xml:space="preserve"> y proveeríamos a los Hubs adyacentes un ancho de banda de 10 o 100Mbps</w:t>
      </w:r>
      <w:r>
        <w:rPr>
          <w:rFonts w:eastAsia="Arial" w:cs="Arial"/>
        </w:rPr>
        <w:t>.</w:t>
      </w:r>
      <w:r w:rsidR="00CF7C99">
        <w:rPr>
          <w:rFonts w:eastAsia="Arial" w:cs="Arial"/>
        </w:rPr>
        <w:t xml:space="preserve"> </w:t>
      </w:r>
    </w:p>
    <w:p w:rsidR="00313CA4" w:rsidRDefault="00CF7C99" w:rsidP="00CF7C99">
      <w:pPr>
        <w:jc w:val="both"/>
        <w:rPr>
          <w:rFonts w:eastAsia="Arial" w:cs="Arial"/>
        </w:rPr>
      </w:pPr>
      <w:r>
        <w:rPr>
          <w:rFonts w:eastAsia="Arial" w:cs="Arial"/>
        </w:rPr>
        <w:t xml:space="preserve">Sustituyendo el </w:t>
      </w:r>
      <w:proofErr w:type="spellStart"/>
      <w:proofErr w:type="gramStart"/>
      <w:r>
        <w:rPr>
          <w:rFonts w:eastAsia="Arial" w:cs="Arial"/>
        </w:rPr>
        <w:t>Hub</w:t>
      </w:r>
      <w:proofErr w:type="spellEnd"/>
      <w:proofErr w:type="gramEnd"/>
      <w:r>
        <w:rPr>
          <w:rFonts w:eastAsia="Arial" w:cs="Arial"/>
        </w:rPr>
        <w:t xml:space="preserve"> de Logística por un Switch no administrable de 16 puertos permitiríamos dividir el dominio de colisiones en 15 partes más, además de entregar un ancho de banda de 10Mbps a cada puerto</w:t>
      </w:r>
      <w:r w:rsidR="0096158B">
        <w:rPr>
          <w:rFonts w:eastAsia="Arial" w:cs="Arial"/>
        </w:rPr>
        <w:t>. Esto nos permite tener un ancho de banda, de 10Mbps en el caso de las 14 computadora de la sección de Logística y 1,4Mbps por cada computadora de la sección de Expedición de Camiones.</w:t>
      </w:r>
    </w:p>
    <w:p w:rsidR="0096158B" w:rsidRDefault="0096158B" w:rsidP="00CF7C99">
      <w:pPr>
        <w:jc w:val="both"/>
        <w:rPr>
          <w:rFonts w:eastAsia="Arial" w:cs="Arial"/>
        </w:rPr>
      </w:pPr>
      <w:r>
        <w:rPr>
          <w:rFonts w:eastAsia="Arial" w:cs="Arial"/>
        </w:rPr>
        <w:t xml:space="preserve">Al cambiar el </w:t>
      </w:r>
      <w:proofErr w:type="spellStart"/>
      <w:r>
        <w:rPr>
          <w:rFonts w:eastAsia="Arial" w:cs="Arial"/>
        </w:rPr>
        <w:t>Hub</w:t>
      </w:r>
      <w:proofErr w:type="spellEnd"/>
      <w:r>
        <w:rPr>
          <w:rFonts w:eastAsia="Arial" w:cs="Arial"/>
        </w:rPr>
        <w:t xml:space="preserve"> de la sección de Desarrollo sucede algo similar al caso anterior, las computadoras de esta sección tendrían un ancho de banda de 10Mbps y las computadoras de la sección de Recepción de Camiones tendrían un ancho de banda de 1,1Mbps. Además de que con el nuevo Switch se dividiría el dominio de colisiones en 7 partes más.</w:t>
      </w:r>
    </w:p>
    <w:p w:rsidR="00F14811" w:rsidRDefault="00DC0210" w:rsidP="00CF7C99">
      <w:pPr>
        <w:jc w:val="both"/>
      </w:pPr>
      <w:r>
        <w:t xml:space="preserve">Reutilizaríamos el </w:t>
      </w:r>
      <w:proofErr w:type="spellStart"/>
      <w:proofErr w:type="gramStart"/>
      <w:r>
        <w:t>Hub</w:t>
      </w:r>
      <w:proofErr w:type="spellEnd"/>
      <w:proofErr w:type="gramEnd"/>
      <w:r>
        <w:t xml:space="preserve"> de Logística para poder hacer una conversión de 10BASE2 a 10BASE-T entre el Logística y el Expedición de camiones.</w:t>
      </w:r>
    </w:p>
    <w:p w:rsidR="00D53DD8" w:rsidRDefault="00D53DD8" w:rsidP="00CF7C99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-46299</wp:posOffset>
            </wp:positionH>
            <wp:positionV relativeFrom="margin">
              <wp:posOffset>4269482</wp:posOffset>
            </wp:positionV>
            <wp:extent cx="5731510" cy="3760470"/>
            <wp:effectExtent l="0" t="0" r="0" b="0"/>
            <wp:wrapSquare wrapText="bothSides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 1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811" w:rsidRDefault="00F14811" w:rsidP="00CF7C99">
      <w:pPr>
        <w:jc w:val="both"/>
      </w:pPr>
    </w:p>
    <w:p w:rsidR="00F14811" w:rsidRDefault="00F14811">
      <w:r>
        <w:br w:type="page"/>
      </w:r>
      <w:bookmarkStart w:id="0" w:name="_GoBack"/>
      <w:bookmarkEnd w:id="0"/>
    </w:p>
    <w:p w:rsidR="00F14811" w:rsidRDefault="00F14811" w:rsidP="00F14811">
      <w:pPr>
        <w:pStyle w:val="Ttulo1"/>
      </w:pPr>
      <w:r>
        <w:lastRenderedPageBreak/>
        <w:t>SEGUNDO PRESUPUESTO: $5900</w:t>
      </w:r>
    </w:p>
    <w:p w:rsidR="00F14811" w:rsidRPr="00313CA4" w:rsidRDefault="00F14811" w:rsidP="00F14811">
      <w:pPr>
        <w:pStyle w:val="Ttulo2"/>
      </w:pPr>
      <w:r>
        <w:t>Materiales a comprar:</w:t>
      </w:r>
    </w:p>
    <w:p w:rsidR="00F14811" w:rsidRDefault="00F14811" w:rsidP="00F148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3 Switch 24 puertos administrable $700</w:t>
      </w:r>
      <w:r w:rsidR="004C7537">
        <w:rPr>
          <w:color w:val="000000"/>
        </w:rPr>
        <w:t xml:space="preserve"> </w:t>
      </w:r>
      <w:r w:rsidR="004C7537" w:rsidRPr="004C7537">
        <w:rPr>
          <w:color w:val="000000"/>
        </w:rPr>
        <w:sym w:font="Wingdings" w:char="F0E0"/>
      </w:r>
      <w:r w:rsidR="004C7537">
        <w:rPr>
          <w:color w:val="000000"/>
        </w:rPr>
        <w:t xml:space="preserve"> $2100</w:t>
      </w:r>
    </w:p>
    <w:p w:rsidR="00F14811" w:rsidRDefault="00F14811" w:rsidP="00F148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280 metros de fibra óptica $</w:t>
      </w:r>
      <w:r w:rsidR="004C7537">
        <w:rPr>
          <w:color w:val="000000"/>
        </w:rPr>
        <w:t xml:space="preserve">5 </w:t>
      </w:r>
      <w:r w:rsidR="004C7537" w:rsidRPr="004C7537">
        <w:rPr>
          <w:color w:val="000000"/>
        </w:rPr>
        <w:sym w:font="Wingdings" w:char="F0E0"/>
      </w:r>
      <w:r w:rsidR="004C7537">
        <w:rPr>
          <w:color w:val="000000"/>
        </w:rPr>
        <w:t xml:space="preserve"> $1400</w:t>
      </w:r>
    </w:p>
    <w:p w:rsidR="00C24120" w:rsidRPr="00F14811" w:rsidRDefault="00C24120" w:rsidP="00F148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2 media converter 100BaseFX a 100BaseTX $180 </w:t>
      </w:r>
      <w:r w:rsidRPr="00C24120">
        <w:rPr>
          <w:color w:val="000000"/>
        </w:rPr>
        <w:sym w:font="Wingdings" w:char="F0E0"/>
      </w:r>
      <w:r>
        <w:rPr>
          <w:color w:val="000000"/>
        </w:rPr>
        <w:t xml:space="preserve"> $360</w:t>
      </w:r>
    </w:p>
    <w:p w:rsidR="00F14811" w:rsidRDefault="00F14811" w:rsidP="00F148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u w:val="single"/>
        </w:rPr>
        <w:t>Total:</w:t>
      </w:r>
      <w:r>
        <w:rPr>
          <w:color w:val="000000"/>
        </w:rPr>
        <w:t xml:space="preserve"> $</w:t>
      </w:r>
      <w:r w:rsidR="004C7537">
        <w:rPr>
          <w:color w:val="000000"/>
        </w:rPr>
        <w:t>3</w:t>
      </w:r>
      <w:r w:rsidR="00C24120">
        <w:rPr>
          <w:color w:val="000000"/>
        </w:rPr>
        <w:t>86</w:t>
      </w:r>
      <w:r w:rsidR="004C7537">
        <w:rPr>
          <w:color w:val="000000"/>
        </w:rPr>
        <w:t>0</w:t>
      </w:r>
    </w:p>
    <w:p w:rsidR="00F14811" w:rsidRDefault="00F14811" w:rsidP="00F14811">
      <w:pPr>
        <w:pStyle w:val="Ttulo2"/>
      </w:pPr>
      <w:r>
        <w:t>¿Por qué esos materiales?:</w:t>
      </w:r>
    </w:p>
    <w:p w:rsidR="00F14811" w:rsidRDefault="004C7537" w:rsidP="00F14811">
      <w:pPr>
        <w:jc w:val="both"/>
        <w:rPr>
          <w:rFonts w:eastAsia="Arial" w:cs="Arial"/>
        </w:rPr>
      </w:pPr>
      <w:r>
        <w:rPr>
          <w:rFonts w:eastAsia="Arial" w:cs="Arial"/>
        </w:rPr>
        <w:t>Sustituyendo el Nodo central por un Switch administrable permite dividir el dominio de colisiones en 8 partes, entregarle un ancho de banda de 10 o 100Mbps a los Hubs adyacentes, utilizar VLANs para las secciones (opcional) y utilizar STP (</w:t>
      </w:r>
      <w:r w:rsidRPr="004C7537">
        <w:rPr>
          <w:rFonts w:eastAsia="Arial" w:cs="Arial"/>
        </w:rPr>
        <w:t>Spanning Tree Protocol</w:t>
      </w:r>
      <w:r>
        <w:rPr>
          <w:rFonts w:eastAsia="Arial" w:cs="Arial"/>
        </w:rPr>
        <w:t>). Vamos a utilizar esta función de un Switch administrable junto con los otros dos Switch para poder a</w:t>
      </w:r>
      <w:r w:rsidRPr="004C7537">
        <w:rPr>
          <w:rFonts w:eastAsia="Arial" w:cs="Arial"/>
        </w:rPr>
        <w:t>umentar el porcentaje de disponibilidad</w:t>
      </w:r>
      <w:r>
        <w:rPr>
          <w:rFonts w:eastAsia="Arial" w:cs="Arial"/>
        </w:rPr>
        <w:t xml:space="preserve"> de las secciones de Expedición y Recepción de camiones.</w:t>
      </w:r>
    </w:p>
    <w:p w:rsidR="00DC0210" w:rsidRPr="00F14811" w:rsidRDefault="004C7537" w:rsidP="00CF7C99">
      <w:pPr>
        <w:jc w:val="both"/>
      </w:pPr>
      <w:r>
        <w:rPr>
          <w:rFonts w:eastAsia="Arial" w:cs="Arial"/>
        </w:rPr>
        <w:t>Las estaríamos conectando con fibra óptica como se solicito hacer con este presupuesto. Para esto necesitamos 2 media converter</w:t>
      </w:r>
      <w:r w:rsidR="00C24120">
        <w:rPr>
          <w:rFonts w:eastAsia="Arial" w:cs="Arial"/>
        </w:rPr>
        <w:t xml:space="preserve"> 100BaseFX a 100BaseTX</w:t>
      </w:r>
      <w:r>
        <w:rPr>
          <w:rFonts w:eastAsia="Arial" w:cs="Arial"/>
        </w:rPr>
        <w:t xml:space="preserve"> y un </w:t>
      </w:r>
      <w:r w:rsidR="00C24120">
        <w:rPr>
          <w:rFonts w:eastAsia="Arial" w:cs="Arial"/>
        </w:rPr>
        <w:t xml:space="preserve">módulo para </w:t>
      </w:r>
      <w:r>
        <w:rPr>
          <w:rFonts w:eastAsia="Arial" w:cs="Arial"/>
        </w:rPr>
        <w:t xml:space="preserve">slot de expansión </w:t>
      </w:r>
      <w:r w:rsidR="00C24120">
        <w:rPr>
          <w:rFonts w:eastAsia="Arial" w:cs="Arial"/>
        </w:rPr>
        <w:t>100BaseFX. Los media converter irían en los Switch de Expedición y Recepción, y el slot de expansión en el Nodo central.</w:t>
      </w:r>
    </w:p>
    <w:sectPr w:rsidR="00DC0210" w:rsidRPr="00F14811" w:rsidSect="00313C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42DA"/>
    <w:multiLevelType w:val="multilevel"/>
    <w:tmpl w:val="C1186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C35DC9"/>
    <w:multiLevelType w:val="hybridMultilevel"/>
    <w:tmpl w:val="69B4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A4"/>
    <w:rsid w:val="00271BC2"/>
    <w:rsid w:val="00313CA4"/>
    <w:rsid w:val="004C7537"/>
    <w:rsid w:val="0096158B"/>
    <w:rsid w:val="00AA681A"/>
    <w:rsid w:val="00C24120"/>
    <w:rsid w:val="00CD47E7"/>
    <w:rsid w:val="00CF7C99"/>
    <w:rsid w:val="00D53DD8"/>
    <w:rsid w:val="00DC0210"/>
    <w:rsid w:val="00F1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240051"/>
  <w15:chartTrackingRefBased/>
  <w15:docId w15:val="{CE6C9B6B-0137-42A5-BD42-D61E402B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3C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CA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13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13C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ES"/>
    </w:rPr>
  </w:style>
  <w:style w:type="paragraph" w:styleId="Prrafodelista">
    <w:name w:val="List Paragraph"/>
    <w:basedOn w:val="Normal"/>
    <w:uiPriority w:val="34"/>
    <w:qFormat/>
    <w:rsid w:val="00313C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1B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B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 UNIVERSIDAD DE MENDOZA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4294967193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II</vt:lpstr>
    </vt:vector>
  </TitlesOfParts>
  <Company>Redes de datos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II</dc:title>
  <dc:subject/>
  <dc:creator>Capó, Agustina;Santander, Franco;Scalco, Valentina;Soria, Lucas</dc:creator>
  <cp:keywords/>
  <dc:description/>
  <cp:lastModifiedBy>Agus Capó</cp:lastModifiedBy>
  <cp:revision>5</cp:revision>
  <dcterms:created xsi:type="dcterms:W3CDTF">2019-06-13T18:09:00Z</dcterms:created>
  <dcterms:modified xsi:type="dcterms:W3CDTF">2019-06-13T21:19:00Z</dcterms:modified>
</cp:coreProperties>
</file>