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48" w:rsidRPr="008F14CE" w:rsidRDefault="008F14CE">
      <w:pPr>
        <w:rPr>
          <w:b/>
        </w:rPr>
      </w:pPr>
      <w:r w:rsidRPr="008F14CE">
        <w:rPr>
          <w:b/>
        </w:rPr>
        <w:t>CONDICIONES PARA REGULARIZAR LA MATERIA INVESTIGACIÓN OPERATIVA (2047) DURANTE EL 2do Semestre del año 2020.</w:t>
      </w:r>
    </w:p>
    <w:p w:rsidR="008F14CE" w:rsidRDefault="008F14CE"/>
    <w:p w:rsidR="008F14CE" w:rsidRDefault="008F14CE" w:rsidP="008F14CE">
      <w:pPr>
        <w:jc w:val="both"/>
      </w:pPr>
      <w:r>
        <w:t xml:space="preserve">Para regularizar la materia, el alumno deberá aprobar el parcial con más del 60% y entregar la carpeta de trabajos  prácticos de manera virtual </w:t>
      </w:r>
      <w:proofErr w:type="gramStart"/>
      <w:r>
        <w:t>( puede</w:t>
      </w:r>
      <w:proofErr w:type="gramEnd"/>
      <w:r>
        <w:t xml:space="preserve"> ser por mail). La carpeta podrá ser entregada con ejercicios realizados a través de algún software, o bien, realizarla a mano y mandar las hojas escaneadas.</w:t>
      </w:r>
    </w:p>
    <w:sectPr w:rsidR="008F14CE" w:rsidSect="00AA5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F14CE"/>
    <w:rsid w:val="008F14CE"/>
    <w:rsid w:val="00AA5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4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 Bustelo</dc:creator>
  <cp:lastModifiedBy>Francisco J Bustelo</cp:lastModifiedBy>
  <cp:revision>1</cp:revision>
  <dcterms:created xsi:type="dcterms:W3CDTF">2020-08-10T12:45:00Z</dcterms:created>
  <dcterms:modified xsi:type="dcterms:W3CDTF">2020-08-10T12:54:00Z</dcterms:modified>
</cp:coreProperties>
</file>