
<file path=[Content_Types].xml><?xml version="1.0" encoding="utf-8"?>
<Types xmlns="http://schemas.openxmlformats.org/package/2006/content-types">
  <Default Extension="wmf" ContentType="image/x-wmf"/>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2.xml" ContentType="application/vnd.openxmlformats-officedocument.wordprocessingml.footer+xml"/>
  <Override PartName="/word/footer1.xml" ContentType="application/vnd.openxmlformats-officedocument.wordprocessingml.footer+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jc w:val="center"/>
        <w:rPr>
          <w:rFonts w:ascii="Calibri" w:hAnsi="Calibri" w:cs="Calibri" w:eastAsia="Calibri"/>
          <w:sz w:val="40"/>
          <w:szCs w:val="40"/>
        </w:rPr>
      </w:pPr>
      <w:r>
        <w:rPr>
          <w:rFonts w:ascii="Calibri" w:hAnsi="Calibri" w:cs="Calibri" w:eastAsia="Calibri"/>
          <w:sz w:val="40"/>
          <w:szCs w:val="40"/>
        </w:rPr>
        <mc:AlternateContent>
          <mc:Choice Requires="wpg">
            <w:drawing>
              <wp:inline xmlns:wp="http://schemas.openxmlformats.org/drawingml/2006/wordprocessingDrawing" distT="0" distB="0" distL="0" distR="0">
                <wp:extent cx="1866755" cy="1852613"/>
                <wp:effectExtent l="0" t="0" r="0" b="0"/>
                <wp:docPr id="1" name="image1.jpg" hidden="0"/>
                <wp:cNvGraphicFramePr/>
                <a:graphic xmlns:a="http://schemas.openxmlformats.org/drawingml/2006/main">
                  <a:graphicData uri="http://schemas.openxmlformats.org/drawingml/2006/picture">
                    <pic:pic xmlns:pic="http://schemas.openxmlformats.org/drawingml/2006/picture">
                      <pic:nvPicPr>
                        <pic:cNvPr id="0" name="image1.jpg" hidden="0"/>
                        <pic:cNvPicPr/>
                        <pic:nvPr isPhoto="0" userDrawn="0"/>
                      </pic:nvPicPr>
                      <pic:blipFill>
                        <a:blip r:embed="rId11"/>
                        <a:stretch/>
                      </pic:blipFill>
                      <pic:spPr bwMode="auto">
                        <a:xfrm>
                          <a:off x="0" y="0"/>
                          <a:ext cx="1866755" cy="1852613"/>
                        </a:xfrm>
                        <a:prstGeom prst="rect">
                          <a:avLst/>
                        </a:prstGeom>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mso-wrap-distance-left:0.0pt;mso-wrap-distance-top:0.0pt;mso-wrap-distance-right:0.0pt;mso-wrap-distance-bottom:0.0pt;width:147.0pt;height:145.9pt;">
                <v:path textboxrect="0,0,0,0"/>
                <v:imagedata r:id="rId11" o:title=""/>
              </v:shape>
            </w:pict>
          </mc:Fallback>
        </mc:AlternateContent>
      </w:r>
      <w:r/>
    </w:p>
    <w:p>
      <w:pPr>
        <w:jc w:val="center"/>
        <w:rPr>
          <w:rFonts w:ascii="Calibri" w:hAnsi="Calibri" w:cs="Calibri" w:eastAsia="Calibri"/>
          <w:sz w:val="40"/>
          <w:szCs w:val="40"/>
        </w:rPr>
      </w:pPr>
      <w:r>
        <w:rPr>
          <w:rFonts w:ascii="Calibri" w:hAnsi="Calibri" w:cs="Calibri" w:eastAsia="Calibri"/>
          <w:sz w:val="40"/>
          <w:szCs w:val="40"/>
        </w:rPr>
      </w:r>
      <w:r/>
    </w:p>
    <w:p>
      <w:pPr>
        <w:jc w:val="center"/>
        <w:rPr>
          <w:rFonts w:ascii="Calibri" w:hAnsi="Calibri" w:cs="Calibri" w:eastAsia="Calibri"/>
          <w:sz w:val="40"/>
          <w:szCs w:val="40"/>
        </w:rPr>
      </w:pPr>
      <w:r>
        <w:rPr>
          <w:rFonts w:ascii="Calibri" w:hAnsi="Calibri" w:cs="Calibri" w:eastAsia="Calibri"/>
          <w:sz w:val="40"/>
          <w:szCs w:val="40"/>
        </w:rPr>
      </w:r>
      <w:r/>
    </w:p>
    <w:p>
      <w:pPr>
        <w:jc w:val="center"/>
        <w:rPr>
          <w:rFonts w:ascii="Calibri" w:hAnsi="Calibri" w:cs="Calibri" w:eastAsia="Calibri"/>
          <w:sz w:val="40"/>
          <w:szCs w:val="40"/>
        </w:rPr>
      </w:pPr>
      <w:r>
        <w:rPr>
          <w:rFonts w:ascii="Calibri" w:hAnsi="Calibri" w:cs="Calibri" w:eastAsia="Calibri"/>
          <w:sz w:val="40"/>
          <w:szCs w:val="40"/>
        </w:rPr>
      </w:r>
      <w:r/>
    </w:p>
    <w:p>
      <w:pPr>
        <w:pStyle w:val="865"/>
        <w:jc w:val="center"/>
      </w:pPr>
      <w:r/>
      <w:bookmarkStart w:id="0" w:name="_9pvfifl5z7yf"/>
      <w:r/>
      <w:bookmarkEnd w:id="0"/>
      <w:r>
        <w:t xml:space="preserve">Análisis del uso de software pirata sobre el software libre o de código abierto.</w:t>
      </w:r>
      <w:r/>
    </w:p>
    <w:p>
      <w:r/>
      <w:r/>
    </w:p>
    <w:p>
      <w:r/>
      <w:r/>
    </w:p>
    <w:p>
      <w:pPr>
        <w:pStyle w:val="866"/>
      </w:pPr>
      <w:r/>
      <w:bookmarkStart w:id="1" w:name="_icw7lgpjf6rn"/>
      <w:r/>
      <w:bookmarkEnd w:id="1"/>
      <w:r/>
      <w:r/>
    </w:p>
    <w:p>
      <w:pPr>
        <w:pStyle w:val="866"/>
      </w:pPr>
      <w:r/>
      <w:bookmarkStart w:id="2" w:name="_k2i0kwhkjwxs"/>
      <w:r/>
      <w:bookmarkEnd w:id="2"/>
      <w:r/>
      <w:r/>
    </w:p>
    <w:p>
      <w:pPr>
        <w:pStyle w:val="866"/>
      </w:pPr>
      <w:r/>
      <w:bookmarkStart w:id="3" w:name="_dlywujlky8kp"/>
      <w:r/>
      <w:bookmarkEnd w:id="3"/>
      <w:r/>
      <w:r/>
    </w:p>
    <w:p>
      <w:pPr>
        <w:pStyle w:val="866"/>
      </w:pPr>
      <w:r/>
      <w:bookmarkStart w:id="4" w:name="_n0ivu6d1jbwo"/>
      <w:r/>
      <w:bookmarkEnd w:id="4"/>
      <w:r/>
      <w:r/>
    </w:p>
    <w:p>
      <w:pPr>
        <w:pStyle w:val="866"/>
      </w:pPr>
      <w:r/>
      <w:bookmarkStart w:id="5" w:name="_4jcn42ui581d"/>
      <w:r/>
      <w:bookmarkEnd w:id="5"/>
      <w:r>
        <w:t xml:space="preserve">Autores:</w:t>
      </w:r>
      <w:r/>
    </w:p>
    <w:p>
      <w:pPr>
        <w:pStyle w:val="866"/>
        <w:numPr>
          <w:ilvl w:val="0"/>
          <w:numId w:val="6"/>
        </w:numPr>
        <w:spacing w:after="0"/>
      </w:pPr>
      <w:r/>
      <w:bookmarkStart w:id="6" w:name="_m8cnsomeltsv"/>
      <w:r/>
      <w:bookmarkEnd w:id="6"/>
      <w:r>
        <w:t xml:space="preserve">Marotta, Alejandro Adrián.</w:t>
      </w:r>
      <w:r/>
    </w:p>
    <w:p>
      <w:pPr>
        <w:pStyle w:val="866"/>
        <w:numPr>
          <w:ilvl w:val="0"/>
          <w:numId w:val="6"/>
        </w:numPr>
      </w:pPr>
      <w:r/>
      <w:bookmarkStart w:id="7" w:name="_e1qbotq5givr"/>
      <w:r/>
      <w:bookmarkEnd w:id="7"/>
      <w:r>
        <w:t xml:space="preserve">Soria </w:t>
      </w:r>
      <w:r>
        <w:t xml:space="preserve">Gava</w:t>
      </w:r>
      <w:r>
        <w:t xml:space="preserve">, Lucas Damián.</w:t>
      </w:r>
      <w:r>
        <w:br w:type="page" w:clear="all"/>
      </w:r>
      <w:r/>
    </w:p>
    <w:p>
      <w:pPr>
        <w:rPr>
          <w:sz w:val="40"/>
          <w:szCs w:val="40"/>
        </w:rPr>
      </w:pPr>
      <w:r>
        <w:rPr>
          <w:sz w:val="40"/>
          <w:szCs w:val="40"/>
        </w:rPr>
        <w:t xml:space="preserve">Índice:</w:t>
      </w:r>
      <w:r/>
    </w:p>
    <w:p>
      <w:r/>
      <w:r/>
    </w:p>
    <w:sdt>
      <w:sdtPr>
        <w15:appearance w15:val="boundingBox"/>
        <w:id w:val="800959543"/>
        <w:docPartObj>
          <w:docPartGallery w:val="Table of Contents"/>
          <w:docPartUnique w:val="true"/>
        </w:docPartObj>
        <w:rPr/>
      </w:sdtPr>
      <w:sdtContent>
        <w:p>
          <w:pPr>
            <w:spacing w:before="80" w:line="240" w:lineRule="auto"/>
            <w:tabs>
              <w:tab w:val="right" w:pos="9025" w:leader="none"/>
            </w:tabs>
            <w:rPr>
              <w:b/>
              <w:color w:val="000000"/>
            </w:rPr>
          </w:pPr>
          <w:r>
            <w:fldChar w:fldCharType="begin"/>
          </w:r>
          <w:r>
            <w:instrText xml:space="preserve"> TOC \h \u \z </w:instrText>
          </w:r>
          <w:r>
            <w:fldChar w:fldCharType="separate"/>
          </w:r>
          <w:hyperlink w:tooltip="#_v9r52udpux6" w:anchor="_v9r52udpux6" w:history="1">
            <w:r>
              <w:rPr>
                <w:b/>
                <w:color w:val="000000"/>
              </w:rPr>
              <w:t xml:space="preserve">1. Introducción</w:t>
            </w:r>
          </w:hyperlink>
          <w:r>
            <w:rPr>
              <w:b/>
              <w:color w:val="000000"/>
            </w:rPr>
            <w:tab/>
          </w:r>
          <w:r>
            <w:fldChar w:fldCharType="begin"/>
          </w:r>
          <w:r>
            <w:instrText xml:space="preserve"> PAGEREF _v9r52udpux6 \h </w:instrText>
          </w:r>
          <w:r>
            <w:fldChar w:fldCharType="separate"/>
          </w:r>
          <w:r>
            <w:rPr>
              <w:b/>
              <w:color w:val="000000"/>
            </w:rPr>
            <w:t xml:space="preserve">2</w:t>
          </w:r>
          <w:r>
            <w:fldChar w:fldCharType="end"/>
          </w:r>
          <w:r/>
        </w:p>
        <w:p>
          <w:pPr>
            <w:spacing w:before="200" w:line="240" w:lineRule="auto"/>
            <w:tabs>
              <w:tab w:val="right" w:pos="9025" w:leader="none"/>
            </w:tabs>
            <w:rPr>
              <w:b/>
              <w:color w:val="000000"/>
            </w:rPr>
          </w:pPr>
          <w:r/>
          <w:hyperlink w:tooltip="#_ps3yrq5ky7q8" w:anchor="_ps3yrq5ky7q8" w:history="1">
            <w:r>
              <w:rPr>
                <w:b/>
                <w:color w:val="000000"/>
              </w:rPr>
              <w:t xml:space="preserve">2. Desarrollo</w:t>
            </w:r>
          </w:hyperlink>
          <w:r>
            <w:rPr>
              <w:b/>
              <w:color w:val="000000"/>
            </w:rPr>
            <w:tab/>
          </w:r>
          <w:r>
            <w:fldChar w:fldCharType="begin"/>
          </w:r>
          <w:r>
            <w:instrText xml:space="preserve"> PAGEREF _ps3yrq5ky7q8 \h </w:instrText>
          </w:r>
          <w:r>
            <w:fldChar w:fldCharType="separate"/>
          </w:r>
          <w:r>
            <w:rPr>
              <w:b/>
              <w:color w:val="000000"/>
            </w:rPr>
            <w:t xml:space="preserve">3</w:t>
          </w:r>
          <w:r>
            <w:fldChar w:fldCharType="end"/>
          </w:r>
          <w:r/>
        </w:p>
        <w:p>
          <w:pPr>
            <w:ind w:left="360"/>
            <w:spacing w:before="60" w:line="240" w:lineRule="auto"/>
            <w:tabs>
              <w:tab w:val="right" w:pos="9025" w:leader="none"/>
            </w:tabs>
            <w:rPr>
              <w:color w:val="000000"/>
            </w:rPr>
          </w:pPr>
          <w:r/>
          <w:hyperlink w:tooltip="#_yu1zcweew7ao" w:anchor="_yu1zcweew7ao" w:history="1">
            <w:r>
              <w:rPr>
                <w:color w:val="000000"/>
              </w:rPr>
              <w:t xml:space="preserve">2.1. Tipos de software</w:t>
            </w:r>
          </w:hyperlink>
          <w:r>
            <w:rPr>
              <w:color w:val="000000"/>
            </w:rPr>
            <w:tab/>
          </w:r>
          <w:r>
            <w:fldChar w:fldCharType="begin"/>
          </w:r>
          <w:r>
            <w:instrText xml:space="preserve"> PAGEREF _yu1zcweew7ao \h </w:instrText>
          </w:r>
          <w:r>
            <w:fldChar w:fldCharType="separate"/>
          </w:r>
          <w:r>
            <w:rPr>
              <w:color w:val="000000"/>
            </w:rPr>
            <w:t xml:space="preserve">3</w:t>
          </w:r>
          <w:r>
            <w:fldChar w:fldCharType="end"/>
          </w:r>
          <w:r/>
        </w:p>
        <w:p>
          <w:pPr>
            <w:ind w:left="720"/>
            <w:spacing w:before="60" w:line="240" w:lineRule="auto"/>
            <w:tabs>
              <w:tab w:val="right" w:pos="9025" w:leader="none"/>
            </w:tabs>
            <w:rPr>
              <w:color w:val="000000"/>
            </w:rPr>
          </w:pPr>
          <w:r/>
          <w:hyperlink w:tooltip="#_5gc88ns276f0" w:anchor="_5gc88ns276f0" w:history="1">
            <w:r>
              <w:rPr>
                <w:color w:val="000000"/>
              </w:rPr>
              <w:t xml:space="preserve">2.1.1. Software propietario</w:t>
            </w:r>
          </w:hyperlink>
          <w:r>
            <w:rPr>
              <w:color w:val="000000"/>
            </w:rPr>
            <w:tab/>
          </w:r>
          <w:r>
            <w:fldChar w:fldCharType="begin"/>
          </w:r>
          <w:r>
            <w:instrText xml:space="preserve"> PAGEREF _5gc88ns276f0 \h </w:instrText>
          </w:r>
          <w:r>
            <w:fldChar w:fldCharType="separate"/>
          </w:r>
          <w:r>
            <w:rPr>
              <w:color w:val="000000"/>
            </w:rPr>
            <w:t xml:space="preserve">3</w:t>
          </w:r>
          <w:r>
            <w:fldChar w:fldCharType="end"/>
          </w:r>
          <w:r/>
        </w:p>
        <w:p>
          <w:pPr>
            <w:ind w:left="720"/>
            <w:spacing w:before="60" w:line="240" w:lineRule="auto"/>
            <w:tabs>
              <w:tab w:val="right" w:pos="9025" w:leader="none"/>
            </w:tabs>
            <w:rPr>
              <w:color w:val="000000"/>
            </w:rPr>
          </w:pPr>
          <w:r/>
          <w:hyperlink w:tooltip="#_plsje56ozp72" w:anchor="_plsje56ozp72" w:history="1">
            <w:r>
              <w:rPr>
                <w:color w:val="000000"/>
              </w:rPr>
              <w:t xml:space="preserve">2.1.2. Software libre y código abierto</w:t>
            </w:r>
          </w:hyperlink>
          <w:r>
            <w:rPr>
              <w:color w:val="000000"/>
            </w:rPr>
            <w:tab/>
          </w:r>
          <w:r>
            <w:fldChar w:fldCharType="begin"/>
          </w:r>
          <w:r>
            <w:instrText xml:space="preserve"> PAGEREF _plsje56ozp72 \h </w:instrText>
          </w:r>
          <w:r>
            <w:fldChar w:fldCharType="separate"/>
          </w:r>
          <w:r>
            <w:rPr>
              <w:color w:val="000000"/>
            </w:rPr>
            <w:t xml:space="preserve">3</w:t>
          </w:r>
          <w:r>
            <w:fldChar w:fldCharType="end"/>
          </w:r>
          <w:r/>
        </w:p>
        <w:p>
          <w:pPr>
            <w:ind w:left="720"/>
            <w:spacing w:before="60" w:line="240" w:lineRule="auto"/>
            <w:tabs>
              <w:tab w:val="right" w:pos="9025" w:leader="none"/>
            </w:tabs>
            <w:rPr>
              <w:color w:val="000000"/>
            </w:rPr>
          </w:pPr>
          <w:r/>
          <w:hyperlink w:tooltip="#_eym2d1o0qdgm" w:anchor="_eym2d1o0qdgm" w:history="1">
            <w:r>
              <w:rPr>
                <w:color w:val="000000"/>
              </w:rPr>
              <w:t xml:space="preserve">2.1.3. Software pirata</w:t>
            </w:r>
          </w:hyperlink>
          <w:r>
            <w:rPr>
              <w:color w:val="000000"/>
            </w:rPr>
            <w:tab/>
          </w:r>
          <w:r>
            <w:fldChar w:fldCharType="begin"/>
          </w:r>
          <w:r>
            <w:instrText xml:space="preserve"> PAGEREF _eym2d1o0qdgm \h </w:instrText>
          </w:r>
          <w:r>
            <w:fldChar w:fldCharType="separate"/>
          </w:r>
          <w:r>
            <w:rPr>
              <w:color w:val="000000"/>
            </w:rPr>
            <w:t xml:space="preserve">4</w:t>
          </w:r>
          <w:r>
            <w:fldChar w:fldCharType="end"/>
          </w:r>
          <w:r/>
        </w:p>
        <w:p>
          <w:pPr>
            <w:ind w:left="360"/>
            <w:spacing w:before="60" w:line="240" w:lineRule="auto"/>
            <w:tabs>
              <w:tab w:val="right" w:pos="9025" w:leader="none"/>
            </w:tabs>
            <w:rPr>
              <w:color w:val="000000"/>
            </w:rPr>
          </w:pPr>
          <w:r/>
          <w:hyperlink w:tooltip="#_qhjc30wiqf8i" w:anchor="_qhjc30wiqf8i" w:history="1">
            <w:r>
              <w:rPr>
                <w:color w:val="000000"/>
              </w:rPr>
              <w:t xml:space="preserve">2.2. Peligros del software pirata</w:t>
            </w:r>
          </w:hyperlink>
          <w:r>
            <w:rPr>
              <w:color w:val="000000"/>
            </w:rPr>
            <w:tab/>
          </w:r>
          <w:r>
            <w:fldChar w:fldCharType="begin"/>
          </w:r>
          <w:r>
            <w:instrText xml:space="preserve"> PAGEREF _qhjc30wiqf8i \h </w:instrText>
          </w:r>
          <w:r>
            <w:fldChar w:fldCharType="separate"/>
          </w:r>
          <w:r>
            <w:rPr>
              <w:color w:val="000000"/>
            </w:rPr>
            <w:t xml:space="preserve">4</w:t>
          </w:r>
          <w:r>
            <w:fldChar w:fldCharType="end"/>
          </w:r>
          <w:r/>
        </w:p>
        <w:p>
          <w:pPr>
            <w:ind w:left="360"/>
            <w:spacing w:before="60" w:line="240" w:lineRule="auto"/>
            <w:tabs>
              <w:tab w:val="right" w:pos="9025" w:leader="none"/>
            </w:tabs>
            <w:rPr>
              <w:color w:val="000000"/>
            </w:rPr>
          </w:pPr>
          <w:r/>
          <w:hyperlink w:tooltip="#_wgu6voijwjro" w:anchor="_wgu6voijwjro" w:history="1">
            <w:r>
              <w:rPr>
                <w:color w:val="000000"/>
              </w:rPr>
              <w:t xml:space="preserve">2.3. ¿Por qué se da la pirateria?</w:t>
            </w:r>
          </w:hyperlink>
          <w:r>
            <w:rPr>
              <w:color w:val="000000"/>
            </w:rPr>
            <w:tab/>
          </w:r>
          <w:r>
            <w:fldChar w:fldCharType="begin"/>
          </w:r>
          <w:r>
            <w:instrText xml:space="preserve"> PAGEREF _wgu6voijwjro \h </w:instrText>
          </w:r>
          <w:r>
            <w:fldChar w:fldCharType="separate"/>
          </w:r>
          <w:r>
            <w:rPr>
              <w:color w:val="000000"/>
            </w:rPr>
            <w:t xml:space="preserve">5</w:t>
          </w:r>
          <w:r>
            <w:fldChar w:fldCharType="end"/>
          </w:r>
          <w:r/>
        </w:p>
        <w:p>
          <w:pPr>
            <w:ind w:left="360"/>
            <w:spacing w:before="60" w:line="240" w:lineRule="auto"/>
            <w:tabs>
              <w:tab w:val="right" w:pos="9025" w:leader="none"/>
            </w:tabs>
            <w:rPr>
              <w:color w:val="000000"/>
            </w:rPr>
          </w:pPr>
          <w:r/>
          <w:hyperlink w:tooltip="#_n8t4u9c589xj" w:anchor="_n8t4u9c589xj" w:history="1">
            <w:r>
              <w:rPr>
                <w:color w:val="000000"/>
              </w:rPr>
              <w:t xml:space="preserve">2.4. Software comúnmente pirateados</w:t>
            </w:r>
          </w:hyperlink>
          <w:r>
            <w:rPr>
              <w:color w:val="000000"/>
            </w:rPr>
            <w:tab/>
          </w:r>
          <w:r>
            <w:fldChar w:fldCharType="begin"/>
          </w:r>
          <w:r>
            <w:instrText xml:space="preserve"> PAGEREF _n8t4u9c589xj \h </w:instrText>
          </w:r>
          <w:r>
            <w:fldChar w:fldCharType="separate"/>
          </w:r>
          <w:r>
            <w:rPr>
              <w:color w:val="000000"/>
            </w:rPr>
            <w:t xml:space="preserve">6</w:t>
          </w:r>
          <w:r>
            <w:fldChar w:fldCharType="end"/>
          </w:r>
          <w:r/>
        </w:p>
        <w:p>
          <w:pPr>
            <w:ind w:left="360"/>
            <w:spacing w:before="60" w:line="240" w:lineRule="auto"/>
            <w:tabs>
              <w:tab w:val="right" w:pos="9025" w:leader="none"/>
            </w:tabs>
            <w:rPr>
              <w:color w:val="000000"/>
            </w:rPr>
          </w:pPr>
          <w:r/>
          <w:hyperlink w:tooltip="#_upjgtm7r0u3" w:anchor="_upjgtm7r0u3" w:history="1">
            <w:r>
              <w:rPr>
                <w:color w:val="000000"/>
              </w:rPr>
              <w:t xml:space="preserve">2.5. Beneficios del FOSS</w:t>
            </w:r>
          </w:hyperlink>
          <w:r>
            <w:rPr>
              <w:color w:val="000000"/>
            </w:rPr>
            <w:tab/>
          </w:r>
          <w:r>
            <w:fldChar w:fldCharType="begin"/>
          </w:r>
          <w:r>
            <w:instrText xml:space="preserve"> PAGEREF _upjgtm7r0u3 \h </w:instrText>
          </w:r>
          <w:r>
            <w:fldChar w:fldCharType="separate"/>
          </w:r>
          <w:r>
            <w:rPr>
              <w:color w:val="000000"/>
            </w:rPr>
            <w:t xml:space="preserve">8</w:t>
          </w:r>
          <w:r>
            <w:fldChar w:fldCharType="end"/>
          </w:r>
          <w:r/>
        </w:p>
        <w:p>
          <w:pPr>
            <w:ind w:left="720"/>
            <w:spacing w:before="60" w:line="240" w:lineRule="auto"/>
            <w:tabs>
              <w:tab w:val="right" w:pos="9025" w:leader="none"/>
            </w:tabs>
            <w:rPr>
              <w:color w:val="000000"/>
            </w:rPr>
          </w:pPr>
          <w:r/>
          <w:hyperlink w:tooltip="#_zgvpvdknrb1o" w:anchor="_zgvpvdknrb1o" w:history="1">
            <w:r>
              <w:rPr>
                <w:color w:val="000000"/>
              </w:rPr>
              <w:t xml:space="preserve">2.5.1. Calidad en el FOSS</w:t>
            </w:r>
          </w:hyperlink>
          <w:r>
            <w:rPr>
              <w:color w:val="000000"/>
            </w:rPr>
            <w:tab/>
          </w:r>
          <w:r>
            <w:fldChar w:fldCharType="begin"/>
          </w:r>
          <w:r>
            <w:instrText xml:space="preserve"> PAGEREF _zgvpvdknrb1o \h </w:instrText>
          </w:r>
          <w:r>
            <w:fldChar w:fldCharType="separate"/>
          </w:r>
          <w:r>
            <w:rPr>
              <w:color w:val="000000"/>
            </w:rPr>
            <w:t xml:space="preserve">9</w:t>
          </w:r>
          <w:r>
            <w:fldChar w:fldCharType="end"/>
          </w:r>
          <w:r/>
        </w:p>
        <w:p>
          <w:pPr>
            <w:ind w:left="1080"/>
            <w:spacing w:before="60" w:line="240" w:lineRule="auto"/>
            <w:tabs>
              <w:tab w:val="right" w:pos="9025" w:leader="none"/>
            </w:tabs>
            <w:rPr>
              <w:color w:val="000000"/>
            </w:rPr>
          </w:pPr>
          <w:r/>
          <w:hyperlink w:tooltip="#_me8a9vvc73p7" w:anchor="_me8a9vvc73p7" w:history="1">
            <w:r>
              <w:rPr>
                <w:color w:val="000000"/>
              </w:rPr>
              <w:t xml:space="preserve">2.5.1.1. ¿Qué es la calidad de Software?</w:t>
            </w:r>
          </w:hyperlink>
          <w:r>
            <w:rPr>
              <w:color w:val="000000"/>
            </w:rPr>
            <w:tab/>
          </w:r>
          <w:r>
            <w:fldChar w:fldCharType="begin"/>
          </w:r>
          <w:r>
            <w:instrText xml:space="preserve"> PAGEREF _me8a9vvc73p7 \h </w:instrText>
          </w:r>
          <w:r>
            <w:fldChar w:fldCharType="separate"/>
          </w:r>
          <w:r>
            <w:rPr>
              <w:color w:val="000000"/>
            </w:rPr>
            <w:t xml:space="preserve">9</w:t>
          </w:r>
          <w:r>
            <w:fldChar w:fldCharType="end"/>
          </w:r>
          <w:r/>
        </w:p>
        <w:p>
          <w:pPr>
            <w:ind w:left="1080"/>
            <w:spacing w:before="60" w:line="240" w:lineRule="auto"/>
            <w:tabs>
              <w:tab w:val="right" w:pos="9025" w:leader="none"/>
            </w:tabs>
            <w:rPr>
              <w:color w:val="000000"/>
            </w:rPr>
          </w:pPr>
          <w:r/>
          <w:hyperlink w:tooltip="#_3sq2vjbefwx8" w:anchor="_3sq2vjbefwx8" w:history="1">
            <w:r>
              <w:rPr>
                <w:color w:val="000000"/>
              </w:rPr>
              <w:t xml:space="preserve">2.5.1.2. Mejoras de la comunidad al FOSS</w:t>
            </w:r>
          </w:hyperlink>
          <w:r>
            <w:rPr>
              <w:color w:val="000000"/>
            </w:rPr>
            <w:tab/>
          </w:r>
          <w:r>
            <w:fldChar w:fldCharType="begin"/>
          </w:r>
          <w:r>
            <w:instrText xml:space="preserve"> PAGEREF _3sq2vjbefwx8 \h </w:instrText>
          </w:r>
          <w:r>
            <w:fldChar w:fldCharType="separate"/>
          </w:r>
          <w:r>
            <w:rPr>
              <w:color w:val="000000"/>
            </w:rPr>
            <w:t xml:space="preserve">9</w:t>
          </w:r>
          <w:r>
            <w:fldChar w:fldCharType="end"/>
          </w:r>
          <w:r/>
        </w:p>
        <w:p>
          <w:pPr>
            <w:ind w:left="1080"/>
            <w:spacing w:before="60" w:line="240" w:lineRule="auto"/>
            <w:tabs>
              <w:tab w:val="right" w:pos="9025" w:leader="none"/>
            </w:tabs>
            <w:rPr>
              <w:color w:val="000000"/>
            </w:rPr>
          </w:pPr>
          <w:r/>
          <w:hyperlink w:tooltip="#_2a74rsg5a55a" w:anchor="_2a74rsg5a55a" w:history="1">
            <w:r>
              <w:rPr>
                <w:color w:val="000000"/>
              </w:rPr>
              <w:t xml:space="preserve">2.5.1.3. ¿Qué es la ISO 27001?</w:t>
            </w:r>
          </w:hyperlink>
          <w:r>
            <w:rPr>
              <w:color w:val="000000"/>
            </w:rPr>
            <w:tab/>
          </w:r>
          <w:r>
            <w:fldChar w:fldCharType="begin"/>
          </w:r>
          <w:r>
            <w:instrText xml:space="preserve"> PAGEREF _2a74rsg5a55a \h </w:instrText>
          </w:r>
          <w:r>
            <w:fldChar w:fldCharType="separate"/>
          </w:r>
          <w:r>
            <w:rPr>
              <w:color w:val="000000"/>
            </w:rPr>
            <w:t xml:space="preserve">10</w:t>
          </w:r>
          <w:r>
            <w:fldChar w:fldCharType="end"/>
          </w:r>
          <w:r/>
        </w:p>
        <w:p>
          <w:pPr>
            <w:ind w:left="360"/>
            <w:spacing w:before="60" w:line="240" w:lineRule="auto"/>
            <w:tabs>
              <w:tab w:val="right" w:pos="9025" w:leader="none"/>
            </w:tabs>
            <w:rPr>
              <w:color w:val="000000"/>
            </w:rPr>
          </w:pPr>
          <w:r/>
          <w:hyperlink w:tooltip="#_25u35s2tqqkl" w:anchor="_25u35s2tqqkl" w:history="1">
            <w:r>
              <w:rPr>
                <w:color w:val="000000"/>
              </w:rPr>
              <w:t xml:space="preserve">2.6</w:t>
            </w:r>
            <w:r>
              <w:rPr>
                <w:color w:val="000000"/>
              </w:rPr>
              <w:t xml:space="preserve">. ¿Por qué eligen entonces lo pirateado al FOSS?</w:t>
            </w:r>
          </w:hyperlink>
          <w:r>
            <w:rPr>
              <w:color w:val="000000"/>
            </w:rPr>
            <w:tab/>
          </w:r>
          <w:r>
            <w:fldChar w:fldCharType="begin"/>
          </w:r>
          <w:r>
            <w:instrText xml:space="preserve"> PAGEREF _25u35s2tqqkl \h </w:instrText>
          </w:r>
          <w:r>
            <w:fldChar w:fldCharType="separate"/>
          </w:r>
          <w:r>
            <w:rPr>
              <w:color w:val="000000"/>
            </w:rPr>
            <w:t xml:space="preserve">11</w:t>
          </w:r>
          <w:r>
            <w:fldChar w:fldCharType="end"/>
          </w:r>
          <w:r/>
        </w:p>
        <w:p>
          <w:pPr>
            <w:ind w:left="360"/>
            <w:spacing w:before="60" w:line="240" w:lineRule="auto"/>
            <w:tabs>
              <w:tab w:val="right" w:pos="9025" w:leader="none"/>
            </w:tabs>
            <w:rPr>
              <w:color w:val="000000"/>
            </w:rPr>
          </w:pPr>
          <w:r/>
          <w:hyperlink w:tooltip="#_hydxb8dakpiv" w:anchor="_hydxb8dakpiv" w:history="1">
            <w:r>
              <w:rPr>
                <w:color w:val="000000"/>
              </w:rPr>
              <w:t xml:space="preserve">2.7. Relación del FOSS con la economía naranja</w:t>
            </w:r>
          </w:hyperlink>
          <w:r>
            <w:rPr>
              <w:color w:val="000000"/>
            </w:rPr>
            <w:tab/>
          </w:r>
          <w:r>
            <w:fldChar w:fldCharType="begin"/>
          </w:r>
          <w:r>
            <w:instrText xml:space="preserve"> PAGEREF _hydxb8dakpiv \h </w:instrText>
          </w:r>
          <w:r>
            <w:fldChar w:fldCharType="separate"/>
          </w:r>
          <w:r>
            <w:rPr>
              <w:color w:val="000000"/>
            </w:rPr>
            <w:t xml:space="preserve">12</w:t>
          </w:r>
          <w:r>
            <w:fldChar w:fldCharType="end"/>
          </w:r>
          <w:r/>
        </w:p>
        <w:p>
          <w:pPr>
            <w:spacing w:before="200" w:line="240" w:lineRule="auto"/>
            <w:tabs>
              <w:tab w:val="right" w:pos="9025" w:leader="none"/>
            </w:tabs>
            <w:rPr>
              <w:b/>
              <w:color w:val="000000"/>
            </w:rPr>
          </w:pPr>
          <w:r/>
          <w:hyperlink w:tooltip="#_85ljrkguruoc" w:anchor="_85ljrkguruoc" w:history="1">
            <w:r>
              <w:rPr>
                <w:b/>
                <w:color w:val="000000"/>
              </w:rPr>
              <w:t xml:space="preserve">3. Conclusión</w:t>
            </w:r>
          </w:hyperlink>
          <w:r>
            <w:rPr>
              <w:b/>
              <w:color w:val="000000"/>
            </w:rPr>
            <w:tab/>
          </w:r>
          <w:r>
            <w:fldChar w:fldCharType="begin"/>
          </w:r>
          <w:r>
            <w:instrText xml:space="preserve"> PAGEREF _85ljrkguruoc \h </w:instrText>
          </w:r>
          <w:r>
            <w:fldChar w:fldCharType="separate"/>
          </w:r>
          <w:r>
            <w:rPr>
              <w:b/>
              <w:color w:val="000000"/>
            </w:rPr>
            <w:t xml:space="preserve">13</w:t>
          </w:r>
          <w:r>
            <w:fldChar w:fldCharType="end"/>
          </w:r>
          <w:r/>
        </w:p>
        <w:p>
          <w:pPr>
            <w:spacing w:before="200" w:after="80" w:line="240" w:lineRule="auto"/>
            <w:tabs>
              <w:tab w:val="right" w:pos="9025" w:leader="none"/>
            </w:tabs>
            <w:rPr>
              <w:b/>
              <w:color w:val="000000"/>
            </w:rPr>
          </w:pPr>
          <w:r/>
          <w:hyperlink w:tooltip="#_tnihcf8hhw7u" w:anchor="_tnihcf8hhw7u" w:history="1">
            <w:r>
              <w:rPr>
                <w:b/>
                <w:color w:val="000000"/>
              </w:rPr>
              <w:t xml:space="preserve">4. Bibliografía</w:t>
            </w:r>
          </w:hyperlink>
          <w:r>
            <w:rPr>
              <w:b/>
              <w:color w:val="000000"/>
            </w:rPr>
            <w:tab/>
          </w:r>
          <w:r>
            <w:fldChar w:fldCharType="begin"/>
          </w:r>
          <w:r>
            <w:instrText xml:space="preserve"> PAGEREF _tnihcf8hhw7u \h </w:instrText>
          </w:r>
          <w:r>
            <w:fldChar w:fldCharType="separate"/>
          </w:r>
          <w:r>
            <w:rPr>
              <w:b/>
              <w:color w:val="000000"/>
            </w:rPr>
            <w:t xml:space="preserve">14</w:t>
          </w:r>
          <w:r>
            <w:fldChar w:fldCharType="end"/>
          </w:r>
          <w:r>
            <w:fldChar w:fldCharType="end"/>
          </w:r>
          <w:r/>
        </w:p>
      </w:sdtContent>
    </w:sdt>
    <w:p>
      <w:r/>
      <w:r/>
    </w:p>
    <w:p>
      <w:r/>
      <w:r/>
    </w:p>
    <w:p>
      <w:r>
        <w:br w:type="page" w:clear="all"/>
      </w:r>
      <w:r/>
    </w:p>
    <w:p>
      <w:pPr>
        <w:pStyle w:val="855"/>
      </w:pPr>
      <w:r/>
      <w:bookmarkStart w:id="8" w:name="_v9r52udpux6"/>
      <w:r/>
      <w:bookmarkEnd w:id="8"/>
      <w:r>
        <w:t xml:space="preserve">1. Introducción</w:t>
      </w:r>
      <w:r/>
    </w:p>
    <w:p>
      <w:pPr>
        <w:ind w:firstLine="720"/>
      </w:pPr>
      <w:r>
        <w:t xml:space="preserve">El propósito de es</w:t>
      </w:r>
      <w:r>
        <w:t xml:space="preserve">ta monografía es poder reflexionar sobre la </w:t>
      </w:r>
      <w:r>
        <w:t xml:space="preserve">piratería</w:t>
      </w:r>
      <w:r>
        <w:t xml:space="preserve"> de software, analizando algunas de las razones por las que este fenómeno se suele presentar incluso frente a alternativas de uso libre.</w:t>
      </w:r>
      <w:r/>
    </w:p>
    <w:p>
      <w:pPr>
        <w:ind w:firstLine="720"/>
      </w:pPr>
      <w:r/>
      <w:r/>
    </w:p>
    <w:p>
      <w:pPr>
        <w:ind w:firstLine="720"/>
      </w:pPr>
      <w:r>
        <w:t xml:space="preserve">Partiremos por clarificar la diferencia entre los distintos tipos de software, para posteriormente describir qué es y qué problemas o consecuencias puede traer el uso de software pirata. Compararemos la percepción que tienen los usuarios sobre el software </w:t>
      </w:r>
      <w:r>
        <w:t xml:space="preserve">propietario frente al software de uso libre y por qué estos pueden preferir la </w:t>
      </w:r>
      <w:r>
        <w:t xml:space="preserve">piratería</w:t>
      </w:r>
      <w:r>
        <w:t xml:space="preserve"> ante su alternativa. Adicionalmente, planteamos algunas de las </w:t>
      </w:r>
      <w:r>
        <w:t xml:space="preserve">ventajas que</w:t>
      </w:r>
      <w:r>
        <w:t xml:space="preserve"> presenta el software tanto el software libre, como también las ventajas del mismo software</w:t>
      </w:r>
      <w:r>
        <w:t xml:space="preserve"> propietario.</w:t>
      </w:r>
      <w:r/>
    </w:p>
    <w:p>
      <w:r/>
      <w:r/>
    </w:p>
    <w:p>
      <w:pPr>
        <w:ind w:firstLine="720"/>
      </w:pPr>
      <w:r>
        <w:t xml:space="preserve">Por último, analizaremos el cumplimiento de </w:t>
      </w:r>
      <w:r>
        <w:t xml:space="preserve">estándares de</w:t>
      </w:r>
      <w:r>
        <w:t xml:space="preserve"> calidad o excelencia en la producción de software libre o de código abierto y el rol que tiene la comunidad en su mejora continua.</w:t>
      </w:r>
      <w:r/>
    </w:p>
    <w:p>
      <w:r>
        <w:br w:type="page" w:clear="all"/>
      </w:r>
      <w:r/>
    </w:p>
    <w:p>
      <w:pPr>
        <w:pStyle w:val="855"/>
      </w:pPr>
      <w:r/>
      <w:bookmarkStart w:id="9" w:name="_ps3yrq5ky7q8"/>
      <w:r/>
      <w:bookmarkEnd w:id="9"/>
      <w:r>
        <w:t xml:space="preserve">2. Desarrollo</w:t>
      </w:r>
      <w:r/>
    </w:p>
    <w:p>
      <w:pPr>
        <w:pStyle w:val="856"/>
      </w:pPr>
      <w:r/>
      <w:bookmarkStart w:id="10" w:name="_yu1zcweew7ao"/>
      <w:r/>
      <w:bookmarkEnd w:id="10"/>
      <w:r>
        <w:t xml:space="preserve">2.1. Tipos de software</w:t>
      </w:r>
      <w:r/>
    </w:p>
    <w:p>
      <w:pPr>
        <w:ind w:firstLine="720"/>
      </w:pPr>
      <w:r>
        <w:t xml:space="preserve">Para poder d</w:t>
      </w:r>
      <w:r>
        <w:t xml:space="preserve">iscutir y analizar las diferencias entre los cuatro tipos de software planteados (propietario, libre y de código abierto, y pirata) primero debemos poder describir a cada uno y más concretamente, definir qué software </w:t>
      </w:r>
      <w:r>
        <w:t xml:space="preserve">es propenso a ser pirateado</w:t>
      </w:r>
      <w:r>
        <w:t xml:space="preserve">, ya que de estos part</w:t>
      </w:r>
      <w:r>
        <w:t xml:space="preserve">irá el análisis planteado anteriormente.</w:t>
      </w:r>
      <w:r>
        <w:t xml:space="preserve"> La forma en la que comúnmente se denomina al software distribuido listo para usar es “software enlatado”.</w:t>
      </w:r>
      <w:r/>
    </w:p>
    <w:p>
      <w:pPr>
        <w:pStyle w:val="857"/>
      </w:pPr>
      <w:r/>
      <w:bookmarkStart w:id="11" w:name="_5gc88ns276f0"/>
      <w:r/>
      <w:bookmarkEnd w:id="11"/>
      <w:r>
        <w:t xml:space="preserve">2.1.1. Software propietario</w:t>
      </w:r>
      <w:r/>
    </w:p>
    <w:p>
      <w:pPr>
        <w:ind w:firstLine="720"/>
      </w:pPr>
      <w:r>
        <w:t xml:space="preserve">Es un modelo de desarrollo de software donde toda pieza</w:t>
      </w:r>
      <w:r>
        <w:t xml:space="preserve"> de código queda en manos de la entidad que la produce, y</w:t>
      </w:r>
      <w:r>
        <w:t xml:space="preserve">a sea una persona, empresa u organización</w:t>
      </w:r>
      <w:r>
        <w:t xml:space="preserve">. Los derechos de uso, co</w:t>
      </w:r>
      <w:r>
        <w:t xml:space="preserve">pia, modificación o distribución del software están reservados a dicha entidad, la cual puede distribuir el mismo de la forma que prefiera, pudiendo cobrar por su uso o no, pero el código fuente estará siempre y exclusivamente en su dominio.</w:t>
      </w:r>
      <w:r/>
    </w:p>
    <w:p>
      <w:pPr>
        <w:pStyle w:val="857"/>
      </w:pPr>
      <w:r/>
      <w:bookmarkStart w:id="12" w:name="_plsje56ozp72"/>
      <w:r/>
      <w:bookmarkEnd w:id="12"/>
      <w:r>
        <w:t xml:space="preserve">2.1.2. Softwar</w:t>
      </w:r>
      <w:r>
        <w:t xml:space="preserve">e libre y código abierto</w:t>
      </w:r>
      <w:r/>
    </w:p>
    <w:p>
      <w:pPr>
        <w:ind w:firstLine="720"/>
      </w:pPr>
      <w:r>
        <w:t xml:space="preserve">El término software libre y de código abierto (FOSS, por sus siglas en inglés) es un término neutro utilizado para describir tanto al software libre como al software de código abierto.</w:t>
      </w:r>
      <w:r/>
    </w:p>
    <w:p>
      <w:pPr>
        <w:ind w:firstLine="720"/>
      </w:pPr>
      <w:r/>
      <w:r/>
    </w:p>
    <w:p>
      <w:pPr>
        <w:ind w:firstLine="720"/>
      </w:pPr>
      <w:r>
        <w:t xml:space="preserve">Software libre es un término acuñado por Rich</w:t>
      </w:r>
      <w:r>
        <w:t xml:space="preserve">ard Stallman en 1990 y consiste en software regido por una filosofía de libertad, respetando la de los usuarios y comunidades. Esta filosofía da la libertad a los usuarios de usar, copiar, estudiar, cambiar, mejorar y distribuir el software a gusto, siempr</w:t>
      </w:r>
      <w:r>
        <w:t xml:space="preserve">e y cuando el desarrollo </w:t>
      </w:r>
      <w:r>
        <w:t xml:space="preserve">se rija por sus cuatro libertades esenciales. Es importante destacar que libre no es sinónimo de gratis, ya que sus creadores pueden cobrar por este tipo de programas, si así lo desearan.</w:t>
      </w:r>
      <w:r/>
    </w:p>
    <w:p>
      <w:r/>
      <w:r/>
    </w:p>
    <w:p>
      <w:pPr>
        <w:ind w:firstLine="720"/>
      </w:pPr>
      <w:r>
        <w:t xml:space="preserve">Por otra parte, el software de c</w:t>
      </w:r>
      <w:r>
        <w:t xml:space="preserve">ódigo abierto no solo es aquel que como su nombre lo indica, permite a los usuarios acceder al código fuente, sino que sus términos de distribución deben cumplir con diez principios o criterios. Dichos criterios restringen sobre todo las licencias de redis</w:t>
      </w:r>
      <w:r>
        <w:t xml:space="preserve">tribución del software, las cuales deben atenerse a las limitaciones o permisos que presentaba el desarrollo original.</w:t>
      </w:r>
      <w:r/>
    </w:p>
    <w:p>
      <w:pPr>
        <w:ind w:firstLine="720"/>
      </w:pPr>
      <w:r/>
      <w:r/>
    </w:p>
    <w:p>
      <w:pPr>
        <w:ind w:firstLine="720"/>
      </w:pPr>
      <w:r>
        <w:t xml:space="preserve">Tanto el software libre como el software de código abierto hacen referencia a un mismo tipo de licencias, pero se diferencian en los val</w:t>
      </w:r>
      <w:r>
        <w:t xml:space="preserve">ores que representan, en palabras textuales de Stallman:</w:t>
      </w:r>
      <w:r/>
    </w:p>
    <w:p>
      <w:r/>
      <w:r/>
    </w:p>
    <w:p>
      <w:pPr>
        <w:ind w:left="708" w:firstLine="11"/>
        <w:rPr>
          <w:i/>
        </w:rPr>
      </w:pPr>
      <w:r>
        <w:tab/>
      </w:r>
      <w:r>
        <w:rPr>
          <w:i/>
        </w:rPr>
        <w:t xml:space="preserve">“</w:t>
      </w:r>
      <w:r>
        <w:rPr>
          <w:i/>
        </w:rPr>
        <w:t xml:space="preserve">The</w:t>
      </w:r>
      <w:r>
        <w:rPr>
          <w:i/>
        </w:rPr>
        <w:t xml:space="preserve"> </w:t>
      </w:r>
      <w:r>
        <w:rPr>
          <w:i/>
        </w:rPr>
        <w:t xml:space="preserve">two</w:t>
      </w:r>
      <w:r>
        <w:rPr>
          <w:i/>
        </w:rPr>
        <w:t xml:space="preserve"> </w:t>
      </w:r>
      <w:r>
        <w:rPr>
          <w:i/>
        </w:rPr>
        <w:t xml:space="preserve">now</w:t>
      </w:r>
      <w:r>
        <w:rPr>
          <w:i/>
        </w:rPr>
        <w:t xml:space="preserve"> describe </w:t>
      </w:r>
      <w:r>
        <w:rPr>
          <w:i/>
        </w:rPr>
        <w:t xml:space="preserve">almost</w:t>
      </w:r>
      <w:r>
        <w:rPr>
          <w:i/>
        </w:rPr>
        <w:t xml:space="preserve"> </w:t>
      </w:r>
      <w:r>
        <w:rPr>
          <w:i/>
        </w:rPr>
        <w:t xml:space="preserve">the</w:t>
      </w:r>
      <w:r>
        <w:rPr>
          <w:i/>
        </w:rPr>
        <w:t xml:space="preserve"> </w:t>
      </w:r>
      <w:r>
        <w:rPr>
          <w:i/>
        </w:rPr>
        <w:t xml:space="preserve">same</w:t>
      </w:r>
      <w:r>
        <w:rPr>
          <w:i/>
        </w:rPr>
        <w:t xml:space="preserve"> </w:t>
      </w:r>
      <w:r>
        <w:rPr>
          <w:i/>
        </w:rPr>
        <w:t xml:space="preserve">category</w:t>
      </w:r>
      <w:r>
        <w:rPr>
          <w:i/>
        </w:rPr>
        <w:t xml:space="preserve"> </w:t>
      </w:r>
      <w:r>
        <w:rPr>
          <w:i/>
        </w:rPr>
        <w:t xml:space="preserve">of</w:t>
      </w:r>
      <w:r>
        <w:rPr>
          <w:i/>
        </w:rPr>
        <w:t xml:space="preserve"> software, </w:t>
      </w:r>
      <w:r>
        <w:rPr>
          <w:i/>
        </w:rPr>
        <w:t xml:space="preserve">but</w:t>
      </w:r>
      <w:r>
        <w:rPr>
          <w:i/>
        </w:rPr>
        <w:t xml:space="preserve"> </w:t>
      </w:r>
      <w:r>
        <w:rPr>
          <w:i/>
        </w:rPr>
        <w:t xml:space="preserve">they</w:t>
      </w:r>
      <w:r>
        <w:rPr>
          <w:i/>
        </w:rPr>
        <w:t xml:space="preserve"> stand </w:t>
      </w:r>
      <w:r>
        <w:rPr>
          <w:i/>
        </w:rPr>
        <w:t xml:space="preserve">for</w:t>
      </w:r>
      <w:r>
        <w:rPr>
          <w:i/>
        </w:rPr>
        <w:t xml:space="preserve"> </w:t>
      </w:r>
      <w:r>
        <w:rPr>
          <w:i/>
        </w:rPr>
        <w:t xml:space="preserve">views</w:t>
      </w:r>
      <w:r>
        <w:rPr>
          <w:i/>
        </w:rPr>
        <w:t xml:space="preserve"> </w:t>
      </w:r>
      <w:r>
        <w:rPr>
          <w:i/>
        </w:rPr>
        <w:t xml:space="preserve">based</w:t>
      </w:r>
      <w:r>
        <w:rPr>
          <w:i/>
        </w:rPr>
        <w:t xml:space="preserve"> </w:t>
      </w:r>
      <w:r>
        <w:rPr>
          <w:i/>
        </w:rPr>
        <w:t xml:space="preserve">on</w:t>
      </w:r>
      <w:r>
        <w:rPr>
          <w:i/>
        </w:rPr>
        <w:t xml:space="preserve"> </w:t>
      </w:r>
      <w:r>
        <w:rPr>
          <w:i/>
        </w:rPr>
        <w:t xml:space="preserve">fundamentally</w:t>
      </w:r>
      <w:r>
        <w:rPr>
          <w:i/>
        </w:rPr>
        <w:t xml:space="preserve"> </w:t>
      </w:r>
      <w:r>
        <w:rPr>
          <w:i/>
        </w:rPr>
        <w:t xml:space="preserve">different</w:t>
      </w:r>
      <w:r>
        <w:rPr>
          <w:i/>
        </w:rPr>
        <w:t xml:space="preserve"> </w:t>
      </w:r>
      <w:r>
        <w:rPr>
          <w:i/>
        </w:rPr>
        <w:t xml:space="preserve">values</w:t>
      </w:r>
      <w:r>
        <w:rPr>
          <w:i/>
        </w:rPr>
        <w:t xml:space="preserve">. </w:t>
      </w:r>
      <w:r>
        <w:rPr>
          <w:i/>
        </w:rPr>
        <w:t xml:space="preserve">For</w:t>
      </w:r>
      <w:r>
        <w:rPr>
          <w:i/>
        </w:rPr>
        <w:t xml:space="preserve"> </w:t>
      </w:r>
      <w:r>
        <w:rPr>
          <w:i/>
        </w:rPr>
        <w:t xml:space="preserve">the</w:t>
      </w:r>
      <w:r>
        <w:rPr>
          <w:i/>
        </w:rPr>
        <w:t xml:space="preserve"> free software </w:t>
      </w:r>
      <w:r>
        <w:rPr>
          <w:i/>
        </w:rPr>
        <w:t xml:space="preserve">movement</w:t>
      </w:r>
      <w:r>
        <w:rPr>
          <w:i/>
        </w:rPr>
        <w:t xml:space="preserve">, free software </w:t>
      </w:r>
      <w:r>
        <w:rPr>
          <w:i/>
        </w:rPr>
        <w:t xml:space="preserve">is</w:t>
      </w:r>
      <w:r>
        <w:rPr>
          <w:i/>
        </w:rPr>
        <w:t xml:space="preserve"> </w:t>
      </w:r>
      <w:r>
        <w:rPr>
          <w:i/>
        </w:rPr>
        <w:t xml:space="preserve">an</w:t>
      </w:r>
      <w:r>
        <w:rPr>
          <w:i/>
        </w:rPr>
        <w:t xml:space="preserve"> </w:t>
      </w:r>
      <w:r>
        <w:rPr>
          <w:i/>
        </w:rPr>
        <w:t xml:space="preserve">ethical</w:t>
      </w:r>
      <w:r>
        <w:rPr>
          <w:i/>
        </w:rPr>
        <w:t xml:space="preserve"> imperative,</w:t>
      </w:r>
      <w:r>
        <w:rPr>
          <w:i/>
        </w:rPr>
        <w:t xml:space="preserve"> </w:t>
      </w:r>
      <w:r>
        <w:rPr>
          <w:i/>
        </w:rPr>
        <w:t xml:space="preserve">essential</w:t>
      </w:r>
      <w:r>
        <w:rPr>
          <w:i/>
        </w:rPr>
        <w:t xml:space="preserve"> </w:t>
      </w:r>
      <w:r>
        <w:rPr>
          <w:i/>
        </w:rPr>
        <w:t xml:space="preserve">respect</w:t>
      </w:r>
      <w:r>
        <w:rPr>
          <w:i/>
        </w:rPr>
        <w:t xml:space="preserve"> </w:t>
      </w:r>
      <w:r>
        <w:rPr>
          <w:i/>
        </w:rPr>
        <w:t xml:space="preserve">for</w:t>
      </w:r>
      <w:r>
        <w:rPr>
          <w:i/>
        </w:rPr>
        <w:t xml:space="preserve"> </w:t>
      </w:r>
      <w:r>
        <w:rPr>
          <w:i/>
        </w:rPr>
        <w:t xml:space="preserve">the</w:t>
      </w:r>
      <w:r>
        <w:rPr>
          <w:i/>
        </w:rPr>
        <w:t xml:space="preserve"> </w:t>
      </w:r>
      <w:r>
        <w:rPr>
          <w:i/>
        </w:rPr>
        <w:t xml:space="preserve">users</w:t>
      </w:r>
      <w:r>
        <w:rPr>
          <w:i/>
        </w:rPr>
        <w:t xml:space="preserve">' </w:t>
      </w:r>
      <w:r>
        <w:rPr>
          <w:i/>
        </w:rPr>
        <w:t xml:space="preserve">freedom</w:t>
      </w:r>
      <w:r>
        <w:rPr>
          <w:i/>
        </w:rPr>
        <w:t xml:space="preserve">. </w:t>
      </w:r>
      <w:r>
        <w:rPr>
          <w:i/>
        </w:rPr>
        <w:t xml:space="preserve">By</w:t>
      </w:r>
      <w:r>
        <w:rPr>
          <w:i/>
        </w:rPr>
        <w:t xml:space="preserve"> </w:t>
      </w:r>
      <w:r>
        <w:rPr>
          <w:i/>
        </w:rPr>
        <w:t xml:space="preserve">contrast</w:t>
      </w:r>
      <w:r>
        <w:rPr>
          <w:i/>
        </w:rPr>
        <w:t xml:space="preserve">, </w:t>
      </w:r>
      <w:r>
        <w:rPr>
          <w:i/>
        </w:rPr>
        <w:t xml:space="preserve">the</w:t>
      </w:r>
      <w:r>
        <w:rPr>
          <w:i/>
        </w:rPr>
        <w:t xml:space="preserve"> </w:t>
      </w:r>
      <w:r>
        <w:rPr>
          <w:i/>
        </w:rPr>
        <w:t xml:space="preserve">philosophy</w:t>
      </w:r>
      <w:r>
        <w:rPr>
          <w:i/>
        </w:rPr>
        <w:t xml:space="preserve"> </w:t>
      </w:r>
      <w:r>
        <w:rPr>
          <w:i/>
        </w:rPr>
        <w:t xml:space="preserve">of</w:t>
      </w:r>
      <w:r>
        <w:rPr>
          <w:i/>
        </w:rPr>
        <w:t xml:space="preserve"> open </w:t>
      </w:r>
      <w:r>
        <w:rPr>
          <w:i/>
        </w:rPr>
        <w:t xml:space="preserve">source</w:t>
      </w:r>
      <w:r>
        <w:rPr>
          <w:i/>
        </w:rPr>
        <w:t xml:space="preserve"> </w:t>
      </w:r>
      <w:r>
        <w:rPr>
          <w:i/>
        </w:rPr>
        <w:t xml:space="preserve">considers</w:t>
      </w:r>
      <w:r>
        <w:rPr>
          <w:i/>
        </w:rPr>
        <w:t xml:space="preserve"> </w:t>
      </w:r>
      <w:r>
        <w:rPr>
          <w:i/>
        </w:rPr>
        <w:t xml:space="preserve">issues</w:t>
      </w:r>
      <w:r>
        <w:rPr>
          <w:i/>
        </w:rPr>
        <w:t xml:space="preserve"> in </w:t>
      </w:r>
      <w:r>
        <w:rPr>
          <w:i/>
        </w:rPr>
        <w:t xml:space="preserve">terms</w:t>
      </w:r>
      <w:r>
        <w:rPr>
          <w:i/>
        </w:rPr>
        <w:t xml:space="preserve"> </w:t>
      </w:r>
      <w:r>
        <w:rPr>
          <w:i/>
        </w:rPr>
        <w:t xml:space="preserve">of</w:t>
      </w:r>
      <w:r>
        <w:rPr>
          <w:i/>
        </w:rPr>
        <w:t xml:space="preserve"> </w:t>
      </w:r>
      <w:r>
        <w:rPr>
          <w:i/>
        </w:rPr>
        <w:t xml:space="preserve">how</w:t>
      </w:r>
      <w:r>
        <w:rPr>
          <w:i/>
        </w:rPr>
        <w:t xml:space="preserve"> </w:t>
      </w:r>
      <w:r>
        <w:rPr>
          <w:i/>
        </w:rPr>
        <w:t xml:space="preserve">to</w:t>
      </w:r>
      <w:r>
        <w:rPr>
          <w:i/>
        </w:rPr>
        <w:t xml:space="preserve"> </w:t>
      </w:r>
      <w:r>
        <w:rPr>
          <w:i/>
        </w:rPr>
        <w:t xml:space="preserve">make</w:t>
      </w:r>
      <w:r>
        <w:rPr>
          <w:i/>
        </w:rPr>
        <w:t xml:space="preserve"> software “</w:t>
      </w:r>
      <w:r>
        <w:rPr>
          <w:i/>
        </w:rPr>
        <w:t xml:space="preserve">better</w:t>
      </w:r>
      <w:r>
        <w:rPr>
          <w:i/>
        </w:rPr>
        <w:t xml:space="preserve">”—in a </w:t>
      </w:r>
      <w:r>
        <w:rPr>
          <w:i/>
        </w:rPr>
        <w:t xml:space="preserve">practical</w:t>
      </w:r>
      <w:r>
        <w:rPr>
          <w:i/>
        </w:rPr>
        <w:t xml:space="preserve"> </w:t>
      </w:r>
      <w:r>
        <w:rPr>
          <w:i/>
        </w:rPr>
        <w:t xml:space="preserve">sense</w:t>
      </w:r>
      <w:r>
        <w:rPr>
          <w:i/>
        </w:rPr>
        <w:t xml:space="preserve"> </w:t>
      </w:r>
      <w:r>
        <w:rPr>
          <w:i/>
        </w:rPr>
        <w:t xml:space="preserve">only</w:t>
      </w:r>
      <w:r>
        <w:rPr>
          <w:i/>
        </w:rPr>
        <w:t xml:space="preserve">.”</w:t>
      </w:r>
      <w:r/>
    </w:p>
    <w:p>
      <w:pPr>
        <w:ind w:left="708" w:firstLine="11"/>
        <w:rPr>
          <w:i/>
        </w:rPr>
      </w:pPr>
      <w:r>
        <w:rPr>
          <w:i/>
        </w:rPr>
      </w:r>
      <w:r/>
    </w:p>
    <w:p>
      <w:pPr>
        <w:ind w:left="708" w:firstLine="11"/>
        <w:rPr>
          <w:i/>
        </w:rPr>
      </w:pPr>
      <w:r>
        <w:rPr>
          <w:i/>
        </w:rPr>
        <w:t xml:space="preserve">“Ambos describen casi la misma categoría de software, pero representan puntos de v</w:t>
      </w:r>
      <w:r>
        <w:rPr>
          <w:i/>
        </w:rPr>
        <w:t xml:space="preserve">ista basados en valores fundamentalmente diferentes. Para el movimiento del software libre, el software libre es un imperativo ético, un respeto esencial por la libertad de los usuarios. Por el contrario, la filosofía del código abierto considera los probl</w:t>
      </w:r>
      <w:r>
        <w:rPr>
          <w:i/>
        </w:rPr>
        <w:t xml:space="preserve">emas en términos de cómo hacer que el software sea "mejor" — solo en un sentido práctico.”</w:t>
      </w:r>
      <w:r/>
    </w:p>
    <w:p>
      <w:r/>
      <w:r/>
    </w:p>
    <w:p>
      <w:pPr>
        <w:ind w:firstLine="720"/>
      </w:pPr>
      <w:r>
        <w:t xml:space="preserve">La principal diferencia entre ambos es que el software de código abierto es más restrictivo y permite a su creador decidir sobre su uso, copia, modificación y distr</w:t>
      </w:r>
      <w:r>
        <w:t xml:space="preserve">ibución, mientras que “libre” significa (casi) total libertad.</w:t>
      </w:r>
      <w:r/>
    </w:p>
    <w:p>
      <w:pPr>
        <w:pStyle w:val="857"/>
      </w:pPr>
      <w:r/>
      <w:bookmarkStart w:id="13" w:name="_eym2d1o0qdgm"/>
      <w:r/>
      <w:bookmarkEnd w:id="13"/>
      <w:r>
        <w:t xml:space="preserve">2.1.3. Software pirata</w:t>
      </w:r>
      <w:r/>
    </w:p>
    <w:p>
      <w:pPr>
        <w:ind w:firstLine="720"/>
      </w:pPr>
      <w:r>
        <w:t xml:space="preserve">Por último, software ilegal o pirata describe el uso, copia, falsificación y/o distribución no autorizada de software con copyright. Esto puede incluir, copia no autorizada de un producto pago, ganar acceso ilegal a software protegido o redistribuir softwa</w:t>
      </w:r>
      <w:r>
        <w:t xml:space="preserve">re sin el permiso del dueño del software, entre otras.</w:t>
      </w:r>
      <w:r/>
    </w:p>
    <w:p>
      <w:pPr>
        <w:ind w:firstLine="720"/>
      </w:pPr>
      <w:r/>
      <w:r/>
    </w:p>
    <w:p>
      <w:pPr>
        <w:ind w:firstLine="720"/>
      </w:pPr>
      <w:r>
        <w:t xml:space="preserve">Siguiendo las definiciones dadas anteriormente, el software</w:t>
      </w:r>
      <w:r>
        <w:t xml:space="preserve"> propenso a ser pirateado</w:t>
      </w:r>
      <w:r>
        <w:t xml:space="preserve"> es: el software propietario, el software libre y el software de código abierto. En definitiva, todo el software es susceptible de </w:t>
      </w:r>
      <w:r>
        <w:t xml:space="preserve">piratería, </w:t>
      </w:r>
      <w:r>
        <w:t xml:space="preserve">pero el principal afectado es el software </w:t>
      </w:r>
      <w:r>
        <w:t xml:space="preserve">enlatado</w:t>
      </w:r>
      <w:r>
        <w:t xml:space="preserve">, </w:t>
      </w:r>
      <w:r>
        <w:t xml:space="preserve">que se distribuye masivamente listo para su uso, especialmente los de aplicación general (por ejemplo: procesamiento de texto, hojas de cálculo, paquetes de gráficos básicos, etc.).</w:t>
      </w:r>
      <w:r/>
    </w:p>
    <w:p>
      <w:pPr>
        <w:pStyle w:val="856"/>
      </w:pPr>
      <w:r/>
      <w:bookmarkStart w:id="14" w:name="_qhjc30wiqf8i"/>
      <w:r/>
      <w:bookmarkEnd w:id="14"/>
      <w:r>
        <w:t xml:space="preserve">2.2. Peligros del software pirata</w:t>
      </w:r>
      <w:r/>
    </w:p>
    <w:p>
      <w:pPr>
        <w:ind w:firstLine="720"/>
      </w:pPr>
      <w:r>
        <w:t xml:space="preserve">Los riesgos que se puede</w:t>
      </w:r>
      <w:r>
        <w:t xml:space="preserve">n enfrentar al descargar este tipo de software, ya sea en las computadoras personales o del trabajo, son:</w:t>
      </w:r>
      <w:r/>
    </w:p>
    <w:p>
      <w:r>
        <w:t xml:space="preserve"> </w:t>
      </w:r>
      <w:r/>
    </w:p>
    <w:p>
      <w:pPr>
        <w:numPr>
          <w:ilvl w:val="0"/>
          <w:numId w:val="1"/>
        </w:numPr>
      </w:pPr>
      <w:r>
        <w:rPr>
          <w:b/>
        </w:rPr>
        <w:t xml:space="preserve">Mal funcionamiento:</w:t>
      </w:r>
      <w:r>
        <w:t xml:space="preserve"> Estos programas aumentan las posibilidades de que sus herramientas no funcionen correctamente.</w:t>
      </w:r>
      <w:r/>
    </w:p>
    <w:p>
      <w:pPr>
        <w:numPr>
          <w:ilvl w:val="0"/>
          <w:numId w:val="1"/>
        </w:numPr>
      </w:pPr>
      <w:r>
        <w:rPr>
          <w:b/>
        </w:rPr>
        <w:t xml:space="preserve">Seguridad:</w:t>
      </w:r>
      <w:r>
        <w:t xml:space="preserve"> Muchos de estos progra</w:t>
      </w:r>
      <w:r>
        <w:t xml:space="preserve">mas informáticos están infectados por virus, troyanos o </w:t>
      </w:r>
      <w:r>
        <w:t xml:space="preserve">spybots</w:t>
      </w:r>
      <w:r>
        <w:t xml:space="preserve">, los cuales podrían provocar consecuencias irreparables en la computadora donde esté instalado.</w:t>
      </w:r>
      <w:r/>
    </w:p>
    <w:p>
      <w:pPr>
        <w:numPr>
          <w:ilvl w:val="0"/>
          <w:numId w:val="1"/>
        </w:numPr>
      </w:pPr>
      <w:r>
        <w:rPr>
          <w:b/>
        </w:rPr>
        <w:t xml:space="preserve">Servicio técnico:</w:t>
      </w:r>
      <w:r>
        <w:t xml:space="preserve"> Al trabajar con un software pirata se pierde el acceso a su servicio técnico e</w:t>
      </w:r>
      <w:r>
        <w:t xml:space="preserve">n línea, en tienda o vía telefónica, fundamental cuando el programa informático da cualquier tipo de problema funcional.</w:t>
      </w:r>
      <w:r/>
    </w:p>
    <w:p>
      <w:pPr>
        <w:numPr>
          <w:ilvl w:val="0"/>
          <w:numId w:val="1"/>
        </w:numPr>
      </w:pPr>
      <w:r>
        <w:rPr>
          <w:b/>
        </w:rPr>
        <w:t xml:space="preserve">Mayores gastos:</w:t>
      </w:r>
      <w:r>
        <w:t xml:space="preserve"> A la larga, arreglar los problemas que un software pirata puede causar en el equipo, llegan a significar un mayor costo</w:t>
      </w:r>
      <w:r>
        <w:t xml:space="preserve"> monetario que el que se hubiera invertido en el programa original.</w:t>
      </w:r>
      <w:r/>
    </w:p>
    <w:p>
      <w:pPr>
        <w:numPr>
          <w:ilvl w:val="0"/>
          <w:numId w:val="2"/>
        </w:numPr>
      </w:pPr>
      <w:r>
        <w:rPr>
          <w:b/>
        </w:rPr>
        <w:t xml:space="preserve">Multas por incumplimiento de obligaciones legales:</w:t>
      </w:r>
      <w:r>
        <w:t xml:space="preserve"> El uso de softwares ilegales infringe la ley y puede causar sanciones legales contra empresas y personas. Se violan los derechos de la pr</w:t>
      </w:r>
      <w:r>
        <w:t xml:space="preserve">opiedad intelectual de la empresa que ha creado el programa, se pueden recibir denuncias y hasta penas de prisión.</w:t>
      </w:r>
      <w:r/>
    </w:p>
    <w:p>
      <w:pPr>
        <w:numPr>
          <w:ilvl w:val="0"/>
          <w:numId w:val="2"/>
        </w:numPr>
      </w:pPr>
      <w:r>
        <w:rPr>
          <w:b/>
        </w:rPr>
        <w:t xml:space="preserve">Perder la certificación de calidad ISO:</w:t>
      </w:r>
      <w:r>
        <w:t xml:space="preserve"> Si la empresa no se ajusta a las prácticas de calidad necesarias por el mal uso de la tecnología, pue</w:t>
      </w:r>
      <w:r>
        <w:t xml:space="preserve">de correr el riesgo de perder la certificación de calidad ISO, cuando el organismo de certificación, tras la auditoría, compruebe el uso de softwares ilegales.</w:t>
      </w:r>
      <w:r/>
    </w:p>
    <w:p>
      <w:pPr>
        <w:numPr>
          <w:ilvl w:val="0"/>
          <w:numId w:val="2"/>
        </w:numPr>
      </w:pPr>
      <w:r>
        <w:rPr>
          <w:b/>
        </w:rPr>
        <w:t xml:space="preserve">Desconfianza de clientes y proveedores:</w:t>
      </w:r>
      <w:r>
        <w:t xml:space="preserve"> Si para contratar a la empresa un cliente decide realiza</w:t>
      </w:r>
      <w:r>
        <w:t xml:space="preserve">r una auditoría de segundo orden, descubrirá que trabaja con programas ilegales y desconfiará de la seguridad informática de la empresa y dañará la imagen de </w:t>
      </w:r>
      <w:r>
        <w:t xml:space="preserve">esta</w:t>
      </w:r>
      <w:r>
        <w:t xml:space="preserve">.</w:t>
      </w:r>
      <w:r/>
    </w:p>
    <w:p>
      <w:pPr>
        <w:numPr>
          <w:ilvl w:val="0"/>
          <w:numId w:val="3"/>
        </w:numPr>
      </w:pPr>
      <w:r>
        <w:rPr>
          <w:b/>
        </w:rPr>
        <w:t xml:space="preserve">Inconsistencia y desactualización:</w:t>
      </w:r>
      <w:r>
        <w:t xml:space="preserve"> Los programas sin licencia suelen tener fallos y gene</w:t>
      </w:r>
      <w:r>
        <w:t xml:space="preserve">rar un funcionamiento inadecuado en la aplicación. El software ilegal generalmente no tiene actualizaciones, por lo que en poco tiempo el programa se quedará obsoleto. </w:t>
      </w:r>
      <w:r>
        <w:t xml:space="preserve">Además,</w:t>
      </w:r>
      <w:r>
        <w:t xml:space="preserve"> las posibilidades de infectar un equipo con virus son mayores, ya que muchas actu</w:t>
      </w:r>
      <w:r>
        <w:t xml:space="preserve">alizaciones incluyen mejoras que te protegen de los ataques de virus recientes aprovechando alguna vulnerabilidad del software.</w:t>
      </w:r>
      <w:r/>
    </w:p>
    <w:p>
      <w:r/>
      <w:r/>
    </w:p>
    <w:p>
      <w:r>
        <w:tab/>
        <w:t xml:space="preserve">Estos peligros, especialmente la presencia de </w:t>
      </w:r>
      <w:r>
        <w:t xml:space="preserve">malware</w:t>
      </w:r>
      <w:r>
        <w:t xml:space="preserve"> (comúnmente denominados virus informático), tienen una fuerte relación c</w:t>
      </w:r>
      <w:r>
        <w:t xml:space="preserve">on el uso e instalación de software sin licencia. Dicha tendencia se puede visualizar en el gráfico N°1.</w:t>
      </w:r>
      <w:r/>
    </w:p>
    <w:p>
      <w:r/>
      <w:r/>
    </w:p>
    <w:p>
      <w:r>
        <mc:AlternateContent>
          <mc:Choice Requires="wpg">
            <w:drawing>
              <wp:inline xmlns:wp="http://schemas.openxmlformats.org/drawingml/2006/wordprocessingDrawing" distT="0" distB="0" distL="0" distR="0">
                <wp:extent cx="5731200" cy="3429000"/>
                <wp:effectExtent l="0" t="0" r="0" b="0"/>
                <wp:docPr id="2" name="image3.png" hidden="0"/>
                <wp:cNvGraphicFramePr/>
                <a:graphic xmlns:a="http://schemas.openxmlformats.org/drawingml/2006/main">
                  <a:graphicData uri="http://schemas.openxmlformats.org/drawingml/2006/picture">
                    <pic:pic xmlns:pic="http://schemas.openxmlformats.org/drawingml/2006/picture">
                      <pic:nvPicPr>
                        <pic:cNvPr id="0" name="image3.png" hidden="0"/>
                        <pic:cNvPicPr/>
                        <pic:nvPr isPhoto="0" userDrawn="0"/>
                      </pic:nvPicPr>
                      <pic:blipFill>
                        <a:blip r:embed="rId12"/>
                        <a:stretch/>
                      </pic:blipFill>
                      <pic:spPr bwMode="auto">
                        <a:xfrm>
                          <a:off x="0" y="0"/>
                          <a:ext cx="5731200" cy="3429000"/>
                        </a:xfrm>
                        <a:prstGeom prst="rect">
                          <a:avLst/>
                        </a:prstGeom>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mso-wrap-distance-left:0.0pt;mso-wrap-distance-top:0.0pt;mso-wrap-distance-right:0.0pt;mso-wrap-distance-bottom:0.0pt;width:451.3pt;height:270.0pt;">
                <v:path textboxrect="0,0,0,0"/>
                <v:imagedata r:id="rId12" o:title=""/>
              </v:shape>
            </w:pict>
          </mc:Fallback>
        </mc:AlternateContent>
      </w:r>
      <w:r/>
    </w:p>
    <w:p>
      <w:pPr>
        <w:jc w:val="center"/>
        <w:rPr>
          <w:color w:val="666666"/>
          <w:sz w:val="20"/>
          <w:szCs w:val="20"/>
        </w:rPr>
      </w:pPr>
      <w:r>
        <w:rPr>
          <w:color w:val="666666"/>
          <w:sz w:val="20"/>
          <w:szCs w:val="20"/>
        </w:rPr>
        <w:t xml:space="preserve">Gráfico N°1.</w:t>
      </w:r>
      <w:r/>
    </w:p>
    <w:p>
      <w:pPr>
        <w:jc w:val="center"/>
        <w:rPr>
          <w:color w:val="666666"/>
          <w:sz w:val="20"/>
          <w:szCs w:val="20"/>
        </w:rPr>
      </w:pPr>
      <w:r>
        <w:rPr>
          <w:color w:val="666666"/>
          <w:sz w:val="20"/>
          <w:szCs w:val="20"/>
        </w:rPr>
        <w:t xml:space="preserve">Fuente: BSA Global Software </w:t>
      </w:r>
      <w:r>
        <w:rPr>
          <w:color w:val="666666"/>
          <w:sz w:val="20"/>
          <w:szCs w:val="20"/>
        </w:rPr>
        <w:t xml:space="preserve">Survey</w:t>
      </w:r>
      <w:r>
        <w:rPr>
          <w:color w:val="666666"/>
          <w:sz w:val="20"/>
          <w:szCs w:val="20"/>
        </w:rPr>
        <w:t xml:space="preserve">, June 2018.</w:t>
      </w:r>
      <w:r/>
    </w:p>
    <w:p>
      <w:pPr>
        <w:pStyle w:val="856"/>
      </w:pPr>
      <w:r/>
      <w:bookmarkStart w:id="15" w:name="_wgu6voijwjro"/>
      <w:r/>
      <w:bookmarkEnd w:id="15"/>
      <w:r>
        <w:t xml:space="preserve">2.3. ¿Por qué se da la </w:t>
      </w:r>
      <w:r>
        <w:t xml:space="preserve">piratería</w:t>
      </w:r>
      <w:r>
        <w:t xml:space="preserve">?</w:t>
      </w:r>
      <w:r/>
    </w:p>
    <w:p>
      <w:pPr>
        <w:ind w:firstLine="720"/>
      </w:pPr>
      <w:r>
        <w:t xml:space="preserve">Dentro de las principales razones se encuentra la resi</w:t>
      </w:r>
      <w:r>
        <w:t xml:space="preserve">stencia al pago, </w:t>
      </w:r>
      <w:r>
        <w:t xml:space="preserve">piratería</w:t>
      </w:r>
      <w:r>
        <w:t xml:space="preserve"> instaurada culturalmente y el desafío o reto de crackers que piratean el software para demostrar que son capaces y que tienen las habilidades suficientes.</w:t>
      </w:r>
      <w:r/>
    </w:p>
    <w:p>
      <w:pPr>
        <w:ind w:firstLine="720"/>
      </w:pPr>
      <w:r/>
      <w:r/>
    </w:p>
    <w:p>
      <w:pPr>
        <w:ind w:firstLine="720"/>
      </w:pPr>
      <w:r>
        <w:t xml:space="preserve">Otra de las causas más comunes del consumo de </w:t>
      </w:r>
      <w:r>
        <w:t xml:space="preserve">piratería</w:t>
      </w:r>
      <w:r>
        <w:t xml:space="preserve"> es la imposibilid</w:t>
      </w:r>
      <w:r>
        <w:t xml:space="preserve">ad de comprar el producto por vías legales. Este hecho se puede observar con más frecuencia en países en vías de desarrollo, ya que los precios suelen ser altos para sus niveles económicos.</w:t>
      </w:r>
      <w:r/>
    </w:p>
    <w:p>
      <w:r/>
      <w:r/>
    </w:p>
    <w:p>
      <w:pPr>
        <w:ind w:firstLine="720"/>
      </w:pPr>
      <w:r>
        <w:t xml:space="preserve">Como ese software les permite desarrollarse y competir en el merc</w:t>
      </w:r>
      <w:r>
        <w:t xml:space="preserve">ado actual que es altamente dinámico, muchos deciden descargar el software pirata sin prestarle atención a los riesgos que conlleva o directamente ignoran que existen. Partiendo de esta premisa, tomar un control estricto contra la </w:t>
      </w:r>
      <w:r>
        <w:t xml:space="preserve">piratería</w:t>
      </w:r>
      <w:r>
        <w:t xml:space="preserve"> podría ser cont</w:t>
      </w:r>
      <w:r>
        <w:t xml:space="preserve">raproducente para la producción de un país en vías de desarrollo, ya que podrían perder el acceso a ciertas tecnologías si no se les presenta una alternativa.</w:t>
      </w:r>
      <w:r/>
    </w:p>
    <w:p>
      <w:pPr>
        <w:ind w:firstLine="720"/>
      </w:pPr>
      <w:r/>
      <w:r/>
    </w:p>
    <w:p>
      <w:pPr>
        <w:ind w:firstLine="720"/>
      </w:pPr>
      <w:r>
        <w:t xml:space="preserve">Las alternativas que surgen para poder brindarle acceso a todos los usuarios pueden venir por do</w:t>
      </w:r>
      <w:r>
        <w:t xml:space="preserve">s vías: diferenciación de precios o software libre. En el primer caso una empresa decide poner su producto a precios acordes a la economía del lugar, por </w:t>
      </w:r>
      <w:r>
        <w:t xml:space="preserve">ejemplo,</w:t>
      </w:r>
      <w:r>
        <w:t xml:space="preserve"> compañías como </w:t>
      </w:r>
      <w:r>
        <w:rPr>
          <w:i/>
        </w:rPr>
        <w:t xml:space="preserve">Valve </w:t>
      </w:r>
      <w:r>
        <w:rPr>
          <w:i/>
        </w:rPr>
        <w:t xml:space="preserve">Corporation</w:t>
      </w:r>
      <w:r>
        <w:t xml:space="preserve"> (empresa detrás de </w:t>
      </w:r>
      <w:r>
        <w:rPr>
          <w:i/>
        </w:rPr>
        <w:t xml:space="preserve">Steam</w:t>
      </w:r>
      <w:r>
        <w:t xml:space="preserve">) pone el precio de los videojuegos m</w:t>
      </w:r>
      <w:r>
        <w:t xml:space="preserve">ás baratos en Latinoamérica que en Europa o América del Norte, de esa forma no se corta la distribución de software y se controla la </w:t>
      </w:r>
      <w:r>
        <w:t xml:space="preserve">piratería</w:t>
      </w:r>
      <w:r>
        <w:t xml:space="preserve">. Pero esto representa un reto para las empresas ya que tienen que generar un mecanismo por el cual los usuarios n</w:t>
      </w:r>
      <w:r>
        <w:t xml:space="preserve">o se aprovechen de esta funcionalidad y compren los productos más baratos estando en cualquier parte del mundo.</w:t>
      </w:r>
      <w:r/>
    </w:p>
    <w:p>
      <w:pPr>
        <w:ind w:firstLine="720"/>
      </w:pPr>
      <w:r/>
      <w:r/>
    </w:p>
    <w:p>
      <w:pPr>
        <w:ind w:firstLine="720"/>
      </w:pPr>
      <w:r>
        <w:t xml:space="preserve">Por otro </w:t>
      </w:r>
      <w:r>
        <w:t xml:space="preserve">lado,</w:t>
      </w:r>
      <w:r>
        <w:t xml:space="preserve"> se encuentra el software libre, que no es comúnmente utilizado ya que los usuarios presentan una fuerte resistencia hacia su uso o lo desconocen totalmente. Este tema lo abordaremos con más detalle en secciones posteriores.</w:t>
      </w:r>
      <w:r/>
    </w:p>
    <w:p>
      <w:pPr>
        <w:pStyle w:val="856"/>
      </w:pPr>
      <w:r/>
      <w:bookmarkStart w:id="16" w:name="_n8t4u9c589xj"/>
      <w:r/>
      <w:bookmarkEnd w:id="16"/>
      <w:r>
        <w:t xml:space="preserve">2.4. </w:t>
      </w:r>
      <w:r>
        <w:t xml:space="preserve">Softwares comúnmente pirateados</w:t>
      </w:r>
      <w:r/>
    </w:p>
    <w:p>
      <w:pPr>
        <w:ind w:firstLine="720"/>
      </w:pPr>
      <w:r>
        <w:t xml:space="preserve">Según la </w:t>
      </w:r>
      <w:r>
        <w:rPr>
          <w:i/>
        </w:rPr>
        <w:t xml:space="preserve">Business Software Alliance</w:t>
      </w:r>
      <w:r>
        <w:t xml:space="preserve"> (BSA), los softwares más pirateados en el mundo son:</w:t>
      </w:r>
      <w:r/>
    </w:p>
    <w:p>
      <w:pPr>
        <w:ind w:firstLine="720"/>
      </w:pPr>
      <w:r/>
      <w:r/>
    </w:p>
    <w:p>
      <w:pPr>
        <w:numPr>
          <w:ilvl w:val="0"/>
          <w:numId w:val="10"/>
        </w:numPr>
      </w:pPr>
      <w:r>
        <w:t xml:space="preserve">Microsoft Windows.</w:t>
      </w:r>
      <w:r/>
    </w:p>
    <w:p>
      <w:pPr>
        <w:numPr>
          <w:ilvl w:val="0"/>
          <w:numId w:val="10"/>
        </w:numPr>
      </w:pPr>
      <w:r>
        <w:t xml:space="preserve">Microsoft Office.</w:t>
      </w:r>
      <w:r/>
    </w:p>
    <w:p>
      <w:pPr>
        <w:numPr>
          <w:ilvl w:val="0"/>
          <w:numId w:val="10"/>
        </w:numPr>
      </w:pPr>
      <w:r>
        <w:t xml:space="preserve">Adobe Photoshop and Creative Cloud.</w:t>
      </w:r>
      <w:r/>
    </w:p>
    <w:p>
      <w:pPr>
        <w:numPr>
          <w:ilvl w:val="0"/>
          <w:numId w:val="10"/>
        </w:numPr>
      </w:pPr>
      <w:r>
        <w:t xml:space="preserve">Norton y McAfee </w:t>
      </w:r>
      <w:r>
        <w:t xml:space="preserve">anti-virus</w:t>
      </w:r>
      <w:r>
        <w:t xml:space="preserve">.</w:t>
      </w:r>
      <w:r/>
    </w:p>
    <w:p>
      <w:pPr>
        <w:numPr>
          <w:ilvl w:val="0"/>
          <w:numId w:val="10"/>
        </w:numPr>
      </w:pPr>
      <w:r>
        <w:t xml:space="preserve">Autodesk CAD software.</w:t>
      </w:r>
      <w:r/>
    </w:p>
    <w:p>
      <w:pPr>
        <w:ind w:firstLine="720"/>
      </w:pPr>
      <w:r/>
      <w:r/>
    </w:p>
    <w:p>
      <w:pPr>
        <w:ind w:firstLine="720"/>
      </w:pPr>
      <w:r>
        <w:t xml:space="preserve">Además,</w:t>
      </w:r>
      <w:r>
        <w:t xml:space="preserve"> la compañía brit</w:t>
      </w:r>
      <w:r>
        <w:t xml:space="preserve">ánica </w:t>
      </w:r>
      <w:r>
        <w:rPr>
          <w:i/>
        </w:rPr>
        <w:t xml:space="preserve">Computer</w:t>
      </w:r>
      <w:r>
        <w:rPr>
          <w:i/>
        </w:rPr>
        <w:t xml:space="preserve"> </w:t>
      </w:r>
      <w:r>
        <w:rPr>
          <w:i/>
        </w:rPr>
        <w:t xml:space="preserve">Disposal</w:t>
      </w:r>
      <w:r>
        <w:rPr>
          <w:i/>
        </w:rPr>
        <w:t xml:space="preserve"> </w:t>
      </w:r>
      <w:r>
        <w:rPr>
          <w:i/>
        </w:rPr>
        <w:t xml:space="preserve">Limited</w:t>
      </w:r>
      <w:r>
        <w:t xml:space="preserve"> realizó un estudio sobre los programas más pirateados en base a información de búsquedas de Google con los términos “</w:t>
      </w:r>
      <w:r>
        <w:t xml:space="preserve">torrent</w:t>
      </w:r>
      <w:r>
        <w:t xml:space="preserve">” y “</w:t>
      </w:r>
      <w:r>
        <w:t xml:space="preserve">download</w:t>
      </w:r>
      <w:r>
        <w:t xml:space="preserve"> free”, la empresa encontró cuáles son las consultas “piratas” más populares en lo que </w:t>
      </w:r>
      <w:r>
        <w:t xml:space="preserve">a software se refiere, llegando a una coincidencia con el estudio anterior. </w:t>
      </w:r>
      <w:r>
        <w:rPr>
          <w:i/>
        </w:rPr>
        <w:t xml:space="preserve">Adobe</w:t>
      </w:r>
      <w:r>
        <w:t xml:space="preserve"> se lleva el podio con sus programas para creativos. </w:t>
      </w:r>
      <w:r>
        <w:rPr>
          <w:i/>
        </w:rPr>
        <w:t xml:space="preserve">Adobe Photoshop</w:t>
      </w:r>
      <w:r>
        <w:t xml:space="preserve">, </w:t>
      </w:r>
      <w:r>
        <w:rPr>
          <w:i/>
        </w:rPr>
        <w:t xml:space="preserve">Adobe </w:t>
      </w:r>
      <w:r>
        <w:rPr>
          <w:i/>
        </w:rPr>
        <w:t xml:space="preserve">Illustrator</w:t>
      </w:r>
      <w:r>
        <w:t xml:space="preserve"> y </w:t>
      </w:r>
      <w:r>
        <w:rPr>
          <w:i/>
        </w:rPr>
        <w:t xml:space="preserve">Adobe </w:t>
      </w:r>
      <w:r>
        <w:rPr>
          <w:i/>
        </w:rPr>
        <w:t xml:space="preserve">Premiere</w:t>
      </w:r>
      <w:r>
        <w:rPr>
          <w:i/>
        </w:rPr>
        <w:t xml:space="preserve"> Pro</w:t>
      </w:r>
      <w:r>
        <w:t xml:space="preserve"> lideran las búsquedas ilegales. Seguido por programas como </w:t>
      </w:r>
      <w:r>
        <w:rPr>
          <w:i/>
        </w:rPr>
        <w:t xml:space="preserve">Malwarebytes</w:t>
      </w:r>
      <w:r>
        <w:rPr>
          <w:i/>
        </w:rPr>
        <w:t xml:space="preserve"> Premium</w:t>
      </w:r>
      <w:r>
        <w:t xml:space="preserve"> (antivirus) y los productos ofrecidos por </w:t>
      </w:r>
      <w:r>
        <w:rPr>
          <w:i/>
        </w:rPr>
        <w:t xml:space="preserve">Microsoft</w:t>
      </w:r>
      <w:r>
        <w:t xml:space="preserve">.</w:t>
      </w:r>
      <w:r/>
    </w:p>
    <w:p>
      <w:r/>
      <w:r/>
    </w:p>
    <w:p>
      <w:pPr>
        <w:ind w:firstLine="720"/>
      </w:pPr>
      <w:r>
        <w:t xml:space="preserve">Se puede observar que hay una tendencia a descargar ilegalmente software de productividad y de producción de contenido cr</w:t>
      </w:r>
      <w:r>
        <w:t xml:space="preserve">eativo, lo cual indica que los usuarios utilizan estos programas para sus trabajos.</w:t>
      </w:r>
      <w:r/>
    </w:p>
    <w:p>
      <w:pPr>
        <w:ind w:firstLine="720"/>
      </w:pPr>
      <w:r/>
      <w:r/>
    </w:p>
    <w:p>
      <w:pPr>
        <w:ind w:firstLine="720"/>
      </w:pPr>
      <w:r>
        <w:t xml:space="preserve">Llama fuertemente la atención que entre los softwares principalmente pirateados se encuentre el rubro del antivirus, ya que justamente se busca una alta fiabilidad en esto</w:t>
      </w:r>
      <w:r>
        <w:t xml:space="preserve">s </w:t>
      </w:r>
      <w:r>
        <w:t xml:space="preserve">productos, lo cual al descargarlos por esta vía pierden toda garantía de seguridad y confiabilidad.</w:t>
      </w:r>
      <w:r/>
    </w:p>
    <w:p>
      <w:pPr>
        <w:ind w:firstLine="720"/>
      </w:pPr>
      <w:r/>
      <w:r/>
    </w:p>
    <w:p>
      <w:r>
        <w:tab/>
        <w:t xml:space="preserve">Estas preferencias de consumo se ven reflejadas en el estudio de mercado global que realizó la empresa BSA. En el gráfico N°2 podemos observar que el us</w:t>
      </w:r>
      <w:r>
        <w:t xml:space="preserve">o del software sin licencia supera en la mayoría de las regiones el 50%.</w:t>
      </w:r>
      <w:r/>
    </w:p>
    <w:p>
      <w:r/>
      <w:r/>
    </w:p>
    <w:p>
      <w:r>
        <mc:AlternateContent>
          <mc:Choice Requires="wpg">
            <w:drawing>
              <wp:inline xmlns:wp="http://schemas.openxmlformats.org/drawingml/2006/wordprocessingDrawing" distT="0" distB="0" distL="0" distR="0">
                <wp:extent cx="5731200" cy="2082800"/>
                <wp:effectExtent l="0" t="0" r="0" b="0"/>
                <wp:docPr id="3" name="image4.png" hidden="0"/>
                <wp:cNvGraphicFramePr/>
                <a:graphic xmlns:a="http://schemas.openxmlformats.org/drawingml/2006/main">
                  <a:graphicData uri="http://schemas.openxmlformats.org/drawingml/2006/picture">
                    <pic:pic xmlns:pic="http://schemas.openxmlformats.org/drawingml/2006/picture">
                      <pic:nvPicPr>
                        <pic:cNvPr id="0" name="image4.png" hidden="0"/>
                        <pic:cNvPicPr/>
                        <pic:nvPr isPhoto="0" userDrawn="0"/>
                      </pic:nvPicPr>
                      <pic:blipFill>
                        <a:blip r:embed="rId13"/>
                        <a:stretch/>
                      </pic:blipFill>
                      <pic:spPr bwMode="auto">
                        <a:xfrm>
                          <a:off x="0" y="0"/>
                          <a:ext cx="5731200" cy="2082800"/>
                        </a:xfrm>
                        <a:prstGeom prst="rect">
                          <a:avLst/>
                        </a:prstGeom>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mso-wrap-distance-left:0.0pt;mso-wrap-distance-top:0.0pt;mso-wrap-distance-right:0.0pt;mso-wrap-distance-bottom:0.0pt;width:451.3pt;height:164.0pt;">
                <v:path textboxrect="0,0,0,0"/>
                <v:imagedata r:id="rId13" o:title=""/>
              </v:shape>
            </w:pict>
          </mc:Fallback>
        </mc:AlternateContent>
      </w:r>
      <w:r/>
    </w:p>
    <w:p>
      <w:pPr>
        <w:jc w:val="center"/>
        <w:rPr>
          <w:color w:val="666666"/>
          <w:sz w:val="20"/>
          <w:szCs w:val="20"/>
        </w:rPr>
      </w:pPr>
      <w:r>
        <w:rPr>
          <w:color w:val="666666"/>
          <w:sz w:val="20"/>
          <w:szCs w:val="20"/>
        </w:rPr>
        <w:t xml:space="preserve">Gráfico N°2.</w:t>
      </w:r>
      <w:r/>
    </w:p>
    <w:p>
      <w:pPr>
        <w:jc w:val="center"/>
        <w:rPr>
          <w:color w:val="666666"/>
          <w:sz w:val="20"/>
          <w:szCs w:val="20"/>
        </w:rPr>
      </w:pPr>
      <w:r>
        <w:rPr>
          <w:color w:val="666666"/>
          <w:sz w:val="20"/>
          <w:szCs w:val="20"/>
        </w:rPr>
        <w:t xml:space="preserve">Fuente: BSA Global Software </w:t>
      </w:r>
      <w:r>
        <w:rPr>
          <w:color w:val="666666"/>
          <w:sz w:val="20"/>
          <w:szCs w:val="20"/>
        </w:rPr>
        <w:t xml:space="preserve">Survey</w:t>
      </w:r>
      <w:r>
        <w:rPr>
          <w:color w:val="666666"/>
          <w:sz w:val="20"/>
          <w:szCs w:val="20"/>
        </w:rPr>
        <w:t xml:space="preserve">, June 2018.</w:t>
      </w:r>
      <w:r/>
    </w:p>
    <w:p>
      <w:r/>
      <w:r/>
    </w:p>
    <w:p>
      <w:pPr>
        <w:ind w:firstLine="720"/>
      </w:pPr>
      <w:r>
        <w:t xml:space="preserve">Al ser la producción de software una de las industrias más grandes de la actualidad, la </w:t>
      </w:r>
      <w:r>
        <w:t xml:space="preserve">piratería</w:t>
      </w:r>
      <w:r>
        <w:t xml:space="preserve"> produce una gran pérd</w:t>
      </w:r>
      <w:r>
        <w:t xml:space="preserve">ida monetaria para las empresas. Como lo indica el gráfico N°3, llega a superar los miles de millones de dólares, representando un grave problema ya que se generan pérdidas de posibilidades de inversión, crecimiento y desarrollo.</w:t>
      </w:r>
      <w:r/>
    </w:p>
    <w:p>
      <w:r/>
      <w:r/>
    </w:p>
    <w:p>
      <w:r>
        <mc:AlternateContent>
          <mc:Choice Requires="wpg">
            <w:drawing>
              <wp:inline xmlns:wp="http://schemas.openxmlformats.org/drawingml/2006/wordprocessingDrawing" distT="0" distB="0" distL="0" distR="0">
                <wp:extent cx="5731200" cy="2095500"/>
                <wp:effectExtent l="0" t="0" r="0" b="0"/>
                <wp:docPr id="4" name="image2.png" hidden="0"/>
                <wp:cNvGraphicFramePr/>
                <a:graphic xmlns:a="http://schemas.openxmlformats.org/drawingml/2006/main">
                  <a:graphicData uri="http://schemas.openxmlformats.org/drawingml/2006/picture">
                    <pic:pic xmlns:pic="http://schemas.openxmlformats.org/drawingml/2006/picture">
                      <pic:nvPicPr>
                        <pic:cNvPr id="0" name="image2.png" hidden="0"/>
                        <pic:cNvPicPr/>
                        <pic:nvPr isPhoto="0" userDrawn="0"/>
                      </pic:nvPicPr>
                      <pic:blipFill>
                        <a:blip r:embed="rId14"/>
                        <a:stretch/>
                      </pic:blipFill>
                      <pic:spPr bwMode="auto">
                        <a:xfrm>
                          <a:off x="0" y="0"/>
                          <a:ext cx="5731200" cy="2095500"/>
                        </a:xfrm>
                        <a:prstGeom prst="rect">
                          <a:avLst/>
                        </a:prstGeom>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mso-wrap-distance-left:0.0pt;mso-wrap-distance-top:0.0pt;mso-wrap-distance-right:0.0pt;mso-wrap-distance-bottom:0.0pt;width:451.3pt;height:165.0pt;">
                <v:path textboxrect="0,0,0,0"/>
                <v:imagedata r:id="rId14" o:title=""/>
              </v:shape>
            </w:pict>
          </mc:Fallback>
        </mc:AlternateContent>
      </w:r>
      <w:r/>
    </w:p>
    <w:p>
      <w:pPr>
        <w:jc w:val="center"/>
        <w:rPr>
          <w:color w:val="666666"/>
          <w:sz w:val="20"/>
          <w:szCs w:val="20"/>
        </w:rPr>
      </w:pPr>
      <w:r>
        <w:rPr>
          <w:color w:val="666666"/>
          <w:sz w:val="20"/>
          <w:szCs w:val="20"/>
        </w:rPr>
        <w:t xml:space="preserve">Gráfico N°3.</w:t>
      </w:r>
      <w:r/>
    </w:p>
    <w:p>
      <w:pPr>
        <w:jc w:val="center"/>
      </w:pPr>
      <w:r>
        <w:rPr>
          <w:color w:val="666666"/>
          <w:sz w:val="20"/>
          <w:szCs w:val="20"/>
        </w:rPr>
        <w:t xml:space="preserve">Fuente: BSA Global Software </w:t>
      </w:r>
      <w:r>
        <w:rPr>
          <w:color w:val="666666"/>
          <w:sz w:val="20"/>
          <w:szCs w:val="20"/>
        </w:rPr>
        <w:t xml:space="preserve">Survey</w:t>
      </w:r>
      <w:r>
        <w:rPr>
          <w:color w:val="666666"/>
          <w:sz w:val="20"/>
          <w:szCs w:val="20"/>
        </w:rPr>
        <w:t xml:space="preserve">, June 2018.</w:t>
      </w:r>
      <w:r/>
    </w:p>
    <w:p>
      <w:pPr>
        <w:ind w:firstLine="720"/>
      </w:pPr>
      <w:r/>
      <w:r/>
    </w:p>
    <w:p>
      <w:pPr>
        <w:pStyle w:val="856"/>
      </w:pPr>
      <w:r/>
      <w:bookmarkStart w:id="17" w:name="_upjgtm7r0u3"/>
      <w:r/>
      <w:bookmarkEnd w:id="17"/>
      <w:r>
        <w:t xml:space="preserve">2.5. Beneficios del FOSS</w:t>
      </w:r>
      <w:r/>
    </w:p>
    <w:p>
      <w:pPr>
        <w:ind w:firstLine="720"/>
      </w:pPr>
      <w:r>
        <w:t xml:space="preserve">Los beneficios principales del software libre son las cuatro libertades fundamentales de las que se habló en su definición. Estas son:</w:t>
      </w:r>
      <w:r/>
    </w:p>
    <w:p>
      <w:pPr>
        <w:ind w:left="720"/>
      </w:pPr>
      <w:r/>
      <w:r/>
    </w:p>
    <w:p>
      <w:pPr>
        <w:numPr>
          <w:ilvl w:val="0"/>
          <w:numId w:val="8"/>
        </w:numPr>
      </w:pPr>
      <w:r>
        <w:t xml:space="preserve">Libertad de usar el programa, con cualquier pro</w:t>
      </w:r>
      <w:r>
        <w:t xml:space="preserve">pósito.</w:t>
      </w:r>
      <w:r/>
    </w:p>
    <w:p>
      <w:pPr>
        <w:numPr>
          <w:ilvl w:val="0"/>
          <w:numId w:val="8"/>
        </w:numPr>
      </w:pPr>
      <w:r>
        <w:t xml:space="preserve">Libertad de acceder y analizar el código, y cambiarlo a placer.</w:t>
      </w:r>
      <w:r/>
    </w:p>
    <w:p>
      <w:pPr>
        <w:numPr>
          <w:ilvl w:val="0"/>
          <w:numId w:val="8"/>
        </w:numPr>
      </w:pPr>
      <w:r>
        <w:t xml:space="preserve">Libertad de copiado y redistribución para ayudar a otros.</w:t>
      </w:r>
      <w:r/>
    </w:p>
    <w:p>
      <w:pPr>
        <w:numPr>
          <w:ilvl w:val="0"/>
          <w:numId w:val="8"/>
        </w:numPr>
      </w:pPr>
      <w:r>
        <w:t xml:space="preserve">Libertad de distribuir copias modificadas y mejorar el programa, para que la comunidad se beneficie de los cambios.</w:t>
      </w:r>
      <w:r/>
    </w:p>
    <w:p>
      <w:r/>
      <w:r/>
    </w:p>
    <w:p>
      <w:pPr>
        <w:ind w:firstLine="720"/>
      </w:pPr>
      <w:r>
        <w:t xml:space="preserve">Por lo ta</w:t>
      </w:r>
      <w:r>
        <w:t xml:space="preserve">nto, nos brinda libertades para poder ejercer apropiación del conocimiento y por ello tiene una gran cantidad de beneficios comparados con el software privativo, entre ellas se encuentran:</w:t>
      </w:r>
      <w:r/>
    </w:p>
    <w:p>
      <w:r/>
      <w:r/>
    </w:p>
    <w:p>
      <w:pPr>
        <w:numPr>
          <w:ilvl w:val="0"/>
          <w:numId w:val="4"/>
        </w:numPr>
      </w:pPr>
      <w:r>
        <w:t xml:space="preserve">Crea personas libres, independientes y críticas. El uso de program</w:t>
      </w:r>
      <w:r>
        <w:t xml:space="preserve">as con licencia gratuita elimina la dependencia y ofrece libertad para elegir el programa que más nos agrade y que mejor se adapte a nuestras necesidades.</w:t>
      </w:r>
      <w:r/>
    </w:p>
    <w:p>
      <w:pPr>
        <w:numPr>
          <w:ilvl w:val="0"/>
          <w:numId w:val="4"/>
        </w:numPr>
      </w:pPr>
      <w:r>
        <w:t xml:space="preserve">Reduce costos de equipos. La ventaja del software libre </w:t>
      </w:r>
      <w:r>
        <w:t xml:space="preserve">en relación al</w:t>
      </w:r>
      <w:r>
        <w:t xml:space="preserve"> </w:t>
      </w:r>
      <w:r>
        <w:t xml:space="preserve">hardware</w:t>
      </w:r>
      <w:r>
        <w:t xml:space="preserve"> es que no requiere d</w:t>
      </w:r>
      <w:r>
        <w:t xml:space="preserve">e equipos tan potentes y es posible que funcione en la mayoría de las computadoras que existen en el mercado.</w:t>
      </w:r>
      <w:r/>
    </w:p>
    <w:p>
      <w:pPr>
        <w:numPr>
          <w:ilvl w:val="0"/>
          <w:numId w:val="4"/>
        </w:numPr>
      </w:pPr>
      <w:r>
        <w:t xml:space="preserve">Reduce costos de licencias.</w:t>
      </w:r>
      <w:r/>
    </w:p>
    <w:p>
      <w:pPr>
        <w:numPr>
          <w:ilvl w:val="0"/>
          <w:numId w:val="4"/>
        </w:numPr>
      </w:pPr>
      <w:r>
        <w:t xml:space="preserve">Podemos trabajar con las mismas herramientas que en un software privativo y de forma legal.</w:t>
      </w:r>
      <w:r/>
    </w:p>
    <w:p>
      <w:pPr>
        <w:numPr>
          <w:ilvl w:val="0"/>
          <w:numId w:val="4"/>
        </w:numPr>
      </w:pPr>
      <w:r>
        <w:t xml:space="preserve">Puede ofrecer mayor seguri</w:t>
      </w:r>
      <w:r>
        <w:t xml:space="preserve">dad, ya que los principales ataques se realizan a software privativos, por ser más populares. Además, al poder revisar el código, la comunidad puede informar y arreglar los problemas que encuentre.</w:t>
      </w:r>
      <w:r/>
    </w:p>
    <w:p>
      <w:pPr>
        <w:numPr>
          <w:ilvl w:val="0"/>
          <w:numId w:val="4"/>
        </w:numPr>
      </w:pPr>
      <w:r>
        <w:t xml:space="preserve">Existe menos riesgo de que el software utilizado tenga </w:t>
      </w:r>
      <w:r>
        <w:t xml:space="preserve">“</w:t>
      </w:r>
      <w:r>
        <w:t xml:space="preserve">bac</w:t>
      </w:r>
      <w:r>
        <w:t xml:space="preserve">kdoors</w:t>
      </w:r>
      <w:r>
        <w:t xml:space="preserve">” (puertas traseras)</w:t>
      </w:r>
      <w:r>
        <w:t xml:space="preserve"> que filtren la información, </w:t>
      </w:r>
      <w:r>
        <w:t xml:space="preserve">ya que,</w:t>
      </w:r>
      <w:r>
        <w:t xml:space="preserve"> al tener acceso al código, este puede ser revisado por especialistas.</w:t>
      </w:r>
      <w:r/>
    </w:p>
    <w:p>
      <w:pPr>
        <w:numPr>
          <w:ilvl w:val="0"/>
          <w:numId w:val="4"/>
        </w:numPr>
      </w:pPr>
      <w:r>
        <w:t xml:space="preserve">Crea comunidades para compartir conocimiento. Al compartir material educativo libre estamos compartiendo conocimiento y formando comunidades de </w:t>
      </w:r>
      <w:r>
        <w:t xml:space="preserve">aprendizaje en las que se valoran las experiencias de éxito.</w:t>
      </w:r>
      <w:r/>
    </w:p>
    <w:p>
      <w:pPr>
        <w:numPr>
          <w:ilvl w:val="0"/>
          <w:numId w:val="4"/>
        </w:numPr>
      </w:pPr>
      <w:r>
        <w:t xml:space="preserve">Permite profundizar en la informática. El software libre permite conocer cómo trabajan los programas y fomenta el interés, la investigación y el aprendizaje de nuevos conceptos en este campo.</w:t>
      </w:r>
      <w:r/>
    </w:p>
    <w:p>
      <w:pPr>
        <w:numPr>
          <w:ilvl w:val="0"/>
          <w:numId w:val="4"/>
        </w:numPr>
      </w:pPr>
      <w:r>
        <w:t xml:space="preserve">Per</w:t>
      </w:r>
      <w:r>
        <w:t xml:space="preserve">mite el trabajo en cualquier entorno. Trabajando en contextos de software libre, más que enseñar a utilizar un producto se enseña a utilizar una tecnología, por lo que el usuario estará preparado para utilizar otros entornos cuando sea necesario.</w:t>
      </w:r>
      <w:r/>
    </w:p>
    <w:p>
      <w:pPr>
        <w:numPr>
          <w:ilvl w:val="0"/>
          <w:numId w:val="4"/>
        </w:numPr>
      </w:pPr>
      <w:r>
        <w:t xml:space="preserve">Permite v</w:t>
      </w:r>
      <w:r>
        <w:t xml:space="preserve">er más allá. El software privativo crea una burbuja alrededor del usuario que no le permite vislumbrar lo que hay más allá. El uso del Software libre permite romper esa burbuja y conocer las alternativas disponibles que nos brindan posibilidades infinitas </w:t>
      </w:r>
      <w:r>
        <w:t xml:space="preserve">para realizar aquello que deseamos.</w:t>
      </w:r>
      <w:r/>
    </w:p>
    <w:p>
      <w:pPr>
        <w:pStyle w:val="857"/>
      </w:pPr>
      <w:r/>
      <w:bookmarkStart w:id="18" w:name="_zgvpvdknrb1o"/>
      <w:r/>
      <w:bookmarkEnd w:id="18"/>
      <w:r>
        <w:t xml:space="preserve">2.5.1. Calidad en el FOSS</w:t>
      </w:r>
      <w:r/>
    </w:p>
    <w:p>
      <w:pPr>
        <w:pStyle w:val="858"/>
      </w:pPr>
      <w:r/>
      <w:bookmarkStart w:id="19" w:name="_me8a9vvc73p7"/>
      <w:r/>
      <w:bookmarkEnd w:id="19"/>
      <w:r>
        <w:t xml:space="preserve">2.5.1.1. ¿Qué es la calidad de Software?</w:t>
      </w:r>
      <w:r/>
    </w:p>
    <w:p>
      <w:pPr>
        <w:ind w:firstLine="720"/>
        <w:rPr>
          <w:i/>
        </w:rPr>
      </w:pPr>
      <w:r>
        <w:t xml:space="preserve">La calidad de software es </w:t>
      </w:r>
      <w:r>
        <w:rPr>
          <w:i/>
        </w:rPr>
        <w:t xml:space="preserve">“La capacidad de una aplicación Software de ajustarse </w:t>
      </w:r>
      <w:r/>
    </w:p>
    <w:p>
      <w:r>
        <w:rPr>
          <w:i/>
        </w:rPr>
        <w:t xml:space="preserve">a los requerimientos funcionales y no funcionales”</w:t>
      </w:r>
      <w:r>
        <w:t xml:space="preserve">, además de solucionar cabalmente los requerimientos de los usuarios, un software de calidad debe ser fácilmente extensible, debe cumplir con ciertos lineamientos de seguridad, debe ser fácil de utilizar pa</w:t>
      </w:r>
      <w:r>
        <w:t xml:space="preserve">ra los usuarios y debe tener un funcionamiento confiable y estable. </w:t>
      </w:r>
      <w:r/>
    </w:p>
    <w:p>
      <w:r/>
      <w:r/>
    </w:p>
    <w:p>
      <w:pPr>
        <w:ind w:firstLine="720"/>
      </w:pPr>
      <w:r>
        <w:t xml:space="preserve">El proceso de aseguramiento de la calidad del software, según Pressman, en su libro “Ingeniería de Software” involucra:</w:t>
      </w:r>
      <w:r/>
    </w:p>
    <w:p>
      <w:r/>
      <w:r/>
    </w:p>
    <w:p>
      <w:pPr>
        <w:numPr>
          <w:ilvl w:val="0"/>
          <w:numId w:val="9"/>
        </w:numPr>
      </w:pPr>
      <w:r>
        <w:t xml:space="preserve">Un enfoque de Gestión de Calidad. </w:t>
      </w:r>
      <w:r/>
    </w:p>
    <w:p>
      <w:pPr>
        <w:numPr>
          <w:ilvl w:val="0"/>
          <w:numId w:val="9"/>
        </w:numPr>
      </w:pPr>
      <w:r>
        <w:t xml:space="preserve">Métodos y Herramientas de inge</w:t>
      </w:r>
      <w:r>
        <w:t xml:space="preserve">niería de software efectiva. </w:t>
      </w:r>
      <w:r/>
    </w:p>
    <w:p>
      <w:pPr>
        <w:numPr>
          <w:ilvl w:val="0"/>
          <w:numId w:val="9"/>
        </w:numPr>
      </w:pPr>
      <w:r>
        <w:t xml:space="preserve">Revisiones técnicas formales que se aplican durante todo el ciclo de vida del Software (Análisis, Diseño, Codificación, etc.). </w:t>
      </w:r>
      <w:r/>
    </w:p>
    <w:p>
      <w:pPr>
        <w:numPr>
          <w:ilvl w:val="0"/>
          <w:numId w:val="9"/>
        </w:numPr>
      </w:pPr>
      <w:r>
        <w:t xml:space="preserve">Modelos y una estrategia de pruebas </w:t>
      </w:r>
      <w:r>
        <w:t xml:space="preserve">multiescala</w:t>
      </w:r>
      <w:r>
        <w:t xml:space="preserve">. </w:t>
      </w:r>
      <w:r/>
    </w:p>
    <w:p>
      <w:pPr>
        <w:numPr>
          <w:ilvl w:val="0"/>
          <w:numId w:val="9"/>
        </w:numPr>
      </w:pPr>
      <w:r>
        <w:t xml:space="preserve">El control de la documentación del software y de los cambios realizados. </w:t>
      </w:r>
      <w:r/>
    </w:p>
    <w:p>
      <w:pPr>
        <w:numPr>
          <w:ilvl w:val="0"/>
          <w:numId w:val="9"/>
        </w:numPr>
      </w:pPr>
      <w:r>
        <w:t xml:space="preserve">Un procedimiento que asegure un ajuste a los estándares de desarrollo del software. </w:t>
      </w:r>
      <w:r/>
    </w:p>
    <w:p>
      <w:pPr>
        <w:numPr>
          <w:ilvl w:val="0"/>
          <w:numId w:val="9"/>
        </w:numPr>
      </w:pPr>
      <w:r>
        <w:t xml:space="preserve">Mecanismos de medición y de generación de informes. </w:t>
      </w:r>
      <w:r/>
    </w:p>
    <w:p>
      <w:r/>
      <w:r/>
    </w:p>
    <w:p>
      <w:pPr>
        <w:ind w:firstLine="720"/>
      </w:pPr>
      <w:r>
        <w:t xml:space="preserve">Por último, como bien es sabido, </w:t>
      </w:r>
      <w:r>
        <w:rPr>
          <w:i/>
        </w:rPr>
        <w:t xml:space="preserve">“Lo que no</w:t>
      </w:r>
      <w:r>
        <w:rPr>
          <w:i/>
        </w:rPr>
        <w:t xml:space="preserve"> se puede medir, no se puede controlar”</w:t>
      </w:r>
      <w:r>
        <w:t xml:space="preserve"> algo imprescindible para controlar y evaluar la calidad del software son las métricas, las más reconocidas están incluidas en los estándares de calidad de Software como la norma ISO-9126.</w:t>
      </w:r>
      <w:r/>
    </w:p>
    <w:p>
      <w:r/>
      <w:r/>
    </w:p>
    <w:p>
      <w:pPr>
        <w:pStyle w:val="858"/>
      </w:pPr>
      <w:r/>
      <w:bookmarkStart w:id="20" w:name="_3sq2vjbefwx8"/>
      <w:r/>
      <w:bookmarkEnd w:id="20"/>
      <w:r>
        <w:t xml:space="preserve">2.5.1.2. Mejoras de la comu</w:t>
      </w:r>
      <w:r>
        <w:t xml:space="preserve">nidad al FOSS</w:t>
      </w:r>
      <w:r/>
    </w:p>
    <w:p>
      <w:pPr>
        <w:ind w:firstLine="720"/>
      </w:pPr>
      <w:r>
        <w:t xml:space="preserve">Las comunidades de software contribuyen a la formación de profesionales </w:t>
      </w:r>
      <w:r>
        <w:t xml:space="preserve">en tecnología</w:t>
      </w:r>
      <w:r>
        <w:t xml:space="preserve"> y estimulan que cualquiera pueda beneficiarse de los avances y las innovaciones introducidas.</w:t>
      </w:r>
      <w:r/>
    </w:p>
    <w:p>
      <w:r/>
      <w:r/>
    </w:p>
    <w:p>
      <w:pPr>
        <w:ind w:firstLine="720"/>
      </w:pPr>
      <w:r>
        <w:t xml:space="preserve">La manera clásica de desarrollar proyectos de Software </w:t>
      </w:r>
      <w:r>
        <w:t xml:space="preserve">Libre</w:t>
      </w:r>
      <w:r>
        <w:t xml:space="preserve"> es que un grupo de desarrolladores, al inicio de un número moderado de miembros, genera un producto de software que considera que será de utilidad para la comunidad. Posteriormente pueden subir su código fuente a un repositorio público, e invitar a la co</w:t>
      </w:r>
      <w:r>
        <w:t xml:space="preserve">munidad de programadores con determinado perfil a revisar y extender dicho código. Los proyectos de Software Libre más exitosos llegan a tener una comunidad activa de cientos o miles de personas alrededor de todo el mundo colaborando en las revisiones y la</w:t>
      </w:r>
      <w:r>
        <w:t xml:space="preserve">s mejoras al software. Esta característica en particular hace que sea difícil el aplicar procesos y métricas que permitan asegurar la calidad del software resultante de la mayoría de los proyectos.</w:t>
      </w:r>
      <w:r/>
    </w:p>
    <w:p>
      <w:r/>
      <w:r/>
    </w:p>
    <w:p>
      <w:pPr>
        <w:ind w:firstLine="720"/>
      </w:pPr>
      <w:r>
        <w:t xml:space="preserve">Por eso mismo en el 2011 la consultora </w:t>
      </w:r>
      <w:r>
        <w:rPr>
          <w:i/>
        </w:rPr>
        <w:t xml:space="preserve">Coverity</w:t>
      </w:r>
      <w:r>
        <w:t xml:space="preserve">, junto al</w:t>
      </w:r>
      <w:r>
        <w:t xml:space="preserve"> Departamento de Seguridad Nacional de los Estados Unidos, publicaron un informe llamado </w:t>
      </w:r>
      <w:r>
        <w:rPr>
          <w:i/>
        </w:rPr>
        <w:t xml:space="preserve">“</w:t>
      </w:r>
      <w:r>
        <w:rPr>
          <w:i/>
        </w:rPr>
        <w:t xml:space="preserve">Coverity</w:t>
      </w:r>
      <w:r>
        <w:rPr>
          <w:i/>
        </w:rPr>
        <w:t xml:space="preserve"> </w:t>
      </w:r>
      <w:r>
        <w:rPr>
          <w:i/>
        </w:rPr>
        <w:t xml:space="preserve">Scan</w:t>
      </w:r>
      <w:r>
        <w:rPr>
          <w:i/>
        </w:rPr>
        <w:t xml:space="preserve"> 2011 Open </w:t>
      </w:r>
      <w:r>
        <w:rPr>
          <w:i/>
        </w:rPr>
        <w:t xml:space="preserve">Source</w:t>
      </w:r>
      <w:r>
        <w:rPr>
          <w:i/>
        </w:rPr>
        <w:t xml:space="preserve"> </w:t>
      </w:r>
      <w:r>
        <w:rPr>
          <w:i/>
        </w:rPr>
        <w:t xml:space="preserve">Integrity</w:t>
      </w:r>
      <w:r>
        <w:rPr>
          <w:i/>
        </w:rPr>
        <w:t xml:space="preserve">”</w:t>
      </w:r>
      <w:r>
        <w:t xml:space="preserve"> en donde se trató este tema.</w:t>
      </w:r>
      <w:r/>
    </w:p>
    <w:p>
      <w:pPr>
        <w:ind w:firstLine="720"/>
      </w:pPr>
      <w:r/>
      <w:r/>
    </w:p>
    <w:p>
      <w:pPr>
        <w:ind w:firstLine="720"/>
      </w:pPr>
      <w:r>
        <w:t xml:space="preserve">El estudio realizado por la administración y por la firma </w:t>
      </w:r>
      <w:r>
        <w:t xml:space="preserve">Coverity</w:t>
      </w:r>
      <w:r>
        <w:t xml:space="preserve"> se inició en 2006 y es uno </w:t>
      </w:r>
      <w:r>
        <w:t xml:space="preserve">de los más completos que se encuentran a la fecha, donde los investigadores analizaron 300 millones de líneas de código propietario y 37 millones de líneas de código libre. El resultado: el código del software libre y abierto tiene al menos la misma calida</w:t>
      </w:r>
      <w:r>
        <w:t xml:space="preserve">d que el código propietario, si es que esta no es mayor en ciertos aspectos. Una de las conclusiones de por qué sucede esto es que la gente que participa en estos proyectos </w:t>
      </w:r>
      <w:r>
        <w:t xml:space="preserve">suele</w:t>
      </w:r>
      <w:r>
        <w:t xml:space="preserve"> tener niveles de conocimiento avanzado </w:t>
      </w:r>
      <w:r>
        <w:t xml:space="preserve">y,</w:t>
      </w:r>
      <w:r>
        <w:t xml:space="preserve"> por lo tanto, generan código de cal</w:t>
      </w:r>
      <w:r>
        <w:t xml:space="preserve">idad. A diferencia de algunas empresas privadas, en donde se pueden encontrar novatos programando.</w:t>
      </w:r>
      <w:r/>
    </w:p>
    <w:p>
      <w:pPr>
        <w:ind w:firstLine="720"/>
      </w:pPr>
      <w:r/>
      <w:r/>
    </w:p>
    <w:p>
      <w:pPr>
        <w:pStyle w:val="858"/>
      </w:pPr>
      <w:r/>
      <w:bookmarkStart w:id="21" w:name="_2a74rsg5a55a"/>
      <w:r/>
      <w:bookmarkEnd w:id="21"/>
      <w:r>
        <w:t xml:space="preserve">2.5.1.3. ¿Qué es la ISO 27001?</w:t>
      </w:r>
      <w:r/>
    </w:p>
    <w:p>
      <w:pPr>
        <w:ind w:firstLine="720"/>
      </w:pPr>
      <w:r>
        <w:t xml:space="preserve">La norma ISO 27001 es una norma internacional creada por la Organización Internacional de Normalización, ISO, que ayuda a red</w:t>
      </w:r>
      <w:r>
        <w:t xml:space="preserve">ucir riesgos de carácter informático en las organizaciones. Permite el aseguramiento, la confidencialidad e integridad de los datos y de la información, así como de los sistemas que la procesan.</w:t>
      </w:r>
      <w:r/>
    </w:p>
    <w:p>
      <w:r/>
      <w:r/>
    </w:p>
    <w:p>
      <w:pPr>
        <w:ind w:firstLine="720"/>
      </w:pPr>
      <w:r>
        <w:t xml:space="preserve">El estándar ISO 27001 para los Sistemas Gestión de la Seguri</w:t>
      </w:r>
      <w:r>
        <w:t xml:space="preserve">dad de la Información permite a las organizaciones la evaluación del riesgo y la aplicación de los controles necesarios para mitigarlos o eliminarlos.</w:t>
      </w:r>
      <w:r/>
    </w:p>
    <w:p>
      <w:r/>
      <w:r/>
    </w:p>
    <w:p>
      <w:pPr>
        <w:ind w:firstLine="720"/>
      </w:pPr>
      <w:r>
        <w:t xml:space="preserve">Con la implantación del sistema de gestión de la seguridad de la información se trata de proteger la información que tiene carácter confidencial tanto de ataques de piratería, como de violación de confidencialidad o pérdida de datos informáticos.</w:t>
      </w:r>
      <w:r/>
    </w:p>
    <w:p>
      <w:r/>
      <w:r/>
    </w:p>
    <w:p>
      <w:pPr>
        <w:ind w:firstLine="720"/>
      </w:pPr>
      <w:r>
        <w:t xml:space="preserve">La norma</w:t>
      </w:r>
      <w:r>
        <w:t xml:space="preserve"> ISO 27001 proporciona un modelo para la creación, documentación e implantación de un sistema de gestión de la seguridad de la información (SGSI) y se integra perfectamente con otros sistemas de gestión como son los sistemas de gestión de la calidad, bajo </w:t>
      </w:r>
      <w:r>
        <w:t xml:space="preserve">la norma ISO 9001 y los sistemas de gestión ambiental bajo la norma ISO 14001.</w:t>
      </w:r>
      <w:r/>
    </w:p>
    <w:p>
      <w:r/>
      <w:r/>
    </w:p>
    <w:p>
      <w:pPr>
        <w:ind w:firstLine="720"/>
      </w:pPr>
      <w:r>
        <w:rPr>
          <w:i/>
          <w:u w:val="single"/>
        </w:rPr>
        <w:t xml:space="preserve">Ventajas:</w:t>
      </w:r>
      <w:r/>
    </w:p>
    <w:p>
      <w:pPr>
        <w:numPr>
          <w:ilvl w:val="0"/>
          <w:numId w:val="5"/>
        </w:numPr>
      </w:pPr>
      <w:r>
        <w:t xml:space="preserve">Reducir el riesgo de pérdida, robo o corrupción de información.</w:t>
      </w:r>
      <w:r/>
    </w:p>
    <w:p>
      <w:pPr>
        <w:numPr>
          <w:ilvl w:val="0"/>
          <w:numId w:val="5"/>
        </w:numPr>
      </w:pPr>
      <w:r>
        <w:t xml:space="preserve">Permite establecer una metodología de gestión de la seguridad clara.</w:t>
      </w:r>
      <w:r/>
    </w:p>
    <w:p>
      <w:pPr>
        <w:numPr>
          <w:ilvl w:val="0"/>
          <w:numId w:val="5"/>
        </w:numPr>
      </w:pPr>
      <w:r>
        <w:t xml:space="preserve">Mejora la imagen de la empresa, d</w:t>
      </w:r>
      <w:r>
        <w:t xml:space="preserve">iferenciándose con respecto a la competencia.</w:t>
      </w:r>
      <w:r/>
    </w:p>
    <w:p>
      <w:pPr>
        <w:numPr>
          <w:ilvl w:val="0"/>
          <w:numId w:val="5"/>
        </w:numPr>
      </w:pPr>
      <w:r>
        <w:t xml:space="preserve">Permite a la empresa ganar cuota de mercado gracias a la confianza que genera entre los clientes y socios estratégicos.</w:t>
      </w:r>
      <w:r/>
    </w:p>
    <w:p>
      <w:pPr>
        <w:numPr>
          <w:ilvl w:val="0"/>
          <w:numId w:val="5"/>
        </w:numPr>
      </w:pPr>
      <w:r>
        <w:t xml:space="preserve">Es posible continuar con las operaciones necesarias del negocio tras incidentes de graveda</w:t>
      </w:r>
      <w:r>
        <w:t xml:space="preserve">d.</w:t>
      </w:r>
      <w:r/>
    </w:p>
    <w:p>
      <w:pPr>
        <w:numPr>
          <w:ilvl w:val="0"/>
          <w:numId w:val="5"/>
        </w:numPr>
      </w:pPr>
      <w:r>
        <w:t xml:space="preserve">Da la posibilidad a la empresa de medir la eficacia de su sistema de gestión de acuerdo con normas nacionales e internacionales a través de la certificación de terceros.</w:t>
      </w:r>
      <w:r/>
    </w:p>
    <w:p>
      <w:pPr>
        <w:numPr>
          <w:ilvl w:val="0"/>
          <w:numId w:val="5"/>
        </w:numPr>
      </w:pPr>
      <w:r>
        <w:t xml:space="preserve">Establece los cimientos para poder mejorar continuamente los procesos internos.</w:t>
      </w:r>
      <w:r/>
    </w:p>
    <w:p>
      <w:pPr>
        <w:numPr>
          <w:ilvl w:val="0"/>
          <w:numId w:val="5"/>
        </w:numPr>
      </w:pPr>
      <w:r>
        <w:t xml:space="preserve">Ref</w:t>
      </w:r>
      <w:r>
        <w:t xml:space="preserve">uerza la habilidad de la organización para alcanzar los objetivos estratégicos, en este caso la seguridad de la información.</w:t>
      </w:r>
      <w:r/>
    </w:p>
    <w:p>
      <w:r/>
      <w:r/>
    </w:p>
    <w:p>
      <w:pPr>
        <w:ind w:firstLine="720"/>
      </w:pPr>
      <w:r>
        <w:t xml:space="preserve">Cuando se realiza una auditoría para certificar una norma ISO o si ya cuentas con una, tener un software pirata genera </w:t>
      </w:r>
      <w:r>
        <w:t xml:space="preserve">una no</w:t>
      </w:r>
      <w:r>
        <w:t xml:space="preserve"> conf</w:t>
      </w:r>
      <w:r>
        <w:t xml:space="preserve">ormidad grave la cual además de anular tu certificado, le quitara a tu empresa credibilidad y pudiera afectar tu reputación. </w:t>
      </w:r>
      <w:r/>
    </w:p>
    <w:p>
      <w:r/>
      <w:r/>
    </w:p>
    <w:p>
      <w:pPr>
        <w:ind w:firstLine="720"/>
      </w:pPr>
      <w:r>
        <w:t xml:space="preserve">Eso sin contar el impacto económico de tu empresa al tener alguna demanda y cargos legales o incluso perder información, gracias </w:t>
      </w:r>
      <w:r>
        <w:t xml:space="preserve">a todos los huecos de seguridad que existen en software pirata. </w:t>
      </w:r>
      <w:r/>
    </w:p>
    <w:p>
      <w:pPr>
        <w:ind w:firstLine="720"/>
      </w:pPr>
      <w:r/>
      <w:r/>
    </w:p>
    <w:p>
      <w:pPr>
        <w:pStyle w:val="856"/>
      </w:pPr>
      <w:r/>
      <w:bookmarkStart w:id="22" w:name="_25u35s2tqqkl"/>
      <w:r/>
      <w:bookmarkEnd w:id="22"/>
      <w:r>
        <w:t xml:space="preserve">2.6. ¿Por qué eligen entonces lo pirateado al FOSS?</w:t>
      </w:r>
      <w:r/>
    </w:p>
    <w:p>
      <w:r>
        <w:tab/>
        <w:t xml:space="preserve">A pesar de la existencia de las alternativas FOSS, la mayoría de </w:t>
      </w:r>
      <w:r>
        <w:t xml:space="preserve">los usuarios</w:t>
      </w:r>
      <w:r>
        <w:t xml:space="preserve"> finales prefiere utilizar software propietario, incluso si este</w:t>
      </w:r>
      <w:r>
        <w:t xml:space="preserve"> es pirata a pesar de todos los riesgos que conlleva. </w:t>
      </w:r>
      <w:r/>
    </w:p>
    <w:p>
      <w:r/>
      <w:r/>
    </w:p>
    <w:p>
      <w:pPr>
        <w:ind w:firstLine="720"/>
      </w:pPr>
      <w:r>
        <w:t xml:space="preserve">Una de las principales razones es el marketing. Aunque el software libre es fácil de conseguir, las personas no lo conocen debido a las agresivas campañas promocionales realizadas por las empresas cre</w:t>
      </w:r>
      <w:r>
        <w:t xml:space="preserve">adoras de sistemas privativos, que se encargan de publicitar sus productos para que poder adoptar la mayor parte del mercado posible.</w:t>
      </w:r>
      <w:r/>
    </w:p>
    <w:p>
      <w:r/>
      <w:r/>
    </w:p>
    <w:p>
      <w:pPr>
        <w:ind w:firstLine="720"/>
      </w:pPr>
      <w:r>
        <w:t xml:space="preserve">Otra desventaja de los sistemas libres es el miedo, incertidumbre y duda que se crea alrededor de ellos (fenómeno que en </w:t>
      </w:r>
      <w:r>
        <w:t xml:space="preserve">inglés se denomina FUD). La mayoría de las personas que han escuchado, por </w:t>
      </w:r>
      <w:r>
        <w:t xml:space="preserve">ejemplo,</w:t>
      </w:r>
      <w:r>
        <w:t xml:space="preserve"> algo sobre </w:t>
      </w:r>
      <w:r>
        <w:rPr>
          <w:i/>
        </w:rPr>
        <w:t xml:space="preserve">Linux</w:t>
      </w:r>
      <w:r>
        <w:t xml:space="preserve">, piensan que la dificultad de uso es elevada y al estar acostumbradas a las soluciones que conocen tienen gran resistencia a utilizarlo. Por lo tanto, se de</w:t>
      </w:r>
      <w:r>
        <w:t xml:space="preserve">bería educar a las personas sobre este tema para que los usuarios no generen dependencia hacia los softwares privativos, ya que normalmente en las escuelas o en las universidades se enseñan a utilizar este tipo de software. Por ejemplo, en las escuelas sec</w:t>
      </w:r>
      <w:r>
        <w:t xml:space="preserve">undarias se enseña a utilizar el paquete de </w:t>
      </w:r>
      <w:r>
        <w:rPr>
          <w:i/>
        </w:rPr>
        <w:t xml:space="preserve">Microsoft Office</w:t>
      </w:r>
      <w:r>
        <w:t xml:space="preserve"> y en carreras universitarias como en Diseño Gráfico se enseña a usar el paquete de </w:t>
      </w:r>
      <w:r>
        <w:rPr>
          <w:i/>
        </w:rPr>
        <w:t xml:space="preserve">Adobe</w:t>
      </w:r>
      <w:r>
        <w:t xml:space="preserve">, sin explicar que existen otras alternativas.</w:t>
      </w:r>
      <w:r/>
    </w:p>
    <w:p>
      <w:r/>
      <w:r/>
    </w:p>
    <w:p>
      <w:r>
        <w:tab/>
        <w:t xml:space="preserve">Por lo general el software libre es más utilizado por espe</w:t>
      </w:r>
      <w:r>
        <w:t xml:space="preserve">cialistas o usuarios con conocimientos más técnicos, los cuales no tienen miedo de cambiar de plataformas y aprovechan al máximo los beneficios del FOOS. Los usuarios comunes solo quieren utilizar una computadora que le resuelva o facilite sus tareas, por </w:t>
      </w:r>
      <w:r>
        <w:t xml:space="preserve">lo </w:t>
      </w:r>
      <w:r>
        <w:t xml:space="preserve">tanto,</w:t>
      </w:r>
      <w:r>
        <w:t xml:space="preserve"> utilizan el software preinstalado que viene en su ordenador y buscan herramientas fáciles de usar, instalar y conseguir.</w:t>
      </w:r>
      <w:r/>
    </w:p>
    <w:p>
      <w:r/>
      <w:r/>
    </w:p>
    <w:p>
      <w:r>
        <w:tab/>
        <w:t xml:space="preserve">Desde el punto de vista empresarial existe un sesgo conservador, en el cual prefieren utilizar software que todos conocen y </w:t>
      </w:r>
      <w:r>
        <w:t xml:space="preserve">saben cómo funciona. Esto es óptimo en el caso de pagar una licencia ya que además tendrán soporte y garantía de que el programa se adapta a sus necesidades. En caso de no tener la posibilidad de pagar la licencia, el uso de software pirata, no debería ser</w:t>
      </w:r>
      <w:r>
        <w:t xml:space="preserve"> </w:t>
      </w:r>
      <w:r>
        <w:t xml:space="preserve">una opción a considerar</w:t>
      </w:r>
      <w:r>
        <w:t xml:space="preserve"> </w:t>
      </w:r>
      <w:r>
        <w:t xml:space="preserve">ya que,</w:t>
      </w:r>
      <w:r>
        <w:t xml:space="preserve"> en el largo plazo, esta decisión resultará más costosa, por todas las razones expuestas anteriormente.</w:t>
      </w:r>
      <w:r/>
    </w:p>
    <w:p>
      <w:r/>
      <w:r/>
    </w:p>
    <w:p>
      <w:pPr>
        <w:pStyle w:val="856"/>
      </w:pPr>
      <w:r/>
      <w:bookmarkStart w:id="23" w:name="_hydxb8dakpiv"/>
      <w:r/>
      <w:bookmarkEnd w:id="23"/>
      <w:r>
        <w:t xml:space="preserve">2.7. Relación del FOSS con la economía naranja</w:t>
      </w:r>
      <w:r/>
    </w:p>
    <w:p>
      <w:pPr>
        <w:ind w:firstLine="720"/>
      </w:pPr>
      <w:r>
        <w:t xml:space="preserve">Las industrias creativas y culturales, lo que se conoce como </w:t>
      </w:r>
      <w:r>
        <w:t xml:space="preserve">Economía</w:t>
      </w:r>
      <w:r>
        <w:t xml:space="preserve"> Naranja, es el conjunto de actividades </w:t>
      </w:r>
      <w:r>
        <w:t xml:space="preserve">que,</w:t>
      </w:r>
      <w:r>
        <w:t xml:space="preserve"> de manera encadenada, permiten que las ideas se transformen en bienes y servicios culturales, cuyo valor está basado en la propiedad intelectu</w:t>
      </w:r>
      <w:r>
        <w:t xml:space="preserve">al. La </w:t>
      </w:r>
      <w:r>
        <w:t xml:space="preserve">Economía</w:t>
      </w:r>
      <w:r>
        <w:t xml:space="preserve"> Naranja tiene al talento y la creatividad como insumos principales para generar un desarrollo urbano sostenible. Tiene una gran capacidad de generar empleo, riquezas e impacto en la calidad de vida de las personas, tanto es así que en la c</w:t>
      </w:r>
      <w:r>
        <w:t xml:space="preserve">lasificación que realizó el Centro Internacional de Comercio en 2012, la Economía Naranja representa la quinta mercancía más transada del planeta y en la actualidad debe ser una de las actividades más importantes, debido a su crecimiento sostenido. </w:t>
      </w:r>
      <w:r/>
    </w:p>
    <w:p>
      <w:r/>
      <w:r/>
    </w:p>
    <w:p>
      <w:pPr>
        <w:ind w:firstLine="720"/>
      </w:pPr>
      <w:r>
        <w:t xml:space="preserve">Unas </w:t>
      </w:r>
      <w:r>
        <w:t xml:space="preserve">de las actividades que forman parte de este modelo son los medios digitales, dentro de los cuales se encuentran los Videojuegos, contenidos interactivos, audiovisuales, creación de software, creación de aplicaciones y animación.  La creación de soft</w:t>
      </w:r>
      <w:r>
        <w:t xml:space="preserve">ware es parte de la Economía Naranja al ser una actividad centrada en la generación de propiedad intelectual. El FOSS podría ser un gran benefactor dentro de este modelo ya que aspira a que el conocimiento se convierta en un producto que pueda estar al alc</w:t>
      </w:r>
      <w:r>
        <w:t xml:space="preserve">ance de todos y alienta a sus usuario</w:t>
      </w:r>
      <w:r>
        <w:t xml:space="preserve">s </w:t>
      </w:r>
      <w:r>
        <w:t xml:space="preserve">a la creación e innovación a partir de las creaciones anteriores. </w:t>
      </w:r>
      <w:r/>
    </w:p>
    <w:p>
      <w:pPr>
        <w:ind w:firstLine="720"/>
      </w:pPr>
      <w:r/>
      <w:r/>
    </w:p>
    <w:p>
      <w:pPr>
        <w:ind w:firstLine="720"/>
      </w:pPr>
      <w:r>
        <w:t xml:space="preserve">Por lo tanto, la adopción de la filosofía del FOSS no es solo una forma de combatir la </w:t>
      </w:r>
      <w:r>
        <w:t xml:space="preserve">piratería</w:t>
      </w:r>
      <w:r>
        <w:t xml:space="preserve">, </w:t>
      </w:r>
      <w:r>
        <w:t xml:space="preserve">sino</w:t>
      </w:r>
      <w:r>
        <w:t xml:space="preserve"> que también es impulsora de la Economía Creativ</w:t>
      </w:r>
      <w:r>
        <w:t xml:space="preserve">a</w:t>
      </w:r>
      <w:r>
        <w:t xml:space="preserve"> </w:t>
      </w:r>
      <w:r>
        <w:t xml:space="preserve">o,</w:t>
      </w:r>
      <w:r>
        <w:t xml:space="preserve"> dicho de otro modo, es catalizador de industrias creativas que mejoran la calidad de vida de las personas y permiten a países sin recursos naturales poder exportar software, diversificar su economía y competir a nivel internacional. Japón, Corea del S</w:t>
      </w:r>
      <w:r>
        <w:t xml:space="preserve">ur e India son evidencias de que la economía cultural es capaz de desarrollar económicamente un país hasta un nivel competitivo internacionalmente.</w:t>
      </w:r>
      <w:r/>
    </w:p>
    <w:p>
      <w:r/>
      <w:r/>
    </w:p>
    <w:p>
      <w:r>
        <w:br w:type="page" w:clear="all"/>
      </w:r>
      <w:r/>
    </w:p>
    <w:p>
      <w:pPr>
        <w:pStyle w:val="855"/>
      </w:pPr>
      <w:r/>
      <w:bookmarkStart w:id="24" w:name="_85ljrkguruoc"/>
      <w:r/>
      <w:bookmarkEnd w:id="24"/>
      <w:r>
        <w:t xml:space="preserve">3. Conclusión</w:t>
      </w:r>
      <w:r/>
    </w:p>
    <w:p>
      <w:pPr>
        <w:ind w:firstLine="720"/>
      </w:pPr>
      <w:r>
        <w:t xml:space="preserve">En </w:t>
      </w:r>
      <w:r>
        <w:t xml:space="preserve">conclusión,</w:t>
      </w:r>
      <w:r>
        <w:t xml:space="preserve"> la </w:t>
      </w:r>
      <w:r>
        <w:t xml:space="preserve">piratería</w:t>
      </w:r>
      <w:r>
        <w:t xml:space="preserve"> del software es un problema que llega a todas partes del mundo, </w:t>
      </w:r>
      <w:r>
        <w:t xml:space="preserve">produciendo grandes pérdidas de dinero a las compañías que lo producen. Además, conlleva muchos peligros a sus usuarios ya que podrían estar sufriendo robo de información, infringiendo leyes, entre otros.</w:t>
      </w:r>
      <w:r/>
    </w:p>
    <w:p>
      <w:pPr>
        <w:ind w:firstLine="720"/>
      </w:pPr>
      <w:r/>
      <w:r/>
    </w:p>
    <w:p>
      <w:pPr>
        <w:ind w:firstLine="720"/>
      </w:pPr>
      <w:r>
        <w:t xml:space="preserve">La </w:t>
      </w:r>
      <w:r>
        <w:t xml:space="preserve">piratería</w:t>
      </w:r>
      <w:r>
        <w:t xml:space="preserve"> surge principalmente por la resistenc</w:t>
      </w:r>
      <w:r>
        <w:t xml:space="preserve">ia que tienen los usuarios a pagar por las licencias de los productos, ya sea porque consideran que son caros o porque </w:t>
      </w:r>
      <w:r>
        <w:t xml:space="preserve">las economías de sus países no les permiten</w:t>
      </w:r>
      <w:r>
        <w:t xml:space="preserve"> acceder a estos niveles de precios. Como los usuarios necesitan de estos programas para trabaj</w:t>
      </w:r>
      <w:r>
        <w:t xml:space="preserve">ar y crecer profesionalmente, optan por adquirirlos por la vía ilegal. Esto se ve reflejado en los principales tipos de software que son pirateados (Office, Adobe, </w:t>
      </w:r>
      <w:r>
        <w:t xml:space="preserve">etc.</w:t>
      </w:r>
      <w:r>
        <w:t xml:space="preserve">).</w:t>
      </w:r>
      <w:r/>
    </w:p>
    <w:p>
      <w:pPr>
        <w:ind w:firstLine="720"/>
      </w:pPr>
      <w:r/>
      <w:r/>
    </w:p>
    <w:p>
      <w:pPr>
        <w:ind w:firstLine="720"/>
      </w:pPr>
      <w:r>
        <w:t xml:space="preserve">La mejor alternativa que se encuentra hoy en día es la utilización de software libre </w:t>
      </w:r>
      <w:r>
        <w:t xml:space="preserve">que permite realizar las mismas tareas con costos menores y productos de similar calidad. El problema del software libre es que no es conocido o los usuarios piensan que son difíciles de utilizar. Por lo </w:t>
      </w:r>
      <w:r>
        <w:t xml:space="preserve">tanto,</w:t>
      </w:r>
      <w:r>
        <w:t xml:space="preserve"> se debería educar a la población, para dar a c</w:t>
      </w:r>
      <w:r>
        <w:t xml:space="preserve">onocer las ventajas y el potencial que este ofrece.</w:t>
      </w:r>
      <w:r/>
    </w:p>
    <w:p>
      <w:r/>
      <w:r/>
    </w:p>
    <w:p>
      <w:r>
        <w:br w:type="page" w:clear="all"/>
      </w:r>
      <w:r/>
    </w:p>
    <w:p>
      <w:pPr>
        <w:pStyle w:val="855"/>
      </w:pPr>
      <w:r/>
      <w:bookmarkStart w:id="25" w:name="_tnihcf8hhw7u"/>
      <w:r/>
      <w:bookmarkEnd w:id="25"/>
      <w:r>
        <w:t xml:space="preserve">4. Bibliografía</w:t>
      </w:r>
      <w:r/>
    </w:p>
    <w:p>
      <w:pPr>
        <w:numPr>
          <w:ilvl w:val="0"/>
          <w:numId w:val="7"/>
        </w:numPr>
      </w:pPr>
      <w:r>
        <w:t xml:space="preserve">Bautista, C. E. B., </w:t>
      </w:r>
      <w:r>
        <w:t xml:space="preserve">Fernandez</w:t>
      </w:r>
      <w:r>
        <w:t xml:space="preserve">, E. L., </w:t>
      </w:r>
      <w:r>
        <w:t xml:space="preserve">Lopez</w:t>
      </w:r>
      <w:r>
        <w:t xml:space="preserve">, J. A. G., &amp; Vargas, V. M. B. (s/f). CALIDAD EN EL SOFTWARE LIBRE TÍTULO. 3.</w:t>
      </w:r>
      <w:r/>
    </w:p>
    <w:p>
      <w:pPr>
        <w:numPr>
          <w:ilvl w:val="0"/>
          <w:numId w:val="7"/>
        </w:numPr>
      </w:pPr>
      <w:r>
        <w:t xml:space="preserve">Boulanger</w:t>
      </w:r>
      <w:r>
        <w:t xml:space="preserve">, A. (2005). Open-</w:t>
      </w:r>
      <w:r>
        <w:t xml:space="preserve">source</w:t>
      </w:r>
      <w:r>
        <w:t xml:space="preserve"> versus </w:t>
      </w:r>
      <w:r>
        <w:t xml:space="preserve">proprietary</w:t>
      </w:r>
      <w:r>
        <w:t xml:space="preserve"> software: </w:t>
      </w:r>
      <w:r>
        <w:t xml:space="preserve">Is</w:t>
      </w:r>
      <w:r>
        <w:t xml:space="preserve"> </w:t>
      </w:r>
      <w:r>
        <w:t xml:space="preserve">one</w:t>
      </w:r>
      <w:r>
        <w:t xml:space="preserve"> more </w:t>
      </w:r>
      <w:r>
        <w:t xml:space="preserve">reliable</w:t>
      </w:r>
      <w:r>
        <w:t xml:space="preserve"> and </w:t>
      </w:r>
      <w:r>
        <w:t xml:space="preserve">secure</w:t>
      </w:r>
      <w:r>
        <w:t xml:space="preserve"> </w:t>
      </w:r>
      <w:r>
        <w:t xml:space="preserve">than</w:t>
      </w:r>
      <w:r>
        <w:t xml:space="preserve"> </w:t>
      </w:r>
      <w:r>
        <w:t xml:space="preserve">the</w:t>
      </w:r>
      <w:r>
        <w:t xml:space="preserve"> </w:t>
      </w:r>
      <w:r>
        <w:t xml:space="preserve">other</w:t>
      </w:r>
      <w:r>
        <w:t xml:space="preserve">?</w:t>
      </w:r>
      <w:r>
        <w:t xml:space="preserve"> IBM </w:t>
      </w:r>
      <w:r>
        <w:t xml:space="preserve">Systems</w:t>
      </w:r>
      <w:r>
        <w:t xml:space="preserve"> </w:t>
      </w:r>
      <w:r>
        <w:t xml:space="preserve">Journal</w:t>
      </w:r>
      <w:r>
        <w:t xml:space="preserve">, 44(</w:t>
      </w:r>
      <w:r>
        <w:t xml:space="preserve">2), 239–248. </w:t>
      </w:r>
      <w:hyperlink r:id="rId15" w:tooltip="https://doi.org/10.1147/sj.442.0239" w:history="1">
        <w:r>
          <w:rPr>
            <w:color w:val="1155CC"/>
            <w:u w:val="single"/>
          </w:rPr>
          <w:t xml:space="preserve">https://doi.org/10.1147/sj.442.0239</w:t>
        </w:r>
      </w:hyperlink>
      <w:r>
        <w:t xml:space="preserve"> </w:t>
      </w:r>
      <w:r/>
    </w:p>
    <w:p>
      <w:pPr>
        <w:numPr>
          <w:ilvl w:val="0"/>
          <w:numId w:val="7"/>
        </w:numPr>
      </w:pPr>
      <w:r>
        <w:t xml:space="preserve">Cosovanu</w:t>
      </w:r>
      <w:r>
        <w:t xml:space="preserve">, C. (2006). Open </w:t>
      </w:r>
      <w:r>
        <w:t xml:space="preserve">Source</w:t>
      </w:r>
      <w:r>
        <w:t xml:space="preserve"> Software in Eastern </w:t>
      </w:r>
      <w:r>
        <w:t xml:space="preserve">Europe</w:t>
      </w:r>
      <w:r>
        <w:t xml:space="preserve"> and </w:t>
      </w:r>
      <w:r>
        <w:t xml:space="preserve">Other</w:t>
      </w:r>
      <w:r>
        <w:t xml:space="preserve"> </w:t>
      </w:r>
      <w:r>
        <w:t xml:space="preserve">Emerging</w:t>
      </w:r>
      <w:r>
        <w:t xml:space="preserve"> </w:t>
      </w:r>
      <w:r>
        <w:t xml:space="preserve">Markets</w:t>
      </w:r>
      <w:r>
        <w:t xml:space="preserve">: </w:t>
      </w:r>
      <w:r>
        <w:t xml:space="preserve">The</w:t>
      </w:r>
      <w:r>
        <w:t xml:space="preserve"> Moral Alternative </w:t>
      </w:r>
      <w:r>
        <w:t xml:space="preserve">to</w:t>
      </w:r>
      <w:r>
        <w:t xml:space="preserve"> </w:t>
      </w:r>
      <w:r>
        <w:t xml:space="preserve">Piracy</w:t>
      </w:r>
      <w:r>
        <w:t xml:space="preserve">?</w:t>
      </w:r>
      <w:r>
        <w:t xml:space="preserve"> 12.</w:t>
      </w:r>
      <w:r/>
    </w:p>
    <w:p>
      <w:pPr>
        <w:numPr>
          <w:ilvl w:val="0"/>
          <w:numId w:val="7"/>
        </w:numPr>
      </w:pPr>
      <w:r>
        <w:t xml:space="preserve">Dalle, J.-M., &amp; </w:t>
      </w:r>
      <w:r>
        <w:t xml:space="preserve">Jullien</w:t>
      </w:r>
      <w:r>
        <w:t xml:space="preserve">, N</w:t>
      </w:r>
      <w:r>
        <w:t xml:space="preserve">. (s/f). OPEN-SOURCE vs. PROPRIETARY SOFTWARE. 16.</w:t>
      </w:r>
      <w:r/>
    </w:p>
    <w:p>
      <w:pPr>
        <w:numPr>
          <w:ilvl w:val="0"/>
          <w:numId w:val="7"/>
        </w:numPr>
      </w:pPr>
      <w:r>
        <w:t xml:space="preserve">ECONOMÍA NARANJA | Regional Naranja. (s/f). Recuperado el 3 de junio de 2022, de </w:t>
      </w:r>
      <w:hyperlink r:id="rId16" w:tooltip="https://www.regionnaranja.org/economiaNaranja" w:history="1">
        <w:r>
          <w:rPr>
            <w:color w:val="1155CC"/>
            <w:u w:val="single"/>
          </w:rPr>
          <w:t xml:space="preserve">https://www.regionnaranja.org/economiaNaranja</w:t>
        </w:r>
      </w:hyperlink>
      <w:r>
        <w:t xml:space="preserve"> </w:t>
      </w:r>
      <w:r/>
    </w:p>
    <w:p>
      <w:pPr>
        <w:numPr>
          <w:ilvl w:val="0"/>
          <w:numId w:val="7"/>
        </w:numPr>
      </w:pPr>
      <w:r>
        <w:t xml:space="preserve">Gramstad</w:t>
      </w:r>
      <w:r>
        <w:t xml:space="preserve">, A.</w:t>
      </w:r>
      <w:r>
        <w:t xml:space="preserve"> R. (2016). </w:t>
      </w:r>
      <w:r>
        <w:t xml:space="preserve">Piracy</w:t>
      </w:r>
      <w:r>
        <w:t xml:space="preserve"> in </w:t>
      </w:r>
      <w:r>
        <w:t xml:space="preserve">Commercial</w:t>
      </w:r>
      <w:r>
        <w:t xml:space="preserve"> vs. Open-</w:t>
      </w:r>
      <w:r>
        <w:t xml:space="preserve">Source</w:t>
      </w:r>
      <w:r>
        <w:t xml:space="preserve"> Software </w:t>
      </w:r>
      <w:r>
        <w:t xml:space="preserve">Competition</w:t>
      </w:r>
      <w:r>
        <w:t xml:space="preserve">. SSRN Electronic </w:t>
      </w:r>
      <w:r>
        <w:t xml:space="preserve">Journal</w:t>
      </w:r>
      <w:r>
        <w:t xml:space="preserve">. </w:t>
      </w:r>
      <w:hyperlink r:id="rId17" w:tooltip="https://doi.org/10.2139/ssrn.2743290" w:history="1">
        <w:r>
          <w:rPr>
            <w:color w:val="1155CC"/>
            <w:u w:val="single"/>
          </w:rPr>
          <w:t xml:space="preserve">https://doi.org/10.2139/ssrn.2743290</w:t>
        </w:r>
      </w:hyperlink>
      <w:r>
        <w:t xml:space="preserve"> </w:t>
      </w:r>
      <w:r/>
    </w:p>
    <w:p>
      <w:pPr>
        <w:numPr>
          <w:ilvl w:val="0"/>
          <w:numId w:val="7"/>
        </w:numPr>
      </w:pPr>
      <w:r>
        <w:t xml:space="preserve">Home. (s/f). SIIA. Recuperado el 3 de junio de 2022, de </w:t>
      </w:r>
      <w:hyperlink r:id="rId18" w:tooltip="https://www.siia.net/" w:history="1">
        <w:r>
          <w:rPr>
            <w:color w:val="1155CC"/>
            <w:u w:val="single"/>
          </w:rPr>
          <w:t xml:space="preserve">https://www.siia.net/</w:t>
        </w:r>
      </w:hyperlink>
      <w:r>
        <w:t xml:space="preserve"> </w:t>
      </w:r>
      <w:r/>
    </w:p>
    <w:p>
      <w:pPr>
        <w:numPr>
          <w:ilvl w:val="0"/>
          <w:numId w:val="7"/>
        </w:numPr>
      </w:pPr>
      <w:r>
        <w:t xml:space="preserve">Home—2018 BSA Global Software </w:t>
      </w:r>
      <w:r>
        <w:t xml:space="preserve">Survey</w:t>
      </w:r>
      <w:r>
        <w:t xml:space="preserve">. (s/f). BSA | 2018 Global Software </w:t>
      </w:r>
      <w:r>
        <w:t xml:space="preserve">Survey</w:t>
      </w:r>
      <w:r>
        <w:t xml:space="preserve">. Recuperado el 3 de junio de 2022, de </w:t>
      </w:r>
      <w:hyperlink r:id="rId19" w:tooltip="https://gss.bsa.org" w:history="1">
        <w:r>
          <w:rPr>
            <w:color w:val="1155CC"/>
            <w:u w:val="single"/>
          </w:rPr>
          <w:t xml:space="preserve">https://gss.bsa.org</w:t>
        </w:r>
      </w:hyperlink>
      <w:r>
        <w:t xml:space="preserve"> </w:t>
      </w:r>
      <w:r/>
    </w:p>
    <w:p>
      <w:pPr>
        <w:numPr>
          <w:ilvl w:val="0"/>
          <w:numId w:val="7"/>
        </w:numPr>
      </w:pPr>
      <w:r>
        <w:t xml:space="preserve">IDC - </w:t>
      </w:r>
      <w:r>
        <w:t xml:space="preserve">Search</w:t>
      </w:r>
      <w:r>
        <w:t xml:space="preserve"> </w:t>
      </w:r>
      <w:r>
        <w:t xml:space="preserve">Results</w:t>
      </w:r>
      <w:r>
        <w:t xml:space="preserve">. (s/</w:t>
      </w:r>
      <w:r>
        <w:t xml:space="preserve">f). IDC: </w:t>
      </w:r>
      <w:r>
        <w:t xml:space="preserve">The</w:t>
      </w:r>
      <w:r>
        <w:t xml:space="preserve"> premier global </w:t>
      </w:r>
      <w:r>
        <w:t xml:space="preserve">market</w:t>
      </w:r>
      <w:r>
        <w:t xml:space="preserve"> </w:t>
      </w:r>
      <w:r>
        <w:t xml:space="preserve">intelligence</w:t>
      </w:r>
      <w:r>
        <w:t xml:space="preserve"> </w:t>
      </w:r>
      <w:r>
        <w:t xml:space="preserve">company</w:t>
      </w:r>
      <w:r>
        <w:t xml:space="preserve">. Recuperado el 3 de junio de 2022, de </w:t>
      </w:r>
      <w:hyperlink r:id="rId20" w:tooltip="https://www.idc.com/search/simple/perform_.do?query=piracy&amp;page=1&amp;hitsPerPage=25&amp;sortBy=RELEVANCY&amp;lang=English&amp;srchIn=ALLRESEARCH&amp;src=&amp;athrT=10&amp;cmpT=10&amp;pgT=10&amp;trid=121075086&amp;siteContext=IDC" w:history="1">
        <w:r>
          <w:rPr>
            <w:color w:val="1155CC"/>
            <w:u w:val="single"/>
          </w:rPr>
          <w:t xml:space="preserve">https://www.idc.com/search/simple/perform_.do?query=piracy&amp;page=1&amp;hitsPerPage=25&amp;sortBy=RELEVANCY&amp;lang=English&amp;srchIn=ALLRESEARCH&amp;src=&amp;athrT=10&amp;cmpT=10&amp;pgT=10&amp;trid=121075086&amp;siteContext=IDC</w:t>
        </w:r>
      </w:hyperlink>
      <w:r>
        <w:t xml:space="preserve"> </w:t>
      </w:r>
      <w:r/>
    </w:p>
    <w:p>
      <w:pPr>
        <w:numPr>
          <w:ilvl w:val="0"/>
          <w:numId w:val="7"/>
        </w:numPr>
      </w:pPr>
      <w:r>
        <w:t xml:space="preserve">Machado, F. S., </w:t>
      </w:r>
      <w:r>
        <w:t xml:space="preserve">Sainam</w:t>
      </w:r>
      <w:r>
        <w:t xml:space="preserve">, P., </w:t>
      </w:r>
      <w:r>
        <w:t xml:space="preserve">Raghu</w:t>
      </w:r>
      <w:r>
        <w:t xml:space="preserve">, T. S., &amp; </w:t>
      </w:r>
      <w:r>
        <w:t xml:space="preserve">Sinha</w:t>
      </w:r>
      <w:r>
        <w:t xml:space="preserve">, R. (s/f). Software </w:t>
      </w:r>
      <w:r>
        <w:t xml:space="preserve">Piracy</w:t>
      </w:r>
      <w:r>
        <w:t xml:space="preserve"> in </w:t>
      </w:r>
      <w:r>
        <w:t xml:space="preserve">the</w:t>
      </w:r>
      <w:r>
        <w:t xml:space="preserve"> </w:t>
      </w:r>
      <w:r>
        <w:t xml:space="preserve">Presence</w:t>
      </w:r>
      <w:r>
        <w:t xml:space="preserve"> </w:t>
      </w:r>
      <w:r>
        <w:t xml:space="preserve">of</w:t>
      </w:r>
      <w:r>
        <w:t xml:space="preserve"> Open </w:t>
      </w:r>
      <w:r>
        <w:t xml:space="preserve">Source</w:t>
      </w:r>
      <w:r>
        <w:t xml:space="preserve"> Alternatives. </w:t>
      </w:r>
      <w:r>
        <w:t xml:space="preserve">Journal</w:t>
      </w:r>
      <w:r>
        <w:t xml:space="preserve"> </w:t>
      </w:r>
      <w:r>
        <w:t xml:space="preserve">of</w:t>
      </w:r>
      <w:r>
        <w:t xml:space="preserve"> </w:t>
      </w:r>
      <w:r>
        <w:t xml:space="preserve">the</w:t>
      </w:r>
      <w:r>
        <w:t xml:space="preserve"> </w:t>
      </w:r>
      <w:r>
        <w:t xml:space="preserve">Association</w:t>
      </w:r>
      <w:r>
        <w:t xml:space="preserve"> </w:t>
      </w:r>
      <w:r>
        <w:t xml:space="preserve">for</w:t>
      </w:r>
      <w:r>
        <w:t xml:space="preserve"> </w:t>
      </w:r>
      <w:r>
        <w:t xml:space="preserve">Information</w:t>
      </w:r>
      <w:r>
        <w:t xml:space="preserve"> </w:t>
      </w:r>
      <w:r>
        <w:t xml:space="preserve">Systems</w:t>
      </w:r>
      <w:r>
        <w:t xml:space="preserve">, 18(1), 21.</w:t>
      </w:r>
      <w:r/>
    </w:p>
    <w:p>
      <w:pPr>
        <w:numPr>
          <w:ilvl w:val="0"/>
          <w:numId w:val="7"/>
        </w:numPr>
      </w:pPr>
      <w:r>
        <w:t xml:space="preserve">Peterson, S. K. (s/f). </w:t>
      </w:r>
      <w:r>
        <w:t xml:space="preserve">What’s</w:t>
      </w:r>
      <w:r>
        <w:t xml:space="preserve"> </w:t>
      </w:r>
      <w:r>
        <w:t xml:space="preserve">the</w:t>
      </w:r>
      <w:r>
        <w:t xml:space="preserve"> </w:t>
      </w:r>
      <w:r>
        <w:t xml:space="preserve">difference</w:t>
      </w:r>
      <w:r>
        <w:t xml:space="preserve"> </w:t>
      </w:r>
      <w:r>
        <w:t xml:space="preserve">between</w:t>
      </w:r>
      <w:r>
        <w:t xml:space="preserve"> open </w:t>
      </w:r>
      <w:r>
        <w:t xml:space="preserve">source</w:t>
      </w:r>
      <w:r>
        <w:t xml:space="preserve"> softwa</w:t>
      </w:r>
      <w:r>
        <w:t xml:space="preserve">re and free software? | Opensource.com. Recuperado el 29 de mayo de 2022, de </w:t>
      </w:r>
      <w:hyperlink r:id="rId21" w:tooltip="https://opensource.com/article/17/11/open-source-or-free-software" w:history="1">
        <w:r>
          <w:rPr>
            <w:color w:val="1155CC"/>
            <w:u w:val="single"/>
          </w:rPr>
          <w:t xml:space="preserve">https://opensource.com/article/17/11/open-source-or-free-software</w:t>
        </w:r>
      </w:hyperlink>
      <w:r>
        <w:t xml:space="preserve"> </w:t>
      </w:r>
      <w:r/>
    </w:p>
    <w:p>
      <w:pPr>
        <w:numPr>
          <w:ilvl w:val="0"/>
          <w:numId w:val="7"/>
        </w:numPr>
      </w:pPr>
      <w:r>
        <w:t xml:space="preserve">Platzi</w:t>
      </w:r>
      <w:r>
        <w:t xml:space="preserve">. (2018, octubre 26).</w:t>
      </w:r>
      <w:r>
        <w:t xml:space="preserve"> Qué es la Economía Naranja (y qué no) | </w:t>
      </w:r>
      <w:r>
        <w:t xml:space="preserve">PlatziLive</w:t>
      </w:r>
      <w:r>
        <w:t xml:space="preserve">. </w:t>
      </w:r>
      <w:hyperlink r:id="rId22" w:tooltip="https://www.youtube.com/watch?v=fs31Woz8f80" w:history="1">
        <w:r>
          <w:rPr>
            <w:color w:val="1155CC"/>
            <w:u w:val="single"/>
          </w:rPr>
          <w:t xml:space="preserve">https://www.youtube.com/watch?v=fs31Woz8f80</w:t>
        </w:r>
      </w:hyperlink>
      <w:r>
        <w:t xml:space="preserve"> </w:t>
      </w:r>
      <w:r/>
    </w:p>
    <w:p>
      <w:pPr>
        <w:numPr>
          <w:ilvl w:val="0"/>
          <w:numId w:val="7"/>
        </w:numPr>
      </w:pPr>
      <w:r>
        <w:t xml:space="preserve">Pressman, R. S. (2013). Ingeniería del software: Un enfoque práctico. </w:t>
      </w:r>
      <w:hyperlink r:id="rId23" w:tooltip="http://www.ingebook.com/ib/NPcd/IB_BooksVis?cod_primaria=1000187&amp;codigo_libro=4272" w:history="1">
        <w:r>
          <w:rPr>
            <w:color w:val="1155CC"/>
            <w:u w:val="single"/>
          </w:rPr>
          <w:t xml:space="preserve">http://www.ingebook.com/ib/NPcd/IB_BooksVis?cod_primaria=1000187&amp;codigo_libro=4272</w:t>
        </w:r>
      </w:hyperlink>
      <w:r>
        <w:t xml:space="preserve"> </w:t>
      </w:r>
      <w:r/>
    </w:p>
    <w:p>
      <w:pPr>
        <w:numPr>
          <w:ilvl w:val="0"/>
          <w:numId w:val="7"/>
        </w:numPr>
      </w:pPr>
      <w:r>
        <w:t xml:space="preserve">Sen, R. (2007). A </w:t>
      </w:r>
      <w:r>
        <w:t xml:space="preserve">Strategic</w:t>
      </w:r>
      <w:r>
        <w:t xml:space="preserve"> </w:t>
      </w:r>
      <w:r>
        <w:t xml:space="preserve">Analysis</w:t>
      </w:r>
      <w:r>
        <w:t xml:space="preserve"> </w:t>
      </w:r>
      <w:r>
        <w:t xml:space="preserve">of</w:t>
      </w:r>
      <w:r>
        <w:t xml:space="preserve"> </w:t>
      </w:r>
      <w:r>
        <w:t xml:space="preserve">Competition</w:t>
      </w:r>
      <w:r>
        <w:t xml:space="preserve"> Between Open </w:t>
      </w:r>
      <w:r>
        <w:t xml:space="preserve">Source</w:t>
      </w:r>
      <w:r>
        <w:t xml:space="preserve"> and </w:t>
      </w:r>
      <w:r>
        <w:t xml:space="preserve">Proprietary</w:t>
      </w:r>
      <w:r>
        <w:t xml:space="preserve"> Softwar</w:t>
      </w:r>
      <w:r>
        <w:t xml:space="preserve">e. </w:t>
      </w:r>
      <w:r>
        <w:t xml:space="preserve">Journal</w:t>
      </w:r>
      <w:r>
        <w:t xml:space="preserve"> </w:t>
      </w:r>
      <w:r>
        <w:t xml:space="preserve">of</w:t>
      </w:r>
      <w:r>
        <w:t xml:space="preserve"> Management </w:t>
      </w:r>
      <w:r>
        <w:t xml:space="preserve">Information</w:t>
      </w:r>
      <w:r>
        <w:t xml:space="preserve"> </w:t>
      </w:r>
      <w:r>
        <w:t xml:space="preserve">Systems</w:t>
      </w:r>
      <w:r>
        <w:t xml:space="preserve">, 24(1), 233–257. </w:t>
      </w:r>
      <w:hyperlink r:id="rId24" w:tooltip="https://doi.org/10.2753/MIS0742-1222240107" w:history="1">
        <w:r>
          <w:rPr>
            <w:color w:val="1155CC"/>
            <w:u w:val="single"/>
          </w:rPr>
          <w:t xml:space="preserve">https://doi.org/10.2753/MIS0742-1222240107</w:t>
        </w:r>
      </w:hyperlink>
      <w:r>
        <w:t xml:space="preserve"> </w:t>
      </w:r>
      <w:r/>
    </w:p>
    <w:p>
      <w:pPr>
        <w:numPr>
          <w:ilvl w:val="0"/>
          <w:numId w:val="7"/>
        </w:numPr>
      </w:pPr>
      <w:r>
        <w:t xml:space="preserve">The</w:t>
      </w:r>
      <w:r>
        <w:t xml:space="preserve"> Open </w:t>
      </w:r>
      <w:r>
        <w:t xml:space="preserve">Source</w:t>
      </w:r>
      <w:r>
        <w:t xml:space="preserve"> </w:t>
      </w:r>
      <w:r>
        <w:t xml:space="preserve">Definition</w:t>
      </w:r>
      <w:r>
        <w:t xml:space="preserve"> | Open </w:t>
      </w:r>
      <w:r>
        <w:t xml:space="preserve">Source</w:t>
      </w:r>
      <w:r>
        <w:t xml:space="preserve"> </w:t>
      </w:r>
      <w:r>
        <w:t xml:space="preserve">Initiative</w:t>
      </w:r>
      <w:r>
        <w:t xml:space="preserve">. (s/f). Recuperado el 29 de mayo de </w:t>
      </w:r>
      <w:r>
        <w:t xml:space="preserve">2022, de </w:t>
      </w:r>
      <w:hyperlink r:id="rId25" w:tooltip="https://opensource.org/osd" w:history="1">
        <w:r>
          <w:rPr>
            <w:color w:val="1155CC"/>
            <w:u w:val="single"/>
          </w:rPr>
          <w:t xml:space="preserve">https://opensource.org/osd</w:t>
        </w:r>
      </w:hyperlink>
      <w:r>
        <w:t xml:space="preserve"> </w:t>
      </w:r>
      <w:r/>
    </w:p>
    <w:p>
      <w:pPr>
        <w:numPr>
          <w:ilvl w:val="0"/>
          <w:numId w:val="7"/>
        </w:numPr>
      </w:pPr>
      <w:r>
        <w:t xml:space="preserve">What</w:t>
      </w:r>
      <w:r>
        <w:t xml:space="preserve"> </w:t>
      </w:r>
      <w:r>
        <w:t xml:space="preserve">is</w:t>
      </w:r>
      <w:r>
        <w:t xml:space="preserve"> Free Software? - GNU Project—Free Software </w:t>
      </w:r>
      <w:r>
        <w:t xml:space="preserve">Foundation</w:t>
      </w:r>
      <w:r>
        <w:t xml:space="preserve">. (s/f). Recuperado el 29 de mayo de 2022, de </w:t>
      </w:r>
      <w:hyperlink r:id="rId26" w:tooltip="https://www.gnu.org/philosophy/free-sw.html" w:history="1">
        <w:r>
          <w:rPr>
            <w:color w:val="1155CC"/>
            <w:u w:val="single"/>
          </w:rPr>
          <w:t xml:space="preserve">htt</w:t>
        </w:r>
        <w:r>
          <w:rPr>
            <w:color w:val="1155CC"/>
            <w:u w:val="single"/>
          </w:rPr>
          <w:t xml:space="preserve">ps://www.gnu.org/philosophy/free-sw.html</w:t>
        </w:r>
      </w:hyperlink>
      <w:r>
        <w:t xml:space="preserve"> </w:t>
      </w:r>
      <w:r/>
    </w:p>
    <w:p>
      <w:pPr>
        <w:numPr>
          <w:ilvl w:val="0"/>
          <w:numId w:val="7"/>
        </w:numPr>
      </w:pPr>
      <w:r>
        <w:t xml:space="preserve">Why</w:t>
      </w:r>
      <w:r>
        <w:t xml:space="preserve"> Open </w:t>
      </w:r>
      <w:r>
        <w:t xml:space="preserve">Source</w:t>
      </w:r>
      <w:r>
        <w:t xml:space="preserve"> </w:t>
      </w:r>
      <w:r>
        <w:t xml:space="preserve">Misses</w:t>
      </w:r>
      <w:r>
        <w:t xml:space="preserve"> </w:t>
      </w:r>
      <w:r>
        <w:t xml:space="preserve">the</w:t>
      </w:r>
      <w:r>
        <w:t xml:space="preserve"> Point </w:t>
      </w:r>
      <w:r>
        <w:t xml:space="preserve">of</w:t>
      </w:r>
      <w:r>
        <w:t xml:space="preserve"> Free Software—GNU Project—Free Software </w:t>
      </w:r>
      <w:r>
        <w:t xml:space="preserve">Foundation</w:t>
      </w:r>
      <w:r>
        <w:t xml:space="preserve">. (s/f). Recuperado el 29 de mayo de 2022, de </w:t>
      </w:r>
      <w:hyperlink r:id="rId27" w:tooltip="https://www.gnu.org/philosophy/open-source-misses-the-point.html.en" w:history="1">
        <w:r>
          <w:rPr>
            <w:color w:val="1155CC"/>
            <w:u w:val="single"/>
          </w:rPr>
          <w:t xml:space="preserve">https://www.gnu.org/philosophy/open-source-misses-the-point.html.en</w:t>
        </w:r>
      </w:hyperlink>
      <w:r>
        <w:t xml:space="preserve"> </w:t>
      </w:r>
      <w:r/>
    </w:p>
    <w:p>
      <w:r/>
      <w:r/>
    </w:p>
    <w:p>
      <w:r/>
      <w:r/>
    </w:p>
    <w:p>
      <w:r/>
      <w:r/>
    </w:p>
    <w:sectPr>
      <w:footerReference w:type="default" r:id="rId9"/>
      <w:footerReference w:type="first" r:id="rId10"/>
      <w:footnotePr/>
      <w:endnotePr/>
      <w:type w:val="nextPage"/>
      <w:pgSz w:w="11909" w:h="16834" w:orient="portrait"/>
      <w:pgMar w:top="1440" w:right="1440" w:bottom="1440" w:left="1440" w:header="720" w:footer="720" w:gutter="0"/>
      <w:pgNumType w:start="0"/>
      <w:cols w:num="1" w:sep="0" w:space="720" w:equalWidth="1"/>
      <w:docGrid w:linePitch="36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line="240" w:lineRule="auto"/>
      </w:pPr>
      <w:r>
        <w:separator/>
      </w:r>
      <w:r/>
    </w:p>
  </w:endnote>
  <w:endnote w:type="continuationSeparator" w:id="0">
    <w:p>
      <w:pPr>
        <w:spacing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font>
  <w:font w:name="Arial">
    <w:panose1 w:val="020B0604020202020204"/>
  </w:font>
  <w:font w:name="Times New Roman">
    <w:panose1 w:val="020206030504050203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jc w:val="right"/>
    </w:pPr>
    <w:r>
      <w:fldChar w:fldCharType="begin"/>
    </w:r>
    <w:r>
      <w:instrText xml:space="preserve">PAGE</w:instrText>
    </w:r>
    <w:r>
      <w:fldChar w:fldCharType="separate"/>
    </w:r>
    <w:r>
      <w:t xml:space="preserve">1</w:t>
    </w:r>
    <w:r>
      <w:fldChar w:fldCharType="end"/>
    </w:r>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line="240" w:lineRule="auto"/>
      </w:pPr>
      <w:r>
        <w:separator/>
      </w:r>
      <w:r/>
    </w:p>
  </w:footnote>
  <w:footnote w:type="continuationSeparator" w:id="0">
    <w:p>
      <w:pPr>
        <w:spacing w:line="240" w:lineRule="auto"/>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
      <w:lvlJc w:val="left"/>
      <w:pPr>
        <w:ind w:left="720" w:hanging="360"/>
      </w:pPr>
      <w:rPr>
        <w:u w:val="none"/>
      </w:rPr>
    </w:lvl>
    <w:lvl w:ilvl="1">
      <w:start w:val="1"/>
      <w:numFmt w:val="bullet"/>
      <w:isLgl w:val="false"/>
      <w:suff w:val="tab"/>
      <w:lvlText w:val="○"/>
      <w:lvlJc w:val="left"/>
      <w:pPr>
        <w:ind w:left="1440" w:hanging="360"/>
      </w:pPr>
      <w:rPr>
        <w:u w:val="none"/>
      </w:rPr>
    </w:lvl>
    <w:lvl w:ilvl="2">
      <w:start w:val="1"/>
      <w:numFmt w:val="bullet"/>
      <w:isLgl w:val="false"/>
      <w:suff w:val="tab"/>
      <w:lvlText w:val="■"/>
      <w:lvlJc w:val="left"/>
      <w:pPr>
        <w:ind w:left="2160" w:hanging="360"/>
      </w:pPr>
      <w:rPr>
        <w:u w:val="none"/>
      </w:rPr>
    </w:lvl>
    <w:lvl w:ilvl="3">
      <w:start w:val="1"/>
      <w:numFmt w:val="bullet"/>
      <w:isLgl w:val="false"/>
      <w:suff w:val="tab"/>
      <w:lvlText w:val="●"/>
      <w:lvlJc w:val="left"/>
      <w:pPr>
        <w:ind w:left="2880" w:hanging="360"/>
      </w:pPr>
      <w:rPr>
        <w:u w:val="none"/>
      </w:rPr>
    </w:lvl>
    <w:lvl w:ilvl="4">
      <w:start w:val="1"/>
      <w:numFmt w:val="bullet"/>
      <w:isLgl w:val="false"/>
      <w:suff w:val="tab"/>
      <w:lvlText w:val="○"/>
      <w:lvlJc w:val="left"/>
      <w:pPr>
        <w:ind w:left="3600" w:hanging="360"/>
      </w:pPr>
      <w:rPr>
        <w:u w:val="none"/>
      </w:rPr>
    </w:lvl>
    <w:lvl w:ilvl="5">
      <w:start w:val="1"/>
      <w:numFmt w:val="bullet"/>
      <w:isLgl w:val="false"/>
      <w:suff w:val="tab"/>
      <w:lvlText w:val="■"/>
      <w:lvlJc w:val="left"/>
      <w:pPr>
        <w:ind w:left="4320" w:hanging="360"/>
      </w:pPr>
      <w:rPr>
        <w:u w:val="none"/>
      </w:rPr>
    </w:lvl>
    <w:lvl w:ilvl="6">
      <w:start w:val="1"/>
      <w:numFmt w:val="bullet"/>
      <w:isLgl w:val="false"/>
      <w:suff w:val="tab"/>
      <w:lvlText w:val="●"/>
      <w:lvlJc w:val="left"/>
      <w:pPr>
        <w:ind w:left="5040" w:hanging="360"/>
      </w:pPr>
      <w:rPr>
        <w:u w:val="none"/>
      </w:rPr>
    </w:lvl>
    <w:lvl w:ilvl="7">
      <w:start w:val="1"/>
      <w:numFmt w:val="bullet"/>
      <w:isLgl w:val="false"/>
      <w:suff w:val="tab"/>
      <w:lvlText w:val="○"/>
      <w:lvlJc w:val="left"/>
      <w:pPr>
        <w:ind w:left="5760" w:hanging="360"/>
      </w:pPr>
      <w:rPr>
        <w:u w:val="none"/>
      </w:rPr>
    </w:lvl>
    <w:lvl w:ilvl="8">
      <w:start w:val="1"/>
      <w:numFmt w:val="bullet"/>
      <w:isLgl w:val="false"/>
      <w:suff w:val="tab"/>
      <w:lvlText w:val="■"/>
      <w:lvlJc w:val="left"/>
      <w:pPr>
        <w:ind w:left="6480" w:hanging="360"/>
      </w:pPr>
      <w:rPr>
        <w:u w:val="none"/>
      </w:rPr>
    </w:lvl>
  </w:abstractNum>
  <w:abstractNum w:abstractNumId="1">
    <w:multiLevelType w:val="hybridMultilevel"/>
    <w:lvl w:ilvl="0">
      <w:start w:val="1"/>
      <w:numFmt w:val="bullet"/>
      <w:isLgl w:val="false"/>
      <w:suff w:val="tab"/>
      <w:lvlText w:val="●"/>
      <w:lvlJc w:val="left"/>
      <w:pPr>
        <w:ind w:left="720" w:hanging="360"/>
      </w:pPr>
      <w:rPr>
        <w:u w:val="none"/>
      </w:rPr>
    </w:lvl>
    <w:lvl w:ilvl="1">
      <w:start w:val="1"/>
      <w:numFmt w:val="bullet"/>
      <w:isLgl w:val="false"/>
      <w:suff w:val="tab"/>
      <w:lvlText w:val="○"/>
      <w:lvlJc w:val="left"/>
      <w:pPr>
        <w:ind w:left="1440" w:hanging="360"/>
      </w:pPr>
      <w:rPr>
        <w:u w:val="none"/>
      </w:rPr>
    </w:lvl>
    <w:lvl w:ilvl="2">
      <w:start w:val="1"/>
      <w:numFmt w:val="bullet"/>
      <w:isLgl w:val="false"/>
      <w:suff w:val="tab"/>
      <w:lvlText w:val="■"/>
      <w:lvlJc w:val="left"/>
      <w:pPr>
        <w:ind w:left="2160" w:hanging="360"/>
      </w:pPr>
      <w:rPr>
        <w:u w:val="none"/>
      </w:rPr>
    </w:lvl>
    <w:lvl w:ilvl="3">
      <w:start w:val="1"/>
      <w:numFmt w:val="bullet"/>
      <w:isLgl w:val="false"/>
      <w:suff w:val="tab"/>
      <w:lvlText w:val="●"/>
      <w:lvlJc w:val="left"/>
      <w:pPr>
        <w:ind w:left="2880" w:hanging="360"/>
      </w:pPr>
      <w:rPr>
        <w:u w:val="none"/>
      </w:rPr>
    </w:lvl>
    <w:lvl w:ilvl="4">
      <w:start w:val="1"/>
      <w:numFmt w:val="bullet"/>
      <w:isLgl w:val="false"/>
      <w:suff w:val="tab"/>
      <w:lvlText w:val="○"/>
      <w:lvlJc w:val="left"/>
      <w:pPr>
        <w:ind w:left="3600" w:hanging="360"/>
      </w:pPr>
      <w:rPr>
        <w:u w:val="none"/>
      </w:rPr>
    </w:lvl>
    <w:lvl w:ilvl="5">
      <w:start w:val="1"/>
      <w:numFmt w:val="bullet"/>
      <w:isLgl w:val="false"/>
      <w:suff w:val="tab"/>
      <w:lvlText w:val="■"/>
      <w:lvlJc w:val="left"/>
      <w:pPr>
        <w:ind w:left="4320" w:hanging="360"/>
      </w:pPr>
      <w:rPr>
        <w:u w:val="none"/>
      </w:rPr>
    </w:lvl>
    <w:lvl w:ilvl="6">
      <w:start w:val="1"/>
      <w:numFmt w:val="bullet"/>
      <w:isLgl w:val="false"/>
      <w:suff w:val="tab"/>
      <w:lvlText w:val="●"/>
      <w:lvlJc w:val="left"/>
      <w:pPr>
        <w:ind w:left="5040" w:hanging="360"/>
      </w:pPr>
      <w:rPr>
        <w:u w:val="none"/>
      </w:rPr>
    </w:lvl>
    <w:lvl w:ilvl="7">
      <w:start w:val="1"/>
      <w:numFmt w:val="bullet"/>
      <w:isLgl w:val="false"/>
      <w:suff w:val="tab"/>
      <w:lvlText w:val="○"/>
      <w:lvlJc w:val="left"/>
      <w:pPr>
        <w:ind w:left="5760" w:hanging="360"/>
      </w:pPr>
      <w:rPr>
        <w:u w:val="none"/>
      </w:rPr>
    </w:lvl>
    <w:lvl w:ilvl="8">
      <w:start w:val="1"/>
      <w:numFmt w:val="bullet"/>
      <w:isLgl w:val="false"/>
      <w:suff w:val="tab"/>
      <w:lvlText w:val="■"/>
      <w:lvlJc w:val="left"/>
      <w:pPr>
        <w:ind w:left="6480" w:hanging="360"/>
      </w:pPr>
      <w:rPr>
        <w:u w:val="none"/>
      </w:rPr>
    </w:lvl>
  </w:abstractNum>
  <w:abstractNum w:abstractNumId="2">
    <w:multiLevelType w:val="hybridMultilevel"/>
    <w:lvl w:ilvl="0">
      <w:start w:val="1"/>
      <w:numFmt w:val="bullet"/>
      <w:isLgl w:val="false"/>
      <w:suff w:val="tab"/>
      <w:lvlText w:val="●"/>
      <w:lvlJc w:val="left"/>
      <w:pPr>
        <w:ind w:left="720" w:hanging="360"/>
      </w:pPr>
      <w:rPr>
        <w:u w:val="none"/>
      </w:rPr>
    </w:lvl>
    <w:lvl w:ilvl="1">
      <w:start w:val="1"/>
      <w:numFmt w:val="bullet"/>
      <w:isLgl w:val="false"/>
      <w:suff w:val="tab"/>
      <w:lvlText w:val="○"/>
      <w:lvlJc w:val="left"/>
      <w:pPr>
        <w:ind w:left="1440" w:hanging="360"/>
      </w:pPr>
      <w:rPr>
        <w:u w:val="none"/>
      </w:rPr>
    </w:lvl>
    <w:lvl w:ilvl="2">
      <w:start w:val="1"/>
      <w:numFmt w:val="bullet"/>
      <w:isLgl w:val="false"/>
      <w:suff w:val="tab"/>
      <w:lvlText w:val="■"/>
      <w:lvlJc w:val="left"/>
      <w:pPr>
        <w:ind w:left="2160" w:hanging="360"/>
      </w:pPr>
      <w:rPr>
        <w:u w:val="none"/>
      </w:rPr>
    </w:lvl>
    <w:lvl w:ilvl="3">
      <w:start w:val="1"/>
      <w:numFmt w:val="bullet"/>
      <w:isLgl w:val="false"/>
      <w:suff w:val="tab"/>
      <w:lvlText w:val="●"/>
      <w:lvlJc w:val="left"/>
      <w:pPr>
        <w:ind w:left="2880" w:hanging="360"/>
      </w:pPr>
      <w:rPr>
        <w:u w:val="none"/>
      </w:rPr>
    </w:lvl>
    <w:lvl w:ilvl="4">
      <w:start w:val="1"/>
      <w:numFmt w:val="bullet"/>
      <w:isLgl w:val="false"/>
      <w:suff w:val="tab"/>
      <w:lvlText w:val="○"/>
      <w:lvlJc w:val="left"/>
      <w:pPr>
        <w:ind w:left="3600" w:hanging="360"/>
      </w:pPr>
      <w:rPr>
        <w:u w:val="none"/>
      </w:rPr>
    </w:lvl>
    <w:lvl w:ilvl="5">
      <w:start w:val="1"/>
      <w:numFmt w:val="bullet"/>
      <w:isLgl w:val="false"/>
      <w:suff w:val="tab"/>
      <w:lvlText w:val="■"/>
      <w:lvlJc w:val="left"/>
      <w:pPr>
        <w:ind w:left="4320" w:hanging="360"/>
      </w:pPr>
      <w:rPr>
        <w:u w:val="none"/>
      </w:rPr>
    </w:lvl>
    <w:lvl w:ilvl="6">
      <w:start w:val="1"/>
      <w:numFmt w:val="bullet"/>
      <w:isLgl w:val="false"/>
      <w:suff w:val="tab"/>
      <w:lvlText w:val="●"/>
      <w:lvlJc w:val="left"/>
      <w:pPr>
        <w:ind w:left="5040" w:hanging="360"/>
      </w:pPr>
      <w:rPr>
        <w:u w:val="none"/>
      </w:rPr>
    </w:lvl>
    <w:lvl w:ilvl="7">
      <w:start w:val="1"/>
      <w:numFmt w:val="bullet"/>
      <w:isLgl w:val="false"/>
      <w:suff w:val="tab"/>
      <w:lvlText w:val="○"/>
      <w:lvlJc w:val="left"/>
      <w:pPr>
        <w:ind w:left="5760" w:hanging="360"/>
      </w:pPr>
      <w:rPr>
        <w:u w:val="none"/>
      </w:rPr>
    </w:lvl>
    <w:lvl w:ilvl="8">
      <w:start w:val="1"/>
      <w:numFmt w:val="bullet"/>
      <w:isLgl w:val="false"/>
      <w:suff w:val="tab"/>
      <w:lvlText w:val="■"/>
      <w:lvlJc w:val="left"/>
      <w:pPr>
        <w:ind w:left="6480" w:hanging="360"/>
      </w:pPr>
      <w:rPr>
        <w:u w:val="none"/>
      </w:rPr>
    </w:lvl>
  </w:abstractNum>
  <w:abstractNum w:abstractNumId="3">
    <w:multiLevelType w:val="hybridMultilevel"/>
    <w:lvl w:ilvl="0">
      <w:start w:val="1"/>
      <w:numFmt w:val="decimal"/>
      <w:isLgl w:val="false"/>
      <w:suff w:val="tab"/>
      <w:lvlText w:val="%1."/>
      <w:lvlJc w:val="left"/>
      <w:pPr>
        <w:ind w:left="720" w:hanging="360"/>
      </w:pPr>
      <w:rPr>
        <w:u w:val="none"/>
      </w:rPr>
    </w:lvl>
    <w:lvl w:ilvl="1">
      <w:start w:val="1"/>
      <w:numFmt w:val="lowerLetter"/>
      <w:isLgl w:val="false"/>
      <w:suff w:val="tab"/>
      <w:lvlText w:val="%2."/>
      <w:lvlJc w:val="left"/>
      <w:pPr>
        <w:ind w:left="1440" w:hanging="360"/>
      </w:pPr>
      <w:rPr>
        <w:u w:val="none"/>
      </w:rPr>
    </w:lvl>
    <w:lvl w:ilvl="2">
      <w:start w:val="1"/>
      <w:numFmt w:val="lowerRoman"/>
      <w:isLgl w:val="false"/>
      <w:suff w:val="tab"/>
      <w:lvlText w:val="%3."/>
      <w:lvlJc w:val="right"/>
      <w:pPr>
        <w:ind w:left="2160" w:hanging="360"/>
      </w:pPr>
      <w:rPr>
        <w:u w:val="none"/>
      </w:rPr>
    </w:lvl>
    <w:lvl w:ilvl="3">
      <w:start w:val="1"/>
      <w:numFmt w:val="decimal"/>
      <w:isLgl w:val="false"/>
      <w:suff w:val="tab"/>
      <w:lvlText w:val="%4."/>
      <w:lvlJc w:val="left"/>
      <w:pPr>
        <w:ind w:left="2880" w:hanging="360"/>
      </w:pPr>
      <w:rPr>
        <w:u w:val="none"/>
      </w:rPr>
    </w:lvl>
    <w:lvl w:ilvl="4">
      <w:start w:val="1"/>
      <w:numFmt w:val="lowerLetter"/>
      <w:isLgl w:val="false"/>
      <w:suff w:val="tab"/>
      <w:lvlText w:val="%5."/>
      <w:lvlJc w:val="left"/>
      <w:pPr>
        <w:ind w:left="3600" w:hanging="360"/>
      </w:pPr>
      <w:rPr>
        <w:u w:val="none"/>
      </w:rPr>
    </w:lvl>
    <w:lvl w:ilvl="5">
      <w:start w:val="1"/>
      <w:numFmt w:val="lowerRoman"/>
      <w:isLgl w:val="false"/>
      <w:suff w:val="tab"/>
      <w:lvlText w:val="%6."/>
      <w:lvlJc w:val="right"/>
      <w:pPr>
        <w:ind w:left="4320" w:hanging="360"/>
      </w:pPr>
      <w:rPr>
        <w:u w:val="none"/>
      </w:rPr>
    </w:lvl>
    <w:lvl w:ilvl="6">
      <w:start w:val="1"/>
      <w:numFmt w:val="decimal"/>
      <w:isLgl w:val="false"/>
      <w:suff w:val="tab"/>
      <w:lvlText w:val="%7."/>
      <w:lvlJc w:val="left"/>
      <w:pPr>
        <w:ind w:left="5040" w:hanging="360"/>
      </w:pPr>
      <w:rPr>
        <w:u w:val="none"/>
      </w:rPr>
    </w:lvl>
    <w:lvl w:ilvl="7">
      <w:start w:val="1"/>
      <w:numFmt w:val="lowerLetter"/>
      <w:isLgl w:val="false"/>
      <w:suff w:val="tab"/>
      <w:lvlText w:val="%8."/>
      <w:lvlJc w:val="left"/>
      <w:pPr>
        <w:ind w:left="5760" w:hanging="360"/>
      </w:pPr>
      <w:rPr>
        <w:u w:val="none"/>
      </w:rPr>
    </w:lvl>
    <w:lvl w:ilvl="8">
      <w:start w:val="1"/>
      <w:numFmt w:val="lowerRoman"/>
      <w:isLgl w:val="false"/>
      <w:suff w:val="tab"/>
      <w:lvlText w:val="%9."/>
      <w:lvlJc w:val="right"/>
      <w:pPr>
        <w:ind w:left="6480" w:hanging="360"/>
      </w:pPr>
      <w:rPr>
        <w:u w:val="none"/>
      </w:rPr>
    </w:lvl>
  </w:abstractNum>
  <w:abstractNum w:abstractNumId="4">
    <w:multiLevelType w:val="hybridMultilevel"/>
    <w:lvl w:ilvl="0">
      <w:start w:val="1"/>
      <w:numFmt w:val="bullet"/>
      <w:isLgl w:val="false"/>
      <w:suff w:val="tab"/>
      <w:lvlText w:val="●"/>
      <w:lvlJc w:val="left"/>
      <w:pPr>
        <w:ind w:left="720" w:hanging="360"/>
      </w:pPr>
      <w:rPr>
        <w:u w:val="none"/>
      </w:rPr>
    </w:lvl>
    <w:lvl w:ilvl="1">
      <w:start w:val="1"/>
      <w:numFmt w:val="bullet"/>
      <w:isLgl w:val="false"/>
      <w:suff w:val="tab"/>
      <w:lvlText w:val="○"/>
      <w:lvlJc w:val="left"/>
      <w:pPr>
        <w:ind w:left="1440" w:hanging="360"/>
      </w:pPr>
      <w:rPr>
        <w:u w:val="none"/>
      </w:rPr>
    </w:lvl>
    <w:lvl w:ilvl="2">
      <w:start w:val="1"/>
      <w:numFmt w:val="bullet"/>
      <w:isLgl w:val="false"/>
      <w:suff w:val="tab"/>
      <w:lvlText w:val="■"/>
      <w:lvlJc w:val="left"/>
      <w:pPr>
        <w:ind w:left="2160" w:hanging="360"/>
      </w:pPr>
      <w:rPr>
        <w:u w:val="none"/>
      </w:rPr>
    </w:lvl>
    <w:lvl w:ilvl="3">
      <w:start w:val="1"/>
      <w:numFmt w:val="bullet"/>
      <w:isLgl w:val="false"/>
      <w:suff w:val="tab"/>
      <w:lvlText w:val="●"/>
      <w:lvlJc w:val="left"/>
      <w:pPr>
        <w:ind w:left="2880" w:hanging="360"/>
      </w:pPr>
      <w:rPr>
        <w:u w:val="none"/>
      </w:rPr>
    </w:lvl>
    <w:lvl w:ilvl="4">
      <w:start w:val="1"/>
      <w:numFmt w:val="bullet"/>
      <w:isLgl w:val="false"/>
      <w:suff w:val="tab"/>
      <w:lvlText w:val="○"/>
      <w:lvlJc w:val="left"/>
      <w:pPr>
        <w:ind w:left="3600" w:hanging="360"/>
      </w:pPr>
      <w:rPr>
        <w:u w:val="none"/>
      </w:rPr>
    </w:lvl>
    <w:lvl w:ilvl="5">
      <w:start w:val="1"/>
      <w:numFmt w:val="bullet"/>
      <w:isLgl w:val="false"/>
      <w:suff w:val="tab"/>
      <w:lvlText w:val="■"/>
      <w:lvlJc w:val="left"/>
      <w:pPr>
        <w:ind w:left="4320" w:hanging="360"/>
      </w:pPr>
      <w:rPr>
        <w:u w:val="none"/>
      </w:rPr>
    </w:lvl>
    <w:lvl w:ilvl="6">
      <w:start w:val="1"/>
      <w:numFmt w:val="bullet"/>
      <w:isLgl w:val="false"/>
      <w:suff w:val="tab"/>
      <w:lvlText w:val="●"/>
      <w:lvlJc w:val="left"/>
      <w:pPr>
        <w:ind w:left="5040" w:hanging="360"/>
      </w:pPr>
      <w:rPr>
        <w:u w:val="none"/>
      </w:rPr>
    </w:lvl>
    <w:lvl w:ilvl="7">
      <w:start w:val="1"/>
      <w:numFmt w:val="bullet"/>
      <w:isLgl w:val="false"/>
      <w:suff w:val="tab"/>
      <w:lvlText w:val="○"/>
      <w:lvlJc w:val="left"/>
      <w:pPr>
        <w:ind w:left="5760" w:hanging="360"/>
      </w:pPr>
      <w:rPr>
        <w:u w:val="none"/>
      </w:rPr>
    </w:lvl>
    <w:lvl w:ilvl="8">
      <w:start w:val="1"/>
      <w:numFmt w:val="bullet"/>
      <w:isLgl w:val="false"/>
      <w:suff w:val="tab"/>
      <w:lvlText w:val="■"/>
      <w:lvlJc w:val="left"/>
      <w:pPr>
        <w:ind w:left="6480" w:hanging="360"/>
      </w:pPr>
      <w:rPr>
        <w:u w:val="none"/>
      </w:rPr>
    </w:lvl>
  </w:abstractNum>
  <w:abstractNum w:abstractNumId="5">
    <w:multiLevelType w:val="hybridMultilevel"/>
    <w:lvl w:ilvl="0">
      <w:start w:val="1"/>
      <w:numFmt w:val="decimal"/>
      <w:isLgl w:val="false"/>
      <w:suff w:val="tab"/>
      <w:lvlText w:val="%1."/>
      <w:lvlJc w:val="left"/>
      <w:pPr>
        <w:ind w:left="720" w:hanging="360"/>
      </w:pPr>
      <w:rPr>
        <w:u w:val="none"/>
      </w:rPr>
    </w:lvl>
    <w:lvl w:ilvl="1">
      <w:start w:val="1"/>
      <w:numFmt w:val="lowerLetter"/>
      <w:isLgl w:val="false"/>
      <w:suff w:val="tab"/>
      <w:lvlText w:val="%2."/>
      <w:lvlJc w:val="left"/>
      <w:pPr>
        <w:ind w:left="1440" w:hanging="360"/>
      </w:pPr>
      <w:rPr>
        <w:u w:val="none"/>
      </w:rPr>
    </w:lvl>
    <w:lvl w:ilvl="2">
      <w:start w:val="1"/>
      <w:numFmt w:val="lowerRoman"/>
      <w:isLgl w:val="false"/>
      <w:suff w:val="tab"/>
      <w:lvlText w:val="%3."/>
      <w:lvlJc w:val="right"/>
      <w:pPr>
        <w:ind w:left="2160" w:hanging="360"/>
      </w:pPr>
      <w:rPr>
        <w:u w:val="none"/>
      </w:rPr>
    </w:lvl>
    <w:lvl w:ilvl="3">
      <w:start w:val="1"/>
      <w:numFmt w:val="decimal"/>
      <w:isLgl w:val="false"/>
      <w:suff w:val="tab"/>
      <w:lvlText w:val="%4."/>
      <w:lvlJc w:val="left"/>
      <w:pPr>
        <w:ind w:left="2880" w:hanging="360"/>
      </w:pPr>
      <w:rPr>
        <w:u w:val="none"/>
      </w:rPr>
    </w:lvl>
    <w:lvl w:ilvl="4">
      <w:start w:val="1"/>
      <w:numFmt w:val="lowerLetter"/>
      <w:isLgl w:val="false"/>
      <w:suff w:val="tab"/>
      <w:lvlText w:val="%5."/>
      <w:lvlJc w:val="left"/>
      <w:pPr>
        <w:ind w:left="3600" w:hanging="360"/>
      </w:pPr>
      <w:rPr>
        <w:u w:val="none"/>
      </w:rPr>
    </w:lvl>
    <w:lvl w:ilvl="5">
      <w:start w:val="1"/>
      <w:numFmt w:val="lowerRoman"/>
      <w:isLgl w:val="false"/>
      <w:suff w:val="tab"/>
      <w:lvlText w:val="%6."/>
      <w:lvlJc w:val="right"/>
      <w:pPr>
        <w:ind w:left="4320" w:hanging="360"/>
      </w:pPr>
      <w:rPr>
        <w:u w:val="none"/>
      </w:rPr>
    </w:lvl>
    <w:lvl w:ilvl="6">
      <w:start w:val="1"/>
      <w:numFmt w:val="decimal"/>
      <w:isLgl w:val="false"/>
      <w:suff w:val="tab"/>
      <w:lvlText w:val="%7."/>
      <w:lvlJc w:val="left"/>
      <w:pPr>
        <w:ind w:left="5040" w:hanging="360"/>
      </w:pPr>
      <w:rPr>
        <w:u w:val="none"/>
      </w:rPr>
    </w:lvl>
    <w:lvl w:ilvl="7">
      <w:start w:val="1"/>
      <w:numFmt w:val="lowerLetter"/>
      <w:isLgl w:val="false"/>
      <w:suff w:val="tab"/>
      <w:lvlText w:val="%8."/>
      <w:lvlJc w:val="left"/>
      <w:pPr>
        <w:ind w:left="5760" w:hanging="360"/>
      </w:pPr>
      <w:rPr>
        <w:u w:val="none"/>
      </w:rPr>
    </w:lvl>
    <w:lvl w:ilvl="8">
      <w:start w:val="1"/>
      <w:numFmt w:val="lowerRoman"/>
      <w:isLgl w:val="false"/>
      <w:suff w:val="tab"/>
      <w:lvlText w:val="%9."/>
      <w:lvlJc w:val="right"/>
      <w:pPr>
        <w:ind w:left="6480" w:hanging="360"/>
      </w:pPr>
      <w:rPr>
        <w:u w:val="none"/>
      </w:rPr>
    </w:lvl>
  </w:abstractNum>
  <w:abstractNum w:abstractNumId="6">
    <w:multiLevelType w:val="hybridMultilevel"/>
    <w:lvl w:ilvl="0">
      <w:start w:val="1"/>
      <w:numFmt w:val="bullet"/>
      <w:isLgl w:val="false"/>
      <w:suff w:val="tab"/>
      <w:lvlText w:val="●"/>
      <w:lvlJc w:val="left"/>
      <w:pPr>
        <w:ind w:left="720" w:hanging="360"/>
      </w:pPr>
      <w:rPr>
        <w:u w:val="none"/>
      </w:rPr>
    </w:lvl>
    <w:lvl w:ilvl="1">
      <w:start w:val="1"/>
      <w:numFmt w:val="bullet"/>
      <w:isLgl w:val="false"/>
      <w:suff w:val="tab"/>
      <w:lvlText w:val="○"/>
      <w:lvlJc w:val="left"/>
      <w:pPr>
        <w:ind w:left="1440" w:hanging="360"/>
      </w:pPr>
      <w:rPr>
        <w:u w:val="none"/>
      </w:rPr>
    </w:lvl>
    <w:lvl w:ilvl="2">
      <w:start w:val="1"/>
      <w:numFmt w:val="bullet"/>
      <w:isLgl w:val="false"/>
      <w:suff w:val="tab"/>
      <w:lvlText w:val="■"/>
      <w:lvlJc w:val="left"/>
      <w:pPr>
        <w:ind w:left="2160" w:hanging="360"/>
      </w:pPr>
      <w:rPr>
        <w:u w:val="none"/>
      </w:rPr>
    </w:lvl>
    <w:lvl w:ilvl="3">
      <w:start w:val="1"/>
      <w:numFmt w:val="bullet"/>
      <w:isLgl w:val="false"/>
      <w:suff w:val="tab"/>
      <w:lvlText w:val="●"/>
      <w:lvlJc w:val="left"/>
      <w:pPr>
        <w:ind w:left="2880" w:hanging="360"/>
      </w:pPr>
      <w:rPr>
        <w:u w:val="none"/>
      </w:rPr>
    </w:lvl>
    <w:lvl w:ilvl="4">
      <w:start w:val="1"/>
      <w:numFmt w:val="bullet"/>
      <w:isLgl w:val="false"/>
      <w:suff w:val="tab"/>
      <w:lvlText w:val="○"/>
      <w:lvlJc w:val="left"/>
      <w:pPr>
        <w:ind w:left="3600" w:hanging="360"/>
      </w:pPr>
      <w:rPr>
        <w:u w:val="none"/>
      </w:rPr>
    </w:lvl>
    <w:lvl w:ilvl="5">
      <w:start w:val="1"/>
      <w:numFmt w:val="bullet"/>
      <w:isLgl w:val="false"/>
      <w:suff w:val="tab"/>
      <w:lvlText w:val="■"/>
      <w:lvlJc w:val="left"/>
      <w:pPr>
        <w:ind w:left="4320" w:hanging="360"/>
      </w:pPr>
      <w:rPr>
        <w:u w:val="none"/>
      </w:rPr>
    </w:lvl>
    <w:lvl w:ilvl="6">
      <w:start w:val="1"/>
      <w:numFmt w:val="bullet"/>
      <w:isLgl w:val="false"/>
      <w:suff w:val="tab"/>
      <w:lvlText w:val="●"/>
      <w:lvlJc w:val="left"/>
      <w:pPr>
        <w:ind w:left="5040" w:hanging="360"/>
      </w:pPr>
      <w:rPr>
        <w:u w:val="none"/>
      </w:rPr>
    </w:lvl>
    <w:lvl w:ilvl="7">
      <w:start w:val="1"/>
      <w:numFmt w:val="bullet"/>
      <w:isLgl w:val="false"/>
      <w:suff w:val="tab"/>
      <w:lvlText w:val="○"/>
      <w:lvlJc w:val="left"/>
      <w:pPr>
        <w:ind w:left="5760" w:hanging="360"/>
      </w:pPr>
      <w:rPr>
        <w:u w:val="none"/>
      </w:rPr>
    </w:lvl>
    <w:lvl w:ilvl="8">
      <w:start w:val="1"/>
      <w:numFmt w:val="bullet"/>
      <w:isLgl w:val="false"/>
      <w:suff w:val="tab"/>
      <w:lvlText w:val="■"/>
      <w:lvlJc w:val="left"/>
      <w:pPr>
        <w:ind w:left="6480" w:hanging="360"/>
      </w:pPr>
      <w:rPr>
        <w:u w:val="none"/>
      </w:rPr>
    </w:lvl>
  </w:abstractNum>
  <w:abstractNum w:abstractNumId="7">
    <w:multiLevelType w:val="hybridMultilevel"/>
    <w:lvl w:ilvl="0">
      <w:start w:val="1"/>
      <w:numFmt w:val="bullet"/>
      <w:isLgl w:val="false"/>
      <w:suff w:val="tab"/>
      <w:lvlText w:val="●"/>
      <w:lvlJc w:val="left"/>
      <w:pPr>
        <w:ind w:left="720" w:hanging="360"/>
      </w:pPr>
      <w:rPr>
        <w:u w:val="none"/>
      </w:rPr>
    </w:lvl>
    <w:lvl w:ilvl="1">
      <w:start w:val="1"/>
      <w:numFmt w:val="bullet"/>
      <w:isLgl w:val="false"/>
      <w:suff w:val="tab"/>
      <w:lvlText w:val="○"/>
      <w:lvlJc w:val="left"/>
      <w:pPr>
        <w:ind w:left="1440" w:hanging="360"/>
      </w:pPr>
      <w:rPr>
        <w:u w:val="none"/>
      </w:rPr>
    </w:lvl>
    <w:lvl w:ilvl="2">
      <w:start w:val="1"/>
      <w:numFmt w:val="bullet"/>
      <w:isLgl w:val="false"/>
      <w:suff w:val="tab"/>
      <w:lvlText w:val="■"/>
      <w:lvlJc w:val="left"/>
      <w:pPr>
        <w:ind w:left="2160" w:hanging="360"/>
      </w:pPr>
      <w:rPr>
        <w:u w:val="none"/>
      </w:rPr>
    </w:lvl>
    <w:lvl w:ilvl="3">
      <w:start w:val="1"/>
      <w:numFmt w:val="bullet"/>
      <w:isLgl w:val="false"/>
      <w:suff w:val="tab"/>
      <w:lvlText w:val="●"/>
      <w:lvlJc w:val="left"/>
      <w:pPr>
        <w:ind w:left="2880" w:hanging="360"/>
      </w:pPr>
      <w:rPr>
        <w:u w:val="none"/>
      </w:rPr>
    </w:lvl>
    <w:lvl w:ilvl="4">
      <w:start w:val="1"/>
      <w:numFmt w:val="bullet"/>
      <w:isLgl w:val="false"/>
      <w:suff w:val="tab"/>
      <w:lvlText w:val="○"/>
      <w:lvlJc w:val="left"/>
      <w:pPr>
        <w:ind w:left="3600" w:hanging="360"/>
      </w:pPr>
      <w:rPr>
        <w:u w:val="none"/>
      </w:rPr>
    </w:lvl>
    <w:lvl w:ilvl="5">
      <w:start w:val="1"/>
      <w:numFmt w:val="bullet"/>
      <w:isLgl w:val="false"/>
      <w:suff w:val="tab"/>
      <w:lvlText w:val="■"/>
      <w:lvlJc w:val="left"/>
      <w:pPr>
        <w:ind w:left="4320" w:hanging="360"/>
      </w:pPr>
      <w:rPr>
        <w:u w:val="none"/>
      </w:rPr>
    </w:lvl>
    <w:lvl w:ilvl="6">
      <w:start w:val="1"/>
      <w:numFmt w:val="bullet"/>
      <w:isLgl w:val="false"/>
      <w:suff w:val="tab"/>
      <w:lvlText w:val="●"/>
      <w:lvlJc w:val="left"/>
      <w:pPr>
        <w:ind w:left="5040" w:hanging="360"/>
      </w:pPr>
      <w:rPr>
        <w:u w:val="none"/>
      </w:rPr>
    </w:lvl>
    <w:lvl w:ilvl="7">
      <w:start w:val="1"/>
      <w:numFmt w:val="bullet"/>
      <w:isLgl w:val="false"/>
      <w:suff w:val="tab"/>
      <w:lvlText w:val="○"/>
      <w:lvlJc w:val="left"/>
      <w:pPr>
        <w:ind w:left="5760" w:hanging="360"/>
      </w:pPr>
      <w:rPr>
        <w:u w:val="none"/>
      </w:rPr>
    </w:lvl>
    <w:lvl w:ilvl="8">
      <w:start w:val="1"/>
      <w:numFmt w:val="bullet"/>
      <w:isLgl w:val="false"/>
      <w:suff w:val="tab"/>
      <w:lvlText w:val="■"/>
      <w:lvlJc w:val="left"/>
      <w:pPr>
        <w:ind w:left="6480" w:hanging="360"/>
      </w:pPr>
      <w:rPr>
        <w:u w:val="none"/>
      </w:rPr>
    </w:lvl>
  </w:abstractNum>
  <w:abstractNum w:abstractNumId="8">
    <w:multiLevelType w:val="hybridMultilevel"/>
    <w:lvl w:ilvl="0">
      <w:start w:val="1"/>
      <w:numFmt w:val="bullet"/>
      <w:isLgl w:val="false"/>
      <w:suff w:val="tab"/>
      <w:lvlText w:val="●"/>
      <w:lvlJc w:val="left"/>
      <w:pPr>
        <w:ind w:left="720" w:hanging="360"/>
      </w:pPr>
      <w:rPr>
        <w:u w:val="none"/>
      </w:rPr>
    </w:lvl>
    <w:lvl w:ilvl="1">
      <w:start w:val="1"/>
      <w:numFmt w:val="bullet"/>
      <w:isLgl w:val="false"/>
      <w:suff w:val="tab"/>
      <w:lvlText w:val="○"/>
      <w:lvlJc w:val="left"/>
      <w:pPr>
        <w:ind w:left="1440" w:hanging="360"/>
      </w:pPr>
      <w:rPr>
        <w:u w:val="none"/>
      </w:rPr>
    </w:lvl>
    <w:lvl w:ilvl="2">
      <w:start w:val="1"/>
      <w:numFmt w:val="bullet"/>
      <w:isLgl w:val="false"/>
      <w:suff w:val="tab"/>
      <w:lvlText w:val="■"/>
      <w:lvlJc w:val="left"/>
      <w:pPr>
        <w:ind w:left="2160" w:hanging="360"/>
      </w:pPr>
      <w:rPr>
        <w:u w:val="none"/>
      </w:rPr>
    </w:lvl>
    <w:lvl w:ilvl="3">
      <w:start w:val="1"/>
      <w:numFmt w:val="bullet"/>
      <w:isLgl w:val="false"/>
      <w:suff w:val="tab"/>
      <w:lvlText w:val="●"/>
      <w:lvlJc w:val="left"/>
      <w:pPr>
        <w:ind w:left="2880" w:hanging="360"/>
      </w:pPr>
      <w:rPr>
        <w:u w:val="none"/>
      </w:rPr>
    </w:lvl>
    <w:lvl w:ilvl="4">
      <w:start w:val="1"/>
      <w:numFmt w:val="bullet"/>
      <w:isLgl w:val="false"/>
      <w:suff w:val="tab"/>
      <w:lvlText w:val="○"/>
      <w:lvlJc w:val="left"/>
      <w:pPr>
        <w:ind w:left="3600" w:hanging="360"/>
      </w:pPr>
      <w:rPr>
        <w:u w:val="none"/>
      </w:rPr>
    </w:lvl>
    <w:lvl w:ilvl="5">
      <w:start w:val="1"/>
      <w:numFmt w:val="bullet"/>
      <w:isLgl w:val="false"/>
      <w:suff w:val="tab"/>
      <w:lvlText w:val="■"/>
      <w:lvlJc w:val="left"/>
      <w:pPr>
        <w:ind w:left="4320" w:hanging="360"/>
      </w:pPr>
      <w:rPr>
        <w:u w:val="none"/>
      </w:rPr>
    </w:lvl>
    <w:lvl w:ilvl="6">
      <w:start w:val="1"/>
      <w:numFmt w:val="bullet"/>
      <w:isLgl w:val="false"/>
      <w:suff w:val="tab"/>
      <w:lvlText w:val="●"/>
      <w:lvlJc w:val="left"/>
      <w:pPr>
        <w:ind w:left="5040" w:hanging="360"/>
      </w:pPr>
      <w:rPr>
        <w:u w:val="none"/>
      </w:rPr>
    </w:lvl>
    <w:lvl w:ilvl="7">
      <w:start w:val="1"/>
      <w:numFmt w:val="bullet"/>
      <w:isLgl w:val="false"/>
      <w:suff w:val="tab"/>
      <w:lvlText w:val="○"/>
      <w:lvlJc w:val="left"/>
      <w:pPr>
        <w:ind w:left="5760" w:hanging="360"/>
      </w:pPr>
      <w:rPr>
        <w:u w:val="none"/>
      </w:rPr>
    </w:lvl>
    <w:lvl w:ilvl="8">
      <w:start w:val="1"/>
      <w:numFmt w:val="bullet"/>
      <w:isLgl w:val="false"/>
      <w:suff w:val="tab"/>
      <w:lvlText w:val="■"/>
      <w:lvlJc w:val="left"/>
      <w:pPr>
        <w:ind w:left="6480" w:hanging="360"/>
      </w:pPr>
      <w:rPr>
        <w:u w:val="none"/>
      </w:rPr>
    </w:lvl>
  </w:abstractNum>
  <w:abstractNum w:abstractNumId="9">
    <w:multiLevelType w:val="hybridMultilevel"/>
    <w:lvl w:ilvl="0">
      <w:start w:val="1"/>
      <w:numFmt w:val="decimal"/>
      <w:isLgl w:val="false"/>
      <w:suff w:val="tab"/>
      <w:lvlText w:val="%1."/>
      <w:lvlJc w:val="left"/>
      <w:pPr>
        <w:ind w:left="720" w:hanging="360"/>
      </w:pPr>
      <w:rPr>
        <w:u w:val="none"/>
      </w:rPr>
    </w:lvl>
    <w:lvl w:ilvl="1">
      <w:start w:val="1"/>
      <w:numFmt w:val="lowerLetter"/>
      <w:isLgl w:val="false"/>
      <w:suff w:val="tab"/>
      <w:lvlText w:val="%2."/>
      <w:lvlJc w:val="left"/>
      <w:pPr>
        <w:ind w:left="1440" w:hanging="360"/>
      </w:pPr>
      <w:rPr>
        <w:u w:val="none"/>
      </w:rPr>
    </w:lvl>
    <w:lvl w:ilvl="2">
      <w:start w:val="1"/>
      <w:numFmt w:val="lowerRoman"/>
      <w:isLgl w:val="false"/>
      <w:suff w:val="tab"/>
      <w:lvlText w:val="%3."/>
      <w:lvlJc w:val="right"/>
      <w:pPr>
        <w:ind w:left="2160" w:hanging="360"/>
      </w:pPr>
      <w:rPr>
        <w:u w:val="none"/>
      </w:rPr>
    </w:lvl>
    <w:lvl w:ilvl="3">
      <w:start w:val="1"/>
      <w:numFmt w:val="decimal"/>
      <w:isLgl w:val="false"/>
      <w:suff w:val="tab"/>
      <w:lvlText w:val="%4."/>
      <w:lvlJc w:val="left"/>
      <w:pPr>
        <w:ind w:left="2880" w:hanging="360"/>
      </w:pPr>
      <w:rPr>
        <w:u w:val="none"/>
      </w:rPr>
    </w:lvl>
    <w:lvl w:ilvl="4">
      <w:start w:val="1"/>
      <w:numFmt w:val="lowerLetter"/>
      <w:isLgl w:val="false"/>
      <w:suff w:val="tab"/>
      <w:lvlText w:val="%5."/>
      <w:lvlJc w:val="left"/>
      <w:pPr>
        <w:ind w:left="3600" w:hanging="360"/>
      </w:pPr>
      <w:rPr>
        <w:u w:val="none"/>
      </w:rPr>
    </w:lvl>
    <w:lvl w:ilvl="5">
      <w:start w:val="1"/>
      <w:numFmt w:val="lowerRoman"/>
      <w:isLgl w:val="false"/>
      <w:suff w:val="tab"/>
      <w:lvlText w:val="%6."/>
      <w:lvlJc w:val="right"/>
      <w:pPr>
        <w:ind w:left="4320" w:hanging="360"/>
      </w:pPr>
      <w:rPr>
        <w:u w:val="none"/>
      </w:rPr>
    </w:lvl>
    <w:lvl w:ilvl="6">
      <w:start w:val="1"/>
      <w:numFmt w:val="decimal"/>
      <w:isLgl w:val="false"/>
      <w:suff w:val="tab"/>
      <w:lvlText w:val="%7."/>
      <w:lvlJc w:val="left"/>
      <w:pPr>
        <w:ind w:left="5040" w:hanging="360"/>
      </w:pPr>
      <w:rPr>
        <w:u w:val="none"/>
      </w:rPr>
    </w:lvl>
    <w:lvl w:ilvl="7">
      <w:start w:val="1"/>
      <w:numFmt w:val="lowerLetter"/>
      <w:isLgl w:val="false"/>
      <w:suff w:val="tab"/>
      <w:lvlText w:val="%8."/>
      <w:lvlJc w:val="left"/>
      <w:pPr>
        <w:ind w:left="5760" w:hanging="360"/>
      </w:pPr>
      <w:rPr>
        <w:u w:val="none"/>
      </w:rPr>
    </w:lvl>
    <w:lvl w:ilvl="8">
      <w:start w:val="1"/>
      <w:numFmt w:val="lowerRoman"/>
      <w:isLgl w:val="false"/>
      <w:suff w:val="tab"/>
      <w:lvlText w:val="%9."/>
      <w:lvlJc w:val="right"/>
      <w:pPr>
        <w:ind w:left="6480" w:hanging="360"/>
      </w:pPr>
      <w:rPr>
        <w:u w:val="none"/>
      </w:rPr>
    </w:lvl>
  </w:abstractNum>
  <w:num w:numId="1">
    <w:abstractNumId w:val="6"/>
  </w:num>
  <w:num w:numId="2">
    <w:abstractNumId w:val="7"/>
  </w:num>
  <w:num w:numId="3">
    <w:abstractNumId w:val="0"/>
  </w:num>
  <w:num w:numId="4">
    <w:abstractNumId w:val="3"/>
  </w:num>
  <w:num w:numId="5">
    <w:abstractNumId w:val="1"/>
  </w:num>
  <w:num w:numId="6">
    <w:abstractNumId w:val="2"/>
  </w:num>
  <w:num w:numId="7">
    <w:abstractNumId w:val="9"/>
  </w:num>
  <w:num w:numId="8">
    <w:abstractNumId w:val="4"/>
  </w:num>
  <w:num w:numId="9">
    <w:abstractNumId w:val="5"/>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smallFrac m:val="false"/>
    <m:dispDef m:val="true"/>
    <m:lMargin m:val="0"/>
    <m:rMargin m:val="0"/>
    <m:defJc m:val="centerGroup"/>
    <m:wrapIndent m:val="1440"/>
    <m:intLim m:val="subSup"/>
    <m:naryLim m:val="undOvr"/>
  </m:mathPr>
  <w:themeFontLang w:eastAsia="zh-CN"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hAnsi="Arial" w:cs="Arial" w:eastAsia="Arial" w:hint="default"/>
        <w:sz w:val="22"/>
        <w:szCs w:val="22"/>
        <w:lang w:val="es" w:bidi="ar-SA" w:eastAsia="es-ES"/>
      </w:rPr>
    </w:rPrDefault>
    <w:pPrDefault>
      <w:pPr>
        <w:jc w:val="both"/>
        <w:spacing w:before="0" w:beforeAutospacing="0" w:after="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684">
    <w:name w:val="Heading 1 Char"/>
    <w:basedOn w:val="861"/>
    <w:link w:val="855"/>
    <w:uiPriority w:val="9"/>
    <w:rPr>
      <w:rFonts w:ascii="Arial" w:hAnsi="Arial" w:cs="Arial" w:eastAsia="Arial"/>
      <w:sz w:val="40"/>
      <w:szCs w:val="40"/>
    </w:rPr>
  </w:style>
  <w:style w:type="character" w:styleId="685">
    <w:name w:val="Heading 2 Char"/>
    <w:basedOn w:val="861"/>
    <w:link w:val="856"/>
    <w:uiPriority w:val="9"/>
    <w:rPr>
      <w:rFonts w:ascii="Arial" w:hAnsi="Arial" w:cs="Arial" w:eastAsia="Arial"/>
      <w:sz w:val="34"/>
    </w:rPr>
  </w:style>
  <w:style w:type="character" w:styleId="686">
    <w:name w:val="Heading 3 Char"/>
    <w:basedOn w:val="861"/>
    <w:link w:val="857"/>
    <w:uiPriority w:val="9"/>
    <w:rPr>
      <w:rFonts w:ascii="Arial" w:hAnsi="Arial" w:cs="Arial" w:eastAsia="Arial"/>
      <w:sz w:val="30"/>
      <w:szCs w:val="30"/>
    </w:rPr>
  </w:style>
  <w:style w:type="character" w:styleId="687">
    <w:name w:val="Heading 4 Char"/>
    <w:basedOn w:val="861"/>
    <w:link w:val="858"/>
    <w:uiPriority w:val="9"/>
    <w:rPr>
      <w:rFonts w:ascii="Arial" w:hAnsi="Arial" w:cs="Arial" w:eastAsia="Arial"/>
      <w:b/>
      <w:bCs/>
      <w:sz w:val="26"/>
      <w:szCs w:val="26"/>
    </w:rPr>
  </w:style>
  <w:style w:type="character" w:styleId="688">
    <w:name w:val="Heading 5 Char"/>
    <w:basedOn w:val="861"/>
    <w:link w:val="859"/>
    <w:uiPriority w:val="9"/>
    <w:rPr>
      <w:rFonts w:ascii="Arial" w:hAnsi="Arial" w:cs="Arial" w:eastAsia="Arial"/>
      <w:b/>
      <w:bCs/>
      <w:sz w:val="24"/>
      <w:szCs w:val="24"/>
    </w:rPr>
  </w:style>
  <w:style w:type="character" w:styleId="689">
    <w:name w:val="Heading 6 Char"/>
    <w:basedOn w:val="861"/>
    <w:link w:val="860"/>
    <w:uiPriority w:val="9"/>
    <w:rPr>
      <w:rFonts w:ascii="Arial" w:hAnsi="Arial" w:cs="Arial" w:eastAsia="Arial"/>
      <w:b/>
      <w:bCs/>
      <w:sz w:val="22"/>
      <w:szCs w:val="22"/>
    </w:rPr>
  </w:style>
  <w:style w:type="paragraph" w:styleId="690">
    <w:name w:val="Heading 7"/>
    <w:basedOn w:val="854"/>
    <w:next w:val="854"/>
    <w:link w:val="691"/>
    <w:uiPriority w:val="9"/>
    <w:unhideWhenUsed/>
    <w:qFormat/>
    <w:pPr>
      <w:keepLines/>
      <w:keepNext/>
      <w:spacing w:before="320" w:after="200"/>
      <w:outlineLvl w:val="6"/>
    </w:pPr>
    <w:rPr>
      <w:rFonts w:ascii="Arial" w:hAnsi="Arial" w:cs="Arial" w:eastAsia="Arial"/>
      <w:b/>
      <w:bCs/>
      <w:i/>
      <w:iCs/>
      <w:sz w:val="22"/>
      <w:szCs w:val="22"/>
    </w:rPr>
  </w:style>
  <w:style w:type="character" w:styleId="691">
    <w:name w:val="Heading 7 Char"/>
    <w:basedOn w:val="861"/>
    <w:link w:val="690"/>
    <w:uiPriority w:val="9"/>
    <w:rPr>
      <w:rFonts w:ascii="Arial" w:hAnsi="Arial" w:cs="Arial" w:eastAsia="Arial"/>
      <w:b/>
      <w:bCs/>
      <w:i/>
      <w:iCs/>
      <w:sz w:val="22"/>
      <w:szCs w:val="22"/>
    </w:rPr>
  </w:style>
  <w:style w:type="paragraph" w:styleId="692">
    <w:name w:val="Heading 8"/>
    <w:basedOn w:val="854"/>
    <w:next w:val="854"/>
    <w:link w:val="693"/>
    <w:uiPriority w:val="9"/>
    <w:unhideWhenUsed/>
    <w:qFormat/>
    <w:pPr>
      <w:keepLines/>
      <w:keepNext/>
      <w:spacing w:before="320" w:after="200"/>
      <w:outlineLvl w:val="7"/>
    </w:pPr>
    <w:rPr>
      <w:rFonts w:ascii="Arial" w:hAnsi="Arial" w:cs="Arial" w:eastAsia="Arial"/>
      <w:i/>
      <w:iCs/>
      <w:sz w:val="22"/>
      <w:szCs w:val="22"/>
    </w:rPr>
  </w:style>
  <w:style w:type="character" w:styleId="693">
    <w:name w:val="Heading 8 Char"/>
    <w:basedOn w:val="861"/>
    <w:link w:val="692"/>
    <w:uiPriority w:val="9"/>
    <w:rPr>
      <w:rFonts w:ascii="Arial" w:hAnsi="Arial" w:cs="Arial" w:eastAsia="Arial"/>
      <w:i/>
      <w:iCs/>
      <w:sz w:val="22"/>
      <w:szCs w:val="22"/>
    </w:rPr>
  </w:style>
  <w:style w:type="paragraph" w:styleId="694">
    <w:name w:val="Heading 9"/>
    <w:basedOn w:val="854"/>
    <w:next w:val="854"/>
    <w:link w:val="695"/>
    <w:uiPriority w:val="9"/>
    <w:unhideWhenUsed/>
    <w:qFormat/>
    <w:pPr>
      <w:keepLines/>
      <w:keepNext/>
      <w:spacing w:before="320" w:after="200"/>
      <w:outlineLvl w:val="8"/>
    </w:pPr>
    <w:rPr>
      <w:rFonts w:ascii="Arial" w:hAnsi="Arial" w:cs="Arial" w:eastAsia="Arial"/>
      <w:i/>
      <w:iCs/>
      <w:sz w:val="21"/>
      <w:szCs w:val="21"/>
    </w:rPr>
  </w:style>
  <w:style w:type="character" w:styleId="695">
    <w:name w:val="Heading 9 Char"/>
    <w:basedOn w:val="861"/>
    <w:link w:val="694"/>
    <w:uiPriority w:val="9"/>
    <w:rPr>
      <w:rFonts w:ascii="Arial" w:hAnsi="Arial" w:cs="Arial" w:eastAsia="Arial"/>
      <w:i/>
      <w:iCs/>
      <w:sz w:val="21"/>
      <w:szCs w:val="21"/>
    </w:rPr>
  </w:style>
  <w:style w:type="paragraph" w:styleId="696">
    <w:name w:val="List Paragraph"/>
    <w:basedOn w:val="854"/>
    <w:uiPriority w:val="34"/>
    <w:qFormat/>
    <w:pPr>
      <w:contextualSpacing/>
      <w:ind w:left="720"/>
    </w:pPr>
  </w:style>
  <w:style w:type="paragraph" w:styleId="697">
    <w:name w:val="No Spacing"/>
    <w:uiPriority w:val="1"/>
    <w:qFormat/>
    <w:pPr>
      <w:spacing w:before="0" w:after="0" w:line="240" w:lineRule="auto"/>
    </w:pPr>
  </w:style>
  <w:style w:type="character" w:styleId="698">
    <w:name w:val="Title Char"/>
    <w:basedOn w:val="861"/>
    <w:link w:val="865"/>
    <w:uiPriority w:val="10"/>
    <w:rPr>
      <w:sz w:val="48"/>
      <w:szCs w:val="48"/>
    </w:rPr>
  </w:style>
  <w:style w:type="character" w:styleId="699">
    <w:name w:val="Subtitle Char"/>
    <w:basedOn w:val="861"/>
    <w:link w:val="866"/>
    <w:uiPriority w:val="11"/>
    <w:rPr>
      <w:sz w:val="24"/>
      <w:szCs w:val="24"/>
    </w:rPr>
  </w:style>
  <w:style w:type="paragraph" w:styleId="700">
    <w:name w:val="Quote"/>
    <w:basedOn w:val="854"/>
    <w:next w:val="854"/>
    <w:link w:val="701"/>
    <w:uiPriority w:val="29"/>
    <w:qFormat/>
    <w:pPr>
      <w:ind w:left="720" w:right="720"/>
    </w:pPr>
    <w:rPr>
      <w:i/>
    </w:rPr>
  </w:style>
  <w:style w:type="character" w:styleId="701">
    <w:name w:val="Quote Char"/>
    <w:link w:val="700"/>
    <w:uiPriority w:val="29"/>
    <w:rPr>
      <w:i/>
    </w:rPr>
  </w:style>
  <w:style w:type="paragraph" w:styleId="702">
    <w:name w:val="Intense Quote"/>
    <w:basedOn w:val="854"/>
    <w:next w:val="854"/>
    <w:link w:val="703"/>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703">
    <w:name w:val="Intense Quote Char"/>
    <w:link w:val="702"/>
    <w:uiPriority w:val="30"/>
    <w:rPr>
      <w:i/>
    </w:rPr>
  </w:style>
  <w:style w:type="paragraph" w:styleId="704">
    <w:name w:val="Header"/>
    <w:basedOn w:val="854"/>
    <w:link w:val="705"/>
    <w:uiPriority w:val="99"/>
    <w:unhideWhenUsed/>
    <w:pPr>
      <w:spacing w:after="0" w:line="240" w:lineRule="auto"/>
      <w:tabs>
        <w:tab w:val="center" w:pos="7143" w:leader="none"/>
        <w:tab w:val="right" w:pos="14287" w:leader="none"/>
      </w:tabs>
    </w:pPr>
  </w:style>
  <w:style w:type="character" w:styleId="705">
    <w:name w:val="Header Char"/>
    <w:basedOn w:val="861"/>
    <w:link w:val="704"/>
    <w:uiPriority w:val="99"/>
  </w:style>
  <w:style w:type="paragraph" w:styleId="706">
    <w:name w:val="Footer"/>
    <w:basedOn w:val="854"/>
    <w:link w:val="709"/>
    <w:uiPriority w:val="99"/>
    <w:unhideWhenUsed/>
    <w:pPr>
      <w:spacing w:after="0" w:line="240" w:lineRule="auto"/>
      <w:tabs>
        <w:tab w:val="center" w:pos="7143" w:leader="none"/>
        <w:tab w:val="right" w:pos="14287" w:leader="none"/>
      </w:tabs>
    </w:pPr>
  </w:style>
  <w:style w:type="character" w:styleId="707">
    <w:name w:val="Footer Char"/>
    <w:basedOn w:val="861"/>
    <w:link w:val="706"/>
    <w:uiPriority w:val="99"/>
  </w:style>
  <w:style w:type="paragraph" w:styleId="708">
    <w:name w:val="Caption"/>
    <w:basedOn w:val="854"/>
    <w:next w:val="854"/>
    <w:uiPriority w:val="35"/>
    <w:semiHidden/>
    <w:unhideWhenUsed/>
    <w:qFormat/>
    <w:pPr>
      <w:spacing w:line="276" w:lineRule="auto"/>
    </w:pPr>
    <w:rPr>
      <w:b/>
      <w:bCs/>
      <w:color w:val="4F81BD" w:themeColor="accent1"/>
      <w:sz w:val="18"/>
      <w:szCs w:val="18"/>
    </w:rPr>
  </w:style>
  <w:style w:type="character" w:styleId="709">
    <w:name w:val="Caption Char"/>
    <w:basedOn w:val="708"/>
    <w:link w:val="706"/>
    <w:uiPriority w:val="99"/>
  </w:style>
  <w:style w:type="table" w:styleId="710">
    <w:name w:val="Table Grid"/>
    <w:basedOn w:val="862"/>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711">
    <w:name w:val="Table Grid Light"/>
    <w:basedOn w:val="862"/>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712">
    <w:name w:val="Plain Table 1"/>
    <w:basedOn w:val="862"/>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713">
    <w:name w:val="Plain Table 2"/>
    <w:basedOn w:val="862"/>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714">
    <w:name w:val="Plain Table 3"/>
    <w:basedOn w:val="862"/>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715">
    <w:name w:val="Plain Table 4"/>
    <w:basedOn w:val="862"/>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716">
    <w:name w:val="Plain Table 5"/>
    <w:basedOn w:val="862"/>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717">
    <w:name w:val="Grid Table 1 Light"/>
    <w:basedOn w:val="862"/>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718">
    <w:name w:val="Grid Table 1 Light - Accent 1"/>
    <w:basedOn w:val="862"/>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719">
    <w:name w:val="Grid Table 1 Light - Accent 2"/>
    <w:basedOn w:val="862"/>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720">
    <w:name w:val="Grid Table 1 Light - Accent 3"/>
    <w:basedOn w:val="862"/>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721">
    <w:name w:val="Grid Table 1 Light - Accent 4"/>
    <w:basedOn w:val="862"/>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722">
    <w:name w:val="Grid Table 1 Light - Accent 5"/>
    <w:basedOn w:val="862"/>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723">
    <w:name w:val="Grid Table 1 Light - Accent 6"/>
    <w:basedOn w:val="862"/>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724">
    <w:name w:val="Grid Table 2"/>
    <w:basedOn w:val="862"/>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725">
    <w:name w:val="Grid Table 2 - Accent 1"/>
    <w:basedOn w:val="862"/>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726">
    <w:name w:val="Grid Table 2 - Accent 2"/>
    <w:basedOn w:val="862"/>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727">
    <w:name w:val="Grid Table 2 - Accent 3"/>
    <w:basedOn w:val="862"/>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728">
    <w:name w:val="Grid Table 2 - Accent 4"/>
    <w:basedOn w:val="862"/>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729">
    <w:name w:val="Grid Table 2 - Accent 5"/>
    <w:basedOn w:val="862"/>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730">
    <w:name w:val="Grid Table 2 - Accent 6"/>
    <w:basedOn w:val="862"/>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731">
    <w:name w:val="Grid Table 3"/>
    <w:basedOn w:val="862"/>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2">
    <w:name w:val="Grid Table 3 - Accent 1"/>
    <w:basedOn w:val="862"/>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3">
    <w:name w:val="Grid Table 3 - Accent 2"/>
    <w:basedOn w:val="862"/>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4">
    <w:name w:val="Grid Table 3 - Accent 3"/>
    <w:basedOn w:val="862"/>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5">
    <w:name w:val="Grid Table 3 - Accent 4"/>
    <w:basedOn w:val="862"/>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6">
    <w:name w:val="Grid Table 3 - Accent 5"/>
    <w:basedOn w:val="862"/>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7">
    <w:name w:val="Grid Table 3 - Accent 6"/>
    <w:basedOn w:val="862"/>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8">
    <w:name w:val="Grid Table 4"/>
    <w:basedOn w:val="862"/>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39">
    <w:name w:val="Grid Table 4 - Accent 1"/>
    <w:basedOn w:val="862"/>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ce6f1" w:themeFill="accent1" w:themeFillTint="32"/>
      </w:tcPr>
    </w:tblStylePr>
    <w:tblStylePr w:type="band1Vert">
      <w:rPr>
        <w:rFonts w:ascii="Arial" w:hAnsi="Arial"/>
        <w:color w:val="404040"/>
        <w:sz w:val="22"/>
      </w:rPr>
      <w:tcPr>
        <w:shd w:val="clear" w:color="ffffff" w:themeColor="accent1" w:themeTint="32" w:fill="dce6f1"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d8d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40">
    <w:name w:val="Grid Table 4 - Accent 2"/>
    <w:basedOn w:val="862"/>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41">
    <w:name w:val="Grid Table 4 - Accent 3"/>
    <w:basedOn w:val="862"/>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9bba59"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42">
    <w:name w:val="Grid Table 4 - Accent 4"/>
    <w:basedOn w:val="862"/>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43">
    <w:name w:val="Grid Table 4 - Accent 5"/>
    <w:basedOn w:val="862"/>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744">
    <w:name w:val="Grid Table 4 - Accent 6"/>
    <w:basedOn w:val="862"/>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745">
    <w:name w:val="Grid Table 5 Dark"/>
    <w:basedOn w:val="86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746">
    <w:name w:val="Grid Table 5 Dark- Accent 1"/>
    <w:basedOn w:val="86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ae5f1" w:themeFill="accent1" w:themeFillTint="34"/>
    </w:tblPr>
    <w:tblStylePr w:type="band1Horz">
      <w:tcPr>
        <w:shd w:val="clear" w:color="ffffff" w:themeColor="accent1" w:themeTint="75" w:fill="adc5e0" w:themeFill="accent1" w:themeFillTint="75"/>
      </w:tcPr>
    </w:tblStylePr>
    <w:tblStylePr w:type="band1Vert">
      <w:tcPr>
        <w:shd w:val="clear" w:color="ffffff" w:themeColor="accent1" w:themeTint="75" w:fill="adc5e0" w:themeFill="accent1" w:themeFillTint="75"/>
      </w:tcPr>
    </w:tblStylePr>
    <w:tblStylePr w:type="firstCol">
      <w:rPr>
        <w:rFonts w:ascii="Arial" w:hAnsi="Arial"/>
        <w:b/>
        <w:color w:val="FFFFFF"/>
        <w:sz w:val="22"/>
      </w:rPr>
      <w:tcPr>
        <w:shd w:val="clear" w:color="ffffff" w:themeColor="accent1" w:fill="4f81bd" w:themeFill="accent1"/>
      </w:tcPr>
    </w:tblStylePr>
    <w:tblStylePr w:type="firstRow">
      <w:rPr>
        <w:rFonts w:ascii="Arial" w:hAnsi="Arial"/>
        <w:b/>
        <w:color w:val="FFFFFF"/>
        <w:sz w:val="22"/>
      </w:rPr>
      <w:tcPr>
        <w:shd w:val="clear" w:color="ffffff" w:themeColor="accent1" w:fill="4f81bd" w:themeFill="accent1"/>
      </w:tcPr>
    </w:tblStylePr>
    <w:tblStylePr w:type="lastCol">
      <w:rPr>
        <w:rFonts w:ascii="Arial" w:hAnsi="Arial"/>
        <w:b/>
        <w:color w:val="FFFFFF"/>
        <w:sz w:val="22"/>
      </w:rPr>
      <w:tcPr>
        <w:shd w:val="clear" w:color="ffffff" w:themeColor="accent1" w:fill="4f81bd" w:themeFill="accent1"/>
      </w:tcPr>
    </w:tblStylePr>
    <w:tblStylePr w:type="lastRow">
      <w:rPr>
        <w:rFonts w:ascii="Arial" w:hAnsi="Arial"/>
        <w:b/>
        <w:color w:val="FFFFFF"/>
        <w:sz w:val="22"/>
      </w:rPr>
      <w:tcPr>
        <w:shd w:val="clear" w:color="ffffff" w:themeColor="accent1" w:fill="4f81bd" w:themeFill="accent1"/>
        <w:tcBorders>
          <w:top w:val="single" w:color="000000" w:themeColor="light1" w:sz="4" w:space="0"/>
        </w:tcBorders>
      </w:tcPr>
    </w:tblStylePr>
  </w:style>
  <w:style w:type="table" w:styleId="747">
    <w:name w:val="Grid Table 5 Dark - Accent 2"/>
    <w:basedOn w:val="86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2dcdb" w:themeFill="accent2" w:themeFillTint="32"/>
    </w:tblPr>
    <w:tblStylePr w:type="band1Horz">
      <w:tcPr>
        <w:shd w:val="clear" w:color="ffffff" w:themeColor="accent2" w:themeTint="75" w:fill="e1adac" w:themeFill="accent2" w:themeFillTint="75"/>
      </w:tcPr>
    </w:tblStylePr>
    <w:tblStylePr w:type="band1Vert">
      <w:tcPr>
        <w:shd w:val="clear" w:color="ffffff" w:themeColor="accent2" w:themeTint="75" w:fill="e1adac" w:themeFill="accent2" w:themeFillTint="75"/>
      </w:tcPr>
    </w:tblStylePr>
    <w:tblStylePr w:type="firstCol">
      <w:rPr>
        <w:rFonts w:ascii="Arial" w:hAnsi="Arial"/>
        <w:b/>
        <w:color w:val="FFFFFF"/>
        <w:sz w:val="22"/>
      </w:rPr>
      <w:tcPr>
        <w:shd w:val="clear" w:color="ffffff" w:themeColor="accent2" w:fill="c0504d" w:themeFill="accent2"/>
      </w:tcPr>
    </w:tblStylePr>
    <w:tblStylePr w:type="firstRow">
      <w:rPr>
        <w:rFonts w:ascii="Arial" w:hAnsi="Arial"/>
        <w:b/>
        <w:color w:val="FFFFFF"/>
        <w:sz w:val="22"/>
      </w:rPr>
      <w:tcPr>
        <w:shd w:val="clear" w:color="ffffff" w:themeColor="accent2" w:fill="c0504d" w:themeFill="accent2"/>
      </w:tcPr>
    </w:tblStylePr>
    <w:tblStylePr w:type="lastCol">
      <w:rPr>
        <w:rFonts w:ascii="Arial" w:hAnsi="Arial"/>
        <w:b/>
        <w:color w:val="FFFFFF"/>
        <w:sz w:val="22"/>
      </w:rPr>
      <w:tcPr>
        <w:shd w:val="clear" w:color="ffffff" w:themeColor="accent2" w:fill="c0504d" w:themeFill="accent2"/>
      </w:tcPr>
    </w:tblStylePr>
    <w:tblStylePr w:type="lastRow">
      <w:rPr>
        <w:rFonts w:ascii="Arial" w:hAnsi="Arial"/>
        <w:b/>
        <w:color w:val="FFFFFF"/>
        <w:sz w:val="22"/>
      </w:rPr>
      <w:tcPr>
        <w:shd w:val="clear" w:color="ffffff" w:themeColor="accent2" w:fill="c0504d" w:themeFill="accent2"/>
        <w:tcBorders>
          <w:top w:val="single" w:color="000000" w:themeColor="light1" w:sz="4" w:space="0"/>
        </w:tcBorders>
      </w:tcPr>
    </w:tblStylePr>
  </w:style>
  <w:style w:type="table" w:styleId="748">
    <w:name w:val="Grid Table 5 Dark - Accent 3"/>
    <w:basedOn w:val="86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af0dd" w:themeFill="accent3" w:themeFillTint="34"/>
    </w:tblPr>
    <w:tblStylePr w:type="band1Horz">
      <w:tcPr>
        <w:shd w:val="clear" w:color="ffffff" w:themeColor="accent3" w:themeTint="75" w:fill="d1dfb2" w:themeFill="accent3" w:themeFillTint="75"/>
      </w:tcPr>
    </w:tblStylePr>
    <w:tblStylePr w:type="band1Vert">
      <w:tcPr>
        <w:shd w:val="clear" w:color="ffffff" w:themeColor="accent3" w:themeTint="75" w:fill="d1dfb2" w:themeFill="accent3" w:themeFillTint="75"/>
      </w:tcPr>
    </w:tblStylePr>
    <w:tblStylePr w:type="firstCol">
      <w:rPr>
        <w:rFonts w:ascii="Arial" w:hAnsi="Arial"/>
        <w:b/>
        <w:color w:val="FFFFFF"/>
        <w:sz w:val="22"/>
      </w:rPr>
      <w:tcPr>
        <w:shd w:val="clear" w:color="ffffff" w:themeColor="accent3" w:fill="9bbb59" w:themeFill="accent3"/>
      </w:tcPr>
    </w:tblStylePr>
    <w:tblStylePr w:type="firstRow">
      <w:rPr>
        <w:rFonts w:ascii="Arial" w:hAnsi="Arial"/>
        <w:b/>
        <w:color w:val="FFFFFF"/>
        <w:sz w:val="22"/>
      </w:rPr>
      <w:tcPr>
        <w:shd w:val="clear" w:color="ffffff" w:themeColor="accent3" w:fill="9bbb59" w:themeFill="accent3"/>
      </w:tcPr>
    </w:tblStylePr>
    <w:tblStylePr w:type="lastCol">
      <w:rPr>
        <w:rFonts w:ascii="Arial" w:hAnsi="Arial"/>
        <w:b/>
        <w:color w:val="FFFFFF"/>
        <w:sz w:val="22"/>
      </w:rPr>
      <w:tcPr>
        <w:shd w:val="clear" w:color="ffffff" w:themeColor="accent3" w:fill="9bbb59" w:themeFill="accent3"/>
      </w:tcPr>
    </w:tblStylePr>
    <w:tblStylePr w:type="lastRow">
      <w:rPr>
        <w:rFonts w:ascii="Arial" w:hAnsi="Arial"/>
        <w:b/>
        <w:color w:val="FFFFFF"/>
        <w:sz w:val="22"/>
      </w:rPr>
      <w:tcPr>
        <w:shd w:val="clear" w:color="ffffff" w:themeColor="accent3" w:fill="9bbb59" w:themeFill="accent3"/>
        <w:tcBorders>
          <w:top w:val="single" w:color="000000" w:themeColor="light1" w:sz="4" w:space="0"/>
        </w:tcBorders>
      </w:tcPr>
    </w:tblStylePr>
  </w:style>
  <w:style w:type="table" w:styleId="749">
    <w:name w:val="Grid Table 5 Dark- Accent 4"/>
    <w:basedOn w:val="86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blStylePr w:type="band1Horz">
      <w:tcPr>
        <w:shd w:val="clear" w:color="ffffff" w:themeColor="accent4" w:themeTint="75" w:fill="c4b7d4" w:themeFill="accent4" w:themeFillTint="75"/>
      </w:tcPr>
    </w:tblStylePr>
    <w:tblStylePr w:type="band1Vert">
      <w:tcPr>
        <w:shd w:val="clear" w:color="ffffff" w:themeColor="accent4" w:themeTint="75" w:fill="c4b7d4" w:themeFill="accent4" w:themeFillTint="75"/>
      </w:tcPr>
    </w:tblStylePr>
    <w:tblStylePr w:type="firstCol">
      <w:rPr>
        <w:rFonts w:ascii="Arial" w:hAnsi="Arial"/>
        <w:b/>
        <w:color w:val="FFFFFF"/>
        <w:sz w:val="22"/>
      </w:rPr>
      <w:tcPr>
        <w:shd w:val="clear" w:color="ffffff" w:themeColor="accent4" w:fill="8064a2" w:themeFill="accent4"/>
      </w:tcPr>
    </w:tblStylePr>
    <w:tblStylePr w:type="firstRow">
      <w:rPr>
        <w:rFonts w:ascii="Arial" w:hAnsi="Arial"/>
        <w:b/>
        <w:color w:val="FFFFFF"/>
        <w:sz w:val="22"/>
      </w:rPr>
      <w:tcPr>
        <w:shd w:val="clear" w:color="ffffff" w:themeColor="accent4" w:fill="8064a2" w:themeFill="accent4"/>
      </w:tcPr>
    </w:tblStylePr>
    <w:tblStylePr w:type="lastCol">
      <w:rPr>
        <w:rFonts w:ascii="Arial" w:hAnsi="Arial"/>
        <w:b/>
        <w:color w:val="FFFFFF"/>
        <w:sz w:val="22"/>
      </w:rPr>
      <w:tcPr>
        <w:shd w:val="clear" w:color="ffffff" w:themeColor="accent4" w:fill="8064a2" w:themeFill="accent4"/>
      </w:tcPr>
    </w:tblStylePr>
    <w:tblStylePr w:type="lastRow">
      <w:rPr>
        <w:rFonts w:ascii="Arial" w:hAnsi="Arial"/>
        <w:b/>
        <w:color w:val="FFFFFF"/>
        <w:sz w:val="22"/>
      </w:rPr>
      <w:tcPr>
        <w:shd w:val="clear" w:color="ffffff" w:themeColor="accent4" w:fill="8064a2" w:themeFill="accent4"/>
        <w:tcBorders>
          <w:top w:val="single" w:color="000000" w:themeColor="light1" w:sz="4" w:space="0"/>
        </w:tcBorders>
      </w:tcPr>
    </w:tblStylePr>
  </w:style>
  <w:style w:type="table" w:styleId="750">
    <w:name w:val="Grid Table 5 Dark - Accent 5"/>
    <w:basedOn w:val="86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blStylePr w:type="band1Horz">
      <w:tcPr>
        <w:shd w:val="clear" w:color="ffffff" w:themeColor="accent5" w:themeTint="75" w:fill="abd9e4" w:themeFill="accent5" w:themeFillTint="75"/>
      </w:tcPr>
    </w:tblStylePr>
    <w:tblStylePr w:type="band1Vert">
      <w:tcPr>
        <w:shd w:val="clear" w:color="ffffff" w:themeColor="accent5" w:themeTint="75" w:fill="abd9e4" w:themeFill="accent5" w:themeFillTint="75"/>
      </w:tcPr>
    </w:tblStylePr>
    <w:tblStylePr w:type="firstCol">
      <w:rPr>
        <w:rFonts w:ascii="Arial" w:hAnsi="Arial"/>
        <w:b/>
        <w:color w:val="FFFFFF"/>
        <w:sz w:val="22"/>
      </w:rPr>
      <w:tcPr>
        <w:shd w:val="clear" w:color="ffffff" w:themeColor="accent5" w:fill="4bacc6" w:themeFill="accent5"/>
      </w:tcPr>
    </w:tblStylePr>
    <w:tblStylePr w:type="firstRow">
      <w:rPr>
        <w:rFonts w:ascii="Arial" w:hAnsi="Arial"/>
        <w:b/>
        <w:color w:val="FFFFFF"/>
        <w:sz w:val="22"/>
      </w:rPr>
      <w:tcPr>
        <w:shd w:val="clear" w:color="ffffff" w:themeColor="accent5" w:fill="4bacc6" w:themeFill="accent5"/>
      </w:tcPr>
    </w:tblStylePr>
    <w:tblStylePr w:type="lastCol">
      <w:rPr>
        <w:rFonts w:ascii="Arial" w:hAnsi="Arial"/>
        <w:b/>
        <w:color w:val="FFFFFF"/>
        <w:sz w:val="22"/>
      </w:rPr>
      <w:tcPr>
        <w:shd w:val="clear" w:color="ffffff" w:themeColor="accent5" w:fill="4bacc6" w:themeFill="accent5"/>
      </w:tcPr>
    </w:tblStylePr>
    <w:tblStylePr w:type="lastRow">
      <w:rPr>
        <w:rFonts w:ascii="Arial" w:hAnsi="Arial"/>
        <w:b/>
        <w:color w:val="FFFFFF"/>
        <w:sz w:val="22"/>
      </w:rPr>
      <w:tcPr>
        <w:shd w:val="clear" w:color="ffffff" w:themeColor="accent5" w:fill="4bacc6" w:themeFill="accent5"/>
        <w:tcBorders>
          <w:top w:val="single" w:color="000000" w:themeColor="light1" w:sz="4" w:space="0"/>
        </w:tcBorders>
      </w:tcPr>
    </w:tblStylePr>
  </w:style>
  <w:style w:type="table" w:styleId="751">
    <w:name w:val="Grid Table 5 Dark - Accent 6"/>
    <w:basedOn w:val="86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9d8" w:themeFill="accent6" w:themeFillTint="34"/>
    </w:tblPr>
    <w:tblStylePr w:type="band1Horz">
      <w:tcPr>
        <w:shd w:val="clear" w:color="ffffff" w:themeColor="accent6" w:themeTint="75" w:fill="fbcda8" w:themeFill="accent6" w:themeFillTint="75"/>
      </w:tcPr>
    </w:tblStylePr>
    <w:tblStylePr w:type="band1Vert">
      <w:tcPr>
        <w:shd w:val="clear" w:color="ffffff" w:themeColor="accent6" w:themeTint="75" w:fill="fbcda8" w:themeFill="accent6" w:themeFillTint="75"/>
      </w:tcPr>
    </w:tblStylePr>
    <w:tblStylePr w:type="firstCol">
      <w:rPr>
        <w:rFonts w:ascii="Arial" w:hAnsi="Arial"/>
        <w:b/>
        <w:color w:val="FFFFFF"/>
        <w:sz w:val="22"/>
      </w:rPr>
      <w:tcPr>
        <w:shd w:val="clear" w:color="ffffff" w:themeColor="accent6" w:fill="f79646" w:themeFill="accent6"/>
      </w:tcPr>
    </w:tblStylePr>
    <w:tblStylePr w:type="firstRow">
      <w:rPr>
        <w:rFonts w:ascii="Arial" w:hAnsi="Arial"/>
        <w:b/>
        <w:color w:val="FFFFFF"/>
        <w:sz w:val="22"/>
      </w:rPr>
      <w:tcPr>
        <w:shd w:val="clear" w:color="ffffff" w:themeColor="accent6" w:fill="f79646" w:themeFill="accent6"/>
      </w:tcPr>
    </w:tblStylePr>
    <w:tblStylePr w:type="lastCol">
      <w:rPr>
        <w:rFonts w:ascii="Arial" w:hAnsi="Arial"/>
        <w:b/>
        <w:color w:val="FFFFFF"/>
        <w:sz w:val="22"/>
      </w:rPr>
      <w:tcPr>
        <w:shd w:val="clear" w:color="ffffff" w:themeColor="accent6" w:fill="f79646" w:themeFill="accent6"/>
      </w:tcPr>
    </w:tblStylePr>
    <w:tblStylePr w:type="lastRow">
      <w:rPr>
        <w:rFonts w:ascii="Arial" w:hAnsi="Arial"/>
        <w:b/>
        <w:color w:val="FFFFFF"/>
        <w:sz w:val="22"/>
      </w:rPr>
      <w:tcPr>
        <w:shd w:val="clear" w:color="ffffff" w:themeColor="accent6" w:fill="f79646" w:themeFill="accent6"/>
        <w:tcBorders>
          <w:top w:val="single" w:color="000000" w:themeColor="light1" w:sz="4" w:space="0"/>
        </w:tcBorders>
      </w:tcPr>
    </w:tblStylePr>
  </w:style>
  <w:style w:type="table" w:styleId="752">
    <w:name w:val="Grid Table 6 Colorful"/>
    <w:basedOn w:val="862"/>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753">
    <w:name w:val="Grid Table 6 Colorful - Accent 1"/>
    <w:basedOn w:val="862"/>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404040" w:themeColor="accent1" w:themeTint="80" w:themeShade="95"/>
        <w:sz w:val="22"/>
      </w:rPr>
    </w:tblStylePr>
    <w:tblStylePr w:type="firstCol">
      <w:rPr>
        <w:b/>
        <w:color w:val="3E70A3" w:themeColor="accent1" w:themeTint="80" w:themeShade="95"/>
      </w:rPr>
    </w:tblStylePr>
    <w:tblStylePr w:type="firstRow">
      <w:rPr>
        <w:b/>
        <w:color w:val="3E70A3" w:themeColor="accent1" w:themeTint="80" w:themeShade="95"/>
      </w:rPr>
      <w:tcPr>
        <w:tcBorders>
          <w:bottom w:val="single" w:color="000000" w:themeColor="accent1" w:themeTint="80" w:sz="12" w:space="0"/>
        </w:tcBorders>
      </w:tcPr>
    </w:tblStylePr>
    <w:tblStylePr w:type="lastCol">
      <w:rPr>
        <w:b/>
        <w:color w:val="3E70A3" w:themeColor="accent1" w:themeTint="80" w:themeShade="95"/>
      </w:rPr>
    </w:tblStylePr>
    <w:tblStylePr w:type="lastRow">
      <w:rPr>
        <w:b/>
        <w:color w:val="3E70A3" w:themeColor="accent1" w:themeTint="80" w:themeShade="95"/>
      </w:rPr>
    </w:tblStylePr>
    <w:tblStylePr w:type="wholeTable">
      <w:rPr>
        <w:rFonts w:ascii="Arial" w:hAnsi="Arial"/>
        <w:color w:val="404040" w:themeColor="accent1" w:themeTint="80" w:themeShade="95"/>
        <w:sz w:val="22"/>
      </w:rPr>
    </w:tblStylePr>
  </w:style>
  <w:style w:type="table" w:styleId="754">
    <w:name w:val="Grid Table 6 Colorful - Accent 2"/>
    <w:basedOn w:val="862"/>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12" w:space="0"/>
        </w:tcBorders>
      </w:tcPr>
    </w:tblStylePr>
    <w:tblStylePr w:type="lastCol">
      <w:rPr>
        <w:b/>
        <w:color w:val="9C3A37" w:themeColor="accent2" w:themeTint="97" w:themeShade="95"/>
      </w:rPr>
    </w:tblStylePr>
    <w:tblStylePr w:type="lastRow">
      <w:rPr>
        <w:b/>
        <w:color w:val="9C3A37" w:themeColor="accent2" w:themeTint="97" w:themeShade="95"/>
      </w:rPr>
    </w:tblStylePr>
    <w:tblStylePr w:type="wholeTable">
      <w:rPr>
        <w:rFonts w:ascii="Arial" w:hAnsi="Arial"/>
        <w:color w:val="404040" w:themeColor="accent2" w:themeTint="97" w:themeShade="95"/>
        <w:sz w:val="22"/>
      </w:rPr>
    </w:tblStylePr>
  </w:style>
  <w:style w:type="table" w:styleId="755">
    <w:name w:val="Grid Table 6 Colorful - Accent 3"/>
    <w:basedOn w:val="862"/>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404040" w:themeColor="accent3" w:themeTint="FE" w:themeShade="95"/>
        <w:sz w:val="22"/>
      </w:rPr>
    </w:tblStylePr>
    <w:tblStylePr w:type="firstCol">
      <w:rPr>
        <w:b/>
        <w:color w:val="5C702F" w:themeColor="accent3" w:themeTint="FE" w:themeShade="95"/>
      </w:rPr>
    </w:tblStylePr>
    <w:tblStylePr w:type="firstRow">
      <w:rPr>
        <w:b/>
        <w:color w:val="5C702F" w:themeColor="accent3" w:themeTint="FE" w:themeShade="95"/>
      </w:rPr>
      <w:tcPr>
        <w:tcBorders>
          <w:bottom w:val="single" w:color="000000" w:themeColor="accent3" w:themeTint="FE" w:sz="12" w:space="0"/>
        </w:tcBorders>
      </w:tcPr>
    </w:tblStylePr>
    <w:tblStylePr w:type="lastCol">
      <w:rPr>
        <w:b/>
        <w:color w:val="5C702F" w:themeColor="accent3" w:themeTint="FE" w:themeShade="95"/>
      </w:rPr>
    </w:tblStylePr>
    <w:tblStylePr w:type="lastRow">
      <w:rPr>
        <w:b/>
        <w:color w:val="5C702F" w:themeColor="accent3" w:themeTint="FE" w:themeShade="95"/>
      </w:rPr>
    </w:tblStylePr>
    <w:tblStylePr w:type="wholeTable">
      <w:rPr>
        <w:rFonts w:ascii="Arial" w:hAnsi="Arial"/>
        <w:color w:val="404040" w:themeColor="accent3" w:themeTint="FE" w:themeShade="95"/>
        <w:sz w:val="22"/>
      </w:rPr>
    </w:tblStylePr>
  </w:style>
  <w:style w:type="table" w:styleId="756">
    <w:name w:val="Grid Table 6 Colorful - Accent 4"/>
    <w:basedOn w:val="862"/>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12" w:space="0"/>
        </w:tcBorders>
      </w:tcPr>
    </w:tblStylePr>
    <w:tblStylePr w:type="lastCol">
      <w:rPr>
        <w:b/>
        <w:color w:val="664F82" w:themeColor="accent4" w:themeTint="9A" w:themeShade="95"/>
      </w:rPr>
    </w:tblStylePr>
    <w:tblStylePr w:type="lastRow">
      <w:rPr>
        <w:b/>
        <w:color w:val="664F82" w:themeColor="accent4" w:themeTint="9A" w:themeShade="95"/>
      </w:rPr>
    </w:tblStylePr>
    <w:tblStylePr w:type="wholeTable">
      <w:rPr>
        <w:rFonts w:ascii="Arial" w:hAnsi="Arial"/>
        <w:color w:val="404040" w:themeColor="accent4" w:themeTint="9A" w:themeShade="95"/>
        <w:sz w:val="22"/>
      </w:rPr>
    </w:tblStylePr>
  </w:style>
  <w:style w:type="table" w:styleId="757">
    <w:name w:val="Grid Table 6 Colorful - Accent 5"/>
    <w:basedOn w:val="862"/>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5"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758">
    <w:name w:val="Grid Table 6 Colorful - Accent 6"/>
    <w:basedOn w:val="862"/>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6"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759">
    <w:name w:val="Grid Table 7 Colorful"/>
    <w:basedOn w:val="862"/>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760">
    <w:name w:val="Grid Table 7 Colorful - Accent 1"/>
    <w:basedOn w:val="862"/>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E70A3"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3E70A3" w:themeColor="accent1" w:themeTint="80" w:themeShade="95"/>
        <w:sz w:val="22"/>
      </w:rPr>
    </w:tblStylePr>
    <w:tblStylePr w:type="firstCol">
      <w:rPr>
        <w:rFonts w:ascii="Arial" w:hAnsi="Arial"/>
        <w:i/>
        <w:color w:val="3E70A3" w:themeColor="accent1" w:themeTint="80" w:themeShade="95"/>
        <w:sz w:val="22"/>
      </w:rPr>
      <w:pPr>
        <w:jc w:val="right"/>
      </w:pPr>
      <w:tcPr>
        <w:shd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E70A3"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E70A3" w:themeColor="accent1" w:themeTint="80" w:themeShade="95"/>
        <w:sz w:val="22"/>
      </w:rPr>
      <w:tcPr>
        <w:shd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E70A3"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761">
    <w:name w:val="Grid Table 7 Colorful - Accent 2"/>
    <w:basedOn w:val="862"/>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9C3A37"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C3A37" w:themeColor="accent2" w:themeTint="97" w:themeShade="95"/>
        <w:sz w:val="22"/>
      </w:rPr>
      <w:tcPr>
        <w:shd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9C3A37"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762">
    <w:name w:val="Grid Table 7 Colorful - Accent 3"/>
    <w:basedOn w:val="862"/>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5C702F"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5C702F" w:themeColor="accent3" w:themeTint="FE" w:themeShade="95"/>
        <w:sz w:val="22"/>
      </w:rPr>
    </w:tblStylePr>
    <w:tblStylePr w:type="firstCol">
      <w:rPr>
        <w:rFonts w:ascii="Arial" w:hAnsi="Arial"/>
        <w:i/>
        <w:color w:val="5C702F" w:themeColor="accent3" w:themeTint="FE" w:themeShade="95"/>
        <w:sz w:val="22"/>
      </w:rPr>
      <w:pPr>
        <w:jc w:val="right"/>
      </w:pPr>
      <w:tcPr>
        <w:shd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5C702F"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5C702F" w:themeColor="accent3" w:themeTint="FE" w:themeShade="95"/>
        <w:sz w:val="22"/>
      </w:rPr>
      <w:tcPr>
        <w:shd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5C702F"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763">
    <w:name w:val="Grid Table 7 Colorful - Accent 4"/>
    <w:basedOn w:val="862"/>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664F82"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2" w:themeColor="accent4" w:themeTint="9A" w:themeShade="95"/>
        <w:sz w:val="22"/>
      </w:rPr>
      <w:tcPr>
        <w:shd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664F82"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764">
    <w:name w:val="Grid Table 7 Colorful - Accent 5"/>
    <w:basedOn w:val="862"/>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66777"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266777" w:themeColor="accent5" w:themeShade="95"/>
        <w:sz w:val="22"/>
      </w:rPr>
    </w:tblStylePr>
    <w:tblStylePr w:type="firstCol">
      <w:rPr>
        <w:rFonts w:ascii="Arial" w:hAnsi="Arial"/>
        <w:i/>
        <w:color w:val="266777" w:themeColor="accent5" w:themeShade="95"/>
        <w:sz w:val="22"/>
      </w:rPr>
      <w:pPr>
        <w:jc w:val="right"/>
      </w:pPr>
      <w:tcPr>
        <w:shd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66777"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66777" w:themeColor="accent5" w:themeShade="95"/>
        <w:sz w:val="22"/>
      </w:rPr>
      <w:tcPr>
        <w:shd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66777"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765">
    <w:name w:val="Grid Table 7 Colorful - Accent 6"/>
    <w:basedOn w:val="862"/>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B05307" w:themeColor="accent6"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B05307" w:themeColor="accent6" w:themeShade="95"/>
        <w:sz w:val="22"/>
      </w:rPr>
    </w:tblStylePr>
    <w:tblStylePr w:type="firstCol">
      <w:rPr>
        <w:rFonts w:ascii="Arial" w:hAnsi="Arial"/>
        <w:i/>
        <w:color w:val="B05307" w:themeColor="accent6" w:themeShade="95"/>
        <w:sz w:val="22"/>
      </w:rPr>
      <w:pPr>
        <w:jc w:val="right"/>
      </w:pPr>
      <w:tcPr>
        <w:shd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B05307"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B05307" w:themeColor="accent6" w:themeShade="95"/>
        <w:sz w:val="22"/>
      </w:rPr>
      <w:tcPr>
        <w:shd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B05307"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766">
    <w:name w:val="List Table 1 Light"/>
    <w:basedOn w:val="862"/>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767">
    <w:name w:val="List Table 1 Light - Accent 1"/>
    <w:basedOn w:val="862"/>
    <w:uiPriority w:val="99"/>
    <w:pPr>
      <w:spacing w:after="0" w:line="240" w:lineRule="auto"/>
    </w:pPr>
    <w:tblPr>
      <w:tblStyleRowBandSize w:val="1"/>
      <w:tblStyleColBandSize w:val="1"/>
      <w:tblInd w:w="0" w:type="dxa"/>
    </w:tblPr>
    <w:tblStylePr w:type="band1Horz">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768">
    <w:name w:val="List Table 1 Light - Accent 2"/>
    <w:basedOn w:val="862"/>
    <w:uiPriority w:val="99"/>
    <w:pPr>
      <w:spacing w:after="0" w:line="240" w:lineRule="auto"/>
    </w:pPr>
    <w:tblPr>
      <w:tblStyleRowBandSize w:val="1"/>
      <w:tblStyleColBandSize w:val="1"/>
      <w:tblInd w:w="0" w:type="dxa"/>
    </w:tblPr>
    <w:tblStylePr w:type="band1Horz">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769">
    <w:name w:val="List Table 1 Light - Accent 3"/>
    <w:basedOn w:val="862"/>
    <w:uiPriority w:val="99"/>
    <w:pPr>
      <w:spacing w:after="0" w:line="240" w:lineRule="auto"/>
    </w:pPr>
    <w:tblPr>
      <w:tblStyleRowBandSize w:val="1"/>
      <w:tblStyleColBandSize w:val="1"/>
      <w:tblInd w:w="0" w:type="dxa"/>
    </w:tblPr>
    <w:tblStylePr w:type="band1Horz">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770">
    <w:name w:val="List Table 1 Light - Accent 4"/>
    <w:basedOn w:val="862"/>
    <w:uiPriority w:val="99"/>
    <w:pPr>
      <w:spacing w:after="0" w:line="240" w:lineRule="auto"/>
    </w:pPr>
    <w:tblPr>
      <w:tblStyleRowBandSize w:val="1"/>
      <w:tblStyleColBandSize w:val="1"/>
      <w:tblInd w:w="0" w:type="dxa"/>
    </w:tblPr>
    <w:tblStylePr w:type="band1Horz">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771">
    <w:name w:val="List Table 1 Light - Accent 5"/>
    <w:basedOn w:val="862"/>
    <w:uiPriority w:val="99"/>
    <w:pPr>
      <w:spacing w:after="0" w:line="240" w:lineRule="auto"/>
    </w:pPr>
    <w:tblPr>
      <w:tblStyleRowBandSize w:val="1"/>
      <w:tblStyleColBandSize w:val="1"/>
      <w:tblInd w:w="0" w:type="dxa"/>
    </w:tblPr>
    <w:tblStylePr w:type="band1Horz">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772">
    <w:name w:val="List Table 1 Light - Accent 6"/>
    <w:basedOn w:val="862"/>
    <w:uiPriority w:val="99"/>
    <w:pPr>
      <w:spacing w:after="0" w:line="240" w:lineRule="auto"/>
    </w:pPr>
    <w:tblPr>
      <w:tblStyleRowBandSize w:val="1"/>
      <w:tblStyleColBandSize w:val="1"/>
      <w:tblInd w:w="0" w:type="dxa"/>
    </w:tblPr>
    <w:tblStylePr w:type="band1Horz">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773">
    <w:name w:val="List Table 2"/>
    <w:basedOn w:val="862"/>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774">
    <w:name w:val="List Table 2 - Accent 1"/>
    <w:basedOn w:val="862"/>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775">
    <w:name w:val="List Table 2 - Accent 2"/>
    <w:basedOn w:val="862"/>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776">
    <w:name w:val="List Table 2 - Accent 3"/>
    <w:basedOn w:val="862"/>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777">
    <w:name w:val="List Table 2 - Accent 4"/>
    <w:basedOn w:val="862"/>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778">
    <w:name w:val="List Table 2 - Accent 5"/>
    <w:basedOn w:val="862"/>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779">
    <w:name w:val="List Table 2 - Accent 6"/>
    <w:basedOn w:val="862"/>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780">
    <w:name w:val="List Table 3"/>
    <w:basedOn w:val="862"/>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81">
    <w:name w:val="List Table 3 - Accent 1"/>
    <w:basedOn w:val="862"/>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782">
    <w:name w:val="List Table 3 - Accent 2"/>
    <w:basedOn w:val="862"/>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Pr>
    </w:tblStylePr>
    <w:tblStylePr w:type="lastCol">
      <w:rPr>
        <w:b/>
        <w:color w:val="404040"/>
      </w:rPr>
    </w:tblStylePr>
    <w:tblStylePr w:type="lastRow">
      <w:rPr>
        <w:b/>
        <w:color w:val="404040"/>
      </w:rPr>
    </w:tblStylePr>
  </w:style>
  <w:style w:type="table" w:styleId="783">
    <w:name w:val="List Table 3 - Accent 3"/>
    <w:basedOn w:val="862"/>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3d69b" w:themeFill="accent3" w:themeFillTint="98"/>
      </w:tcPr>
    </w:tblStylePr>
    <w:tblStylePr w:type="lastCol">
      <w:rPr>
        <w:b/>
        <w:color w:val="404040"/>
      </w:rPr>
    </w:tblStylePr>
    <w:tblStylePr w:type="lastRow">
      <w:rPr>
        <w:b/>
        <w:color w:val="404040"/>
      </w:rPr>
    </w:tblStylePr>
  </w:style>
  <w:style w:type="table" w:styleId="784">
    <w:name w:val="List Table 3 - Accent 4"/>
    <w:basedOn w:val="862"/>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Pr>
    </w:tblStylePr>
    <w:tblStylePr w:type="lastCol">
      <w:rPr>
        <w:b/>
        <w:color w:val="404040"/>
      </w:rPr>
    </w:tblStylePr>
    <w:tblStylePr w:type="lastRow">
      <w:rPr>
        <w:b/>
        <w:color w:val="404040"/>
      </w:rPr>
    </w:tblStylePr>
  </w:style>
  <w:style w:type="table" w:styleId="785">
    <w:name w:val="List Table 3 - Accent 5"/>
    <w:basedOn w:val="862"/>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1cddc" w:themeFill="accent5" w:themeFillTint="9A"/>
      </w:tcPr>
    </w:tblStylePr>
    <w:tblStylePr w:type="lastCol">
      <w:rPr>
        <w:b/>
        <w:color w:val="404040"/>
      </w:rPr>
    </w:tblStylePr>
    <w:tblStylePr w:type="lastRow">
      <w:rPr>
        <w:b/>
        <w:color w:val="404040"/>
      </w:rPr>
    </w:tblStylePr>
  </w:style>
  <w:style w:type="table" w:styleId="786">
    <w:name w:val="List Table 3 - Accent 6"/>
    <w:basedOn w:val="862"/>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f9bf90" w:themeFill="accent6" w:themeFillTint="98"/>
      </w:tcPr>
    </w:tblStylePr>
    <w:tblStylePr w:type="lastCol">
      <w:rPr>
        <w:b/>
        <w:color w:val="404040"/>
      </w:rPr>
    </w:tblStylePr>
    <w:tblStylePr w:type="lastRow">
      <w:rPr>
        <w:b/>
        <w:color w:val="404040"/>
      </w:rPr>
    </w:tblStylePr>
  </w:style>
  <w:style w:type="table" w:styleId="787">
    <w:name w:val="List Table 4"/>
    <w:basedOn w:val="862"/>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88">
    <w:name w:val="List Table 4 - Accent 1"/>
    <w:basedOn w:val="862"/>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789">
    <w:name w:val="List Table 4 - Accent 2"/>
    <w:basedOn w:val="862"/>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c0504d" w:themeFill="accent2"/>
      </w:tcPr>
    </w:tblStylePr>
    <w:tblStylePr w:type="lastCol">
      <w:rPr>
        <w:b/>
        <w:color w:val="404040"/>
      </w:rPr>
    </w:tblStylePr>
    <w:tblStylePr w:type="lastRow">
      <w:rPr>
        <w:b/>
        <w:color w:val="404040"/>
      </w:rPr>
    </w:tblStylePr>
  </w:style>
  <w:style w:type="table" w:styleId="790">
    <w:name w:val="List Table 4 - Accent 3"/>
    <w:basedOn w:val="862"/>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9bbb59" w:themeFill="accent3"/>
      </w:tcPr>
    </w:tblStylePr>
    <w:tblStylePr w:type="lastCol">
      <w:rPr>
        <w:b/>
        <w:color w:val="404040"/>
      </w:rPr>
    </w:tblStylePr>
    <w:tblStylePr w:type="lastRow">
      <w:rPr>
        <w:b/>
        <w:color w:val="404040"/>
      </w:rPr>
    </w:tblStylePr>
  </w:style>
  <w:style w:type="table" w:styleId="791">
    <w:name w:val="List Table 4 - Accent 4"/>
    <w:basedOn w:val="862"/>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8064a2" w:themeFill="accent4"/>
      </w:tcPr>
    </w:tblStylePr>
    <w:tblStylePr w:type="lastCol">
      <w:rPr>
        <w:b/>
        <w:color w:val="404040"/>
      </w:rPr>
    </w:tblStylePr>
    <w:tblStylePr w:type="lastRow">
      <w:rPr>
        <w:b/>
        <w:color w:val="404040"/>
      </w:rPr>
    </w:tblStylePr>
  </w:style>
  <w:style w:type="table" w:styleId="792">
    <w:name w:val="List Table 4 - Accent 5"/>
    <w:basedOn w:val="862"/>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bacc6" w:themeFill="accent5"/>
      </w:tcPr>
    </w:tblStylePr>
    <w:tblStylePr w:type="lastCol">
      <w:rPr>
        <w:b/>
        <w:color w:val="404040"/>
      </w:rPr>
    </w:tblStylePr>
    <w:tblStylePr w:type="lastRow">
      <w:rPr>
        <w:b/>
        <w:color w:val="404040"/>
      </w:rPr>
    </w:tblStylePr>
  </w:style>
  <w:style w:type="table" w:styleId="793">
    <w:name w:val="List Table 4 - Accent 6"/>
    <w:basedOn w:val="862"/>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f79646" w:themeFill="accent6"/>
      </w:tcPr>
    </w:tblStylePr>
    <w:tblStylePr w:type="lastCol">
      <w:rPr>
        <w:b/>
        <w:color w:val="404040"/>
      </w:rPr>
    </w:tblStylePr>
    <w:tblStylePr w:type="lastRow">
      <w:rPr>
        <w:b/>
        <w:color w:val="404040"/>
      </w:rPr>
    </w:tblStylePr>
  </w:style>
  <w:style w:type="table" w:styleId="794">
    <w:name w:val="List Table 5 Dark"/>
    <w:basedOn w:val="862"/>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95">
    <w:name w:val="List Table 5 Dark - Accent 1"/>
    <w:basedOn w:val="862"/>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blStylePr w:type="band1Horz">
      <w:tcPr>
        <w:shd w:val="clear" w:color="ffffff" w:themeColor="accent1" w:fill="4f81bd" w:themeFill="accent1"/>
        <w:tcBorders>
          <w:top w:val="single" w:color="000000" w:themeColor="light1" w:sz="4" w:space="0"/>
          <w:bottom w:val="single" w:color="000000" w:themeColor="light1" w:sz="4" w:space="0"/>
        </w:tcBorders>
      </w:tcPr>
    </w:tblStylePr>
    <w:tblStylePr w:type="band1Vert">
      <w:tcPr>
        <w:shd w:val="clear" w:color="ffffff" w:themeColor="accent1" w:fill="4f81bd" w:themeFill="accent1"/>
        <w:tcBorders>
          <w:left w:val="single" w:color="000000" w:themeColor="light1" w:sz="4" w:space="0"/>
          <w:right w:val="single" w:color="000000" w:themeColor="light1" w:sz="4" w:space="0"/>
        </w:tcBorders>
      </w:tcPr>
    </w:tblStylePr>
    <w:tblStylePr w:type="band2Horz">
      <w:tcPr>
        <w:shd w:val="clear" w:color="ffffff" w:themeColor="accent1" w:fill="4f81bd"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f81bd"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96">
    <w:name w:val="List Table 5 Dark - Accent 2"/>
    <w:basedOn w:val="862"/>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99694" w:themeFill="accent2" w:themeFillTint="97"/>
    </w:tblPr>
    <w:tblStylePr w:type="band1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d99694"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d99694"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97">
    <w:name w:val="List Table 5 Dark - Accent 3"/>
    <w:basedOn w:val="862"/>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b" w:themeFill="accent3" w:themeFillTint="98"/>
    </w:tblPr>
    <w:tblStylePr w:type="band1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3d69b"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3d69b"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98">
    <w:name w:val="List Table 5 Dark - Accent 4"/>
    <w:basedOn w:val="862"/>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6" w:themeFill="accent4" w:themeFillTint="9A"/>
    </w:tblPr>
    <w:tblStylePr w:type="band1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b2a1c6"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b2a1c6"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99">
    <w:name w:val="List Table 5 Dark - Accent 5"/>
    <w:basedOn w:val="862"/>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1cddc" w:themeFill="accent5" w:themeFillTint="9A"/>
    </w:tblPr>
    <w:tblStylePr w:type="band1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1cddc"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1cddc"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00">
    <w:name w:val="List Table 5 Dark - Accent 6"/>
    <w:basedOn w:val="862"/>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9bf90" w:themeFill="accent6" w:themeFillTint="98"/>
    </w:tblPr>
    <w:tblStylePr w:type="band1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f9bf90"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f9bf90"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01">
    <w:name w:val="List Table 6 Colorful"/>
    <w:basedOn w:val="862"/>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802">
    <w:name w:val="List Table 6 Colorful - Accent 1"/>
    <w:basedOn w:val="862"/>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404040" w:themeColor="accent1" w:themeShade="95"/>
        <w:sz w:val="22"/>
      </w:rPr>
    </w:tblStylePr>
    <w:tblStylePr w:type="firstCol">
      <w:rPr>
        <w:b/>
        <w:color w:val="2A4B71" w:themeColor="accent1" w:themeShade="95"/>
      </w:rPr>
    </w:tblStylePr>
    <w:tblStylePr w:type="firstRow">
      <w:rPr>
        <w:b/>
        <w:color w:val="2A4B71" w:themeColor="accent1" w:themeShade="95"/>
      </w:rPr>
      <w:tcPr>
        <w:tcBorders>
          <w:bottom w:val="single" w:color="000000" w:themeColor="accent1" w:sz="4" w:space="0"/>
        </w:tcBorders>
      </w:tcPr>
    </w:tblStylePr>
    <w:tblStylePr w:type="lastCol">
      <w:rPr>
        <w:b/>
        <w:color w:val="2A4B71" w:themeColor="accent1" w:themeShade="95"/>
      </w:rPr>
    </w:tblStylePr>
    <w:tblStylePr w:type="lastRow">
      <w:rPr>
        <w:b/>
        <w:color w:val="2A4B71" w:themeColor="accent1" w:themeShade="95"/>
      </w:rPr>
      <w:tcPr>
        <w:tcBorders>
          <w:top w:val="single" w:color="000000" w:themeColor="accent1" w:sz="4" w:space="0"/>
        </w:tcBorders>
      </w:tcPr>
    </w:tblStylePr>
  </w:style>
  <w:style w:type="table" w:styleId="803">
    <w:name w:val="List Table 6 Colorful - Accent 2"/>
    <w:basedOn w:val="862"/>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4" w:space="0"/>
        </w:tcBorders>
      </w:tcPr>
    </w:tblStylePr>
    <w:tblStylePr w:type="lastCol">
      <w:rPr>
        <w:b/>
        <w:color w:val="9C3A37" w:themeColor="accent2" w:themeTint="97" w:themeShade="95"/>
      </w:rPr>
    </w:tblStylePr>
    <w:tblStylePr w:type="lastRow">
      <w:rPr>
        <w:b/>
        <w:color w:val="9C3A37" w:themeColor="accent2" w:themeTint="97" w:themeShade="95"/>
      </w:rPr>
      <w:tcPr>
        <w:tcBorders>
          <w:top w:val="single" w:color="000000" w:themeColor="accent2" w:themeTint="97" w:sz="4" w:space="0"/>
        </w:tcBorders>
      </w:tcPr>
    </w:tblStylePr>
  </w:style>
  <w:style w:type="table" w:styleId="804">
    <w:name w:val="List Table 6 Colorful - Accent 3"/>
    <w:basedOn w:val="862"/>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404040" w:themeColor="accent3" w:themeTint="98" w:themeShade="95"/>
        <w:sz w:val="22"/>
      </w:rPr>
    </w:tblStylePr>
    <w:tblStylePr w:type="firstCol">
      <w:rPr>
        <w:b/>
        <w:color w:val="7C983F" w:themeColor="accent3" w:themeTint="98" w:themeShade="95"/>
      </w:rPr>
    </w:tblStylePr>
    <w:tblStylePr w:type="firstRow">
      <w:rPr>
        <w:b/>
        <w:color w:val="7C983F" w:themeColor="accent3" w:themeTint="98" w:themeShade="95"/>
      </w:rPr>
      <w:tcPr>
        <w:tcBorders>
          <w:bottom w:val="single" w:color="000000" w:themeColor="accent3" w:themeTint="98" w:sz="4" w:space="0"/>
        </w:tcBorders>
      </w:tcPr>
    </w:tblStylePr>
    <w:tblStylePr w:type="lastCol">
      <w:rPr>
        <w:b/>
        <w:color w:val="7C983F" w:themeColor="accent3" w:themeTint="98" w:themeShade="95"/>
      </w:rPr>
    </w:tblStylePr>
    <w:tblStylePr w:type="lastRow">
      <w:rPr>
        <w:b/>
        <w:color w:val="7C983F" w:themeColor="accent3" w:themeTint="98" w:themeShade="95"/>
      </w:rPr>
      <w:tcPr>
        <w:tcBorders>
          <w:top w:val="single" w:color="000000" w:themeColor="accent3" w:themeTint="98" w:sz="4" w:space="0"/>
        </w:tcBorders>
      </w:tcPr>
    </w:tblStylePr>
  </w:style>
  <w:style w:type="table" w:styleId="805">
    <w:name w:val="List Table 6 Colorful - Accent 4"/>
    <w:basedOn w:val="862"/>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4" w:space="0"/>
        </w:tcBorders>
      </w:tcPr>
    </w:tblStylePr>
    <w:tblStylePr w:type="lastCol">
      <w:rPr>
        <w:b/>
        <w:color w:val="664F82" w:themeColor="accent4" w:themeTint="9A" w:themeShade="95"/>
      </w:rPr>
    </w:tblStylePr>
    <w:tblStylePr w:type="lastRow">
      <w:rPr>
        <w:b/>
        <w:color w:val="664F82" w:themeColor="accent4" w:themeTint="9A" w:themeShade="95"/>
      </w:rPr>
      <w:tcPr>
        <w:tcBorders>
          <w:top w:val="single" w:color="000000" w:themeColor="accent4" w:themeTint="9A" w:sz="4" w:space="0"/>
        </w:tcBorders>
      </w:tcPr>
    </w:tblStylePr>
  </w:style>
  <w:style w:type="table" w:styleId="806">
    <w:name w:val="List Table 6 Colorful - Accent 5"/>
    <w:basedOn w:val="862"/>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404040" w:themeColor="accent5" w:themeTint="9A" w:themeShade="95"/>
        <w:sz w:val="22"/>
      </w:rPr>
    </w:tblStylePr>
    <w:tblStylePr w:type="firstCol">
      <w:rPr>
        <w:b/>
        <w:color w:val="338AA0" w:themeColor="accent5" w:themeTint="9A" w:themeShade="95"/>
      </w:rPr>
    </w:tblStylePr>
    <w:tblStylePr w:type="firstRow">
      <w:rPr>
        <w:b/>
        <w:color w:val="338AA0" w:themeColor="accent5" w:themeTint="9A" w:themeShade="95"/>
      </w:rPr>
      <w:tcPr>
        <w:tcBorders>
          <w:bottom w:val="single" w:color="000000" w:themeColor="accent5" w:themeTint="9A" w:sz="4" w:space="0"/>
        </w:tcBorders>
      </w:tcPr>
    </w:tblStylePr>
    <w:tblStylePr w:type="lastCol">
      <w:rPr>
        <w:b/>
        <w:color w:val="338AA0" w:themeColor="accent5" w:themeTint="9A" w:themeShade="95"/>
      </w:rPr>
    </w:tblStylePr>
    <w:tblStylePr w:type="lastRow">
      <w:rPr>
        <w:b/>
        <w:color w:val="338AA0" w:themeColor="accent5" w:themeTint="9A" w:themeShade="95"/>
      </w:rPr>
      <w:tcPr>
        <w:tcBorders>
          <w:top w:val="single" w:color="000000" w:themeColor="accent5" w:themeTint="9A" w:sz="4" w:space="0"/>
        </w:tcBorders>
      </w:tcPr>
    </w:tblStylePr>
  </w:style>
  <w:style w:type="table" w:styleId="807">
    <w:name w:val="List Table 6 Colorful - Accent 6"/>
    <w:basedOn w:val="862"/>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404040" w:themeColor="accent6" w:themeTint="98" w:themeShade="95"/>
        <w:sz w:val="22"/>
      </w:rPr>
    </w:tblStylePr>
    <w:tblStylePr w:type="firstCol">
      <w:rPr>
        <w:b/>
        <w:color w:val="D9680C" w:themeColor="accent6" w:themeTint="98" w:themeShade="95"/>
      </w:rPr>
    </w:tblStylePr>
    <w:tblStylePr w:type="firstRow">
      <w:rPr>
        <w:b/>
        <w:color w:val="D9680C" w:themeColor="accent6" w:themeTint="98" w:themeShade="95"/>
      </w:rPr>
      <w:tcPr>
        <w:tcBorders>
          <w:bottom w:val="single" w:color="000000" w:themeColor="accent6" w:themeTint="98" w:sz="4" w:space="0"/>
        </w:tcBorders>
      </w:tcPr>
    </w:tblStylePr>
    <w:tblStylePr w:type="lastCol">
      <w:rPr>
        <w:b/>
        <w:color w:val="D9680C" w:themeColor="accent6" w:themeTint="98" w:themeShade="95"/>
      </w:rPr>
    </w:tblStylePr>
    <w:tblStylePr w:type="lastRow">
      <w:rPr>
        <w:b/>
        <w:color w:val="D9680C" w:themeColor="accent6" w:themeTint="98" w:themeShade="95"/>
      </w:rPr>
      <w:tcPr>
        <w:tcBorders>
          <w:top w:val="single" w:color="000000" w:themeColor="accent6" w:themeTint="98" w:sz="4" w:space="0"/>
        </w:tcBorders>
      </w:tcPr>
    </w:tblStylePr>
  </w:style>
  <w:style w:type="table" w:styleId="808">
    <w:name w:val="List Table 7 Colorful"/>
    <w:basedOn w:val="862"/>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809">
    <w:name w:val="List Table 7 Colorful - Accent 1"/>
    <w:basedOn w:val="862"/>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A4B71"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2A4B71" w:themeColor="accent1" w:themeShade="95"/>
        <w:sz w:val="22"/>
      </w:rPr>
    </w:tblStylePr>
    <w:tblStylePr w:type="firstCol">
      <w:rPr>
        <w:rFonts w:ascii="Arial" w:hAnsi="Arial"/>
        <w:i/>
        <w:color w:val="2A4B71" w:themeColor="accent1" w:themeShade="95"/>
        <w:sz w:val="22"/>
      </w:rPr>
      <w:pPr>
        <w:jc w:val="right"/>
      </w:pPr>
      <w:tcPr>
        <w:shd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A4B71"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A4B71" w:themeColor="accent1" w:themeShade="95"/>
        <w:sz w:val="22"/>
      </w:rPr>
      <w:tcPr>
        <w:shd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A4B71"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A4B71" w:themeColor="accent1" w:themeShade="95"/>
        <w:sz w:val="22"/>
      </w:rPr>
    </w:tblStylePr>
  </w:style>
  <w:style w:type="table" w:styleId="810">
    <w:name w:val="List Table 7 Colorful - Accent 2"/>
    <w:basedOn w:val="862"/>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9C3A37"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C3A37" w:themeColor="accent2" w:themeTint="97" w:themeShade="95"/>
        <w:sz w:val="22"/>
      </w:rPr>
      <w:tcPr>
        <w:shd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9C3A37"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9C3A37" w:themeColor="accent2" w:themeTint="97" w:themeShade="95"/>
        <w:sz w:val="22"/>
      </w:rPr>
    </w:tblStylePr>
  </w:style>
  <w:style w:type="table" w:styleId="811">
    <w:name w:val="List Table 7 Colorful - Accent 3"/>
    <w:basedOn w:val="862"/>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C983F"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7C983F" w:themeColor="accent3" w:themeTint="98" w:themeShade="95"/>
        <w:sz w:val="22"/>
      </w:rPr>
    </w:tblStylePr>
    <w:tblStylePr w:type="firstCol">
      <w:rPr>
        <w:rFonts w:ascii="Arial" w:hAnsi="Arial"/>
        <w:i/>
        <w:color w:val="7C983F" w:themeColor="accent3" w:themeTint="98" w:themeShade="95"/>
        <w:sz w:val="22"/>
      </w:rPr>
      <w:pPr>
        <w:jc w:val="right"/>
      </w:pPr>
      <w:tcPr>
        <w:shd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C983F"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C983F" w:themeColor="accent3" w:themeTint="98" w:themeShade="95"/>
        <w:sz w:val="22"/>
      </w:rPr>
      <w:tcPr>
        <w:shd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C983F"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C983F" w:themeColor="accent3" w:themeTint="98" w:themeShade="95"/>
        <w:sz w:val="22"/>
      </w:rPr>
    </w:tblStylePr>
  </w:style>
  <w:style w:type="table" w:styleId="812">
    <w:name w:val="List Table 7 Colorful - Accent 4"/>
    <w:basedOn w:val="862"/>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664F82"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2" w:themeColor="accent4" w:themeTint="9A" w:themeShade="95"/>
        <w:sz w:val="22"/>
      </w:rPr>
      <w:tcPr>
        <w:shd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664F82"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664F82" w:themeColor="accent4" w:themeTint="9A" w:themeShade="95"/>
        <w:sz w:val="22"/>
      </w:rPr>
    </w:tblStylePr>
  </w:style>
  <w:style w:type="table" w:styleId="813">
    <w:name w:val="List Table 7 Colorful - Accent 5"/>
    <w:basedOn w:val="862"/>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8AA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338AA0" w:themeColor="accent5" w:themeTint="9A" w:themeShade="95"/>
        <w:sz w:val="22"/>
      </w:rPr>
    </w:tblStylePr>
    <w:tblStylePr w:type="firstCol">
      <w:rPr>
        <w:rFonts w:ascii="Arial" w:hAnsi="Arial"/>
        <w:i/>
        <w:color w:val="338AA0" w:themeColor="accent5" w:themeTint="9A" w:themeShade="95"/>
        <w:sz w:val="22"/>
      </w:rPr>
      <w:pPr>
        <w:jc w:val="right"/>
      </w:pPr>
      <w:tcPr>
        <w:shd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8AA0"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8AA0" w:themeColor="accent5" w:themeTint="9A" w:themeShade="95"/>
        <w:sz w:val="22"/>
      </w:rPr>
      <w:tcPr>
        <w:shd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8AA0"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338AA0" w:themeColor="accent5" w:themeTint="9A" w:themeShade="95"/>
        <w:sz w:val="22"/>
      </w:rPr>
    </w:tblStylePr>
  </w:style>
  <w:style w:type="table" w:styleId="814">
    <w:name w:val="List Table 7 Colorful - Accent 6"/>
    <w:basedOn w:val="862"/>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D9680C"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D9680C" w:themeColor="accent6" w:themeTint="98" w:themeShade="95"/>
        <w:sz w:val="22"/>
      </w:rPr>
    </w:tblStylePr>
    <w:tblStylePr w:type="firstCol">
      <w:rPr>
        <w:rFonts w:ascii="Arial" w:hAnsi="Arial"/>
        <w:i/>
        <w:color w:val="D9680C" w:themeColor="accent6" w:themeTint="98" w:themeShade="95"/>
        <w:sz w:val="22"/>
      </w:rPr>
      <w:pPr>
        <w:jc w:val="right"/>
      </w:pPr>
      <w:tcPr>
        <w:shd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D9680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D9680C" w:themeColor="accent6" w:themeTint="98" w:themeShade="95"/>
        <w:sz w:val="22"/>
      </w:rPr>
      <w:tcPr>
        <w:shd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D9680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D9680C" w:themeColor="accent6" w:themeTint="98" w:themeShade="95"/>
        <w:sz w:val="22"/>
      </w:rPr>
    </w:tblStylePr>
  </w:style>
  <w:style w:type="table" w:styleId="815">
    <w:name w:val="Lined - Accent"/>
    <w:basedOn w:val="86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816">
    <w:name w:val="Lined - Accent 1"/>
    <w:basedOn w:val="86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817">
    <w:name w:val="Lined - Accent 2"/>
    <w:basedOn w:val="86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818">
    <w:name w:val="Lined - Accent 3"/>
    <w:basedOn w:val="86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819">
    <w:name w:val="Lined - Accent 4"/>
    <w:basedOn w:val="86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820">
    <w:name w:val="Lined - Accent 5"/>
    <w:basedOn w:val="86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821">
    <w:name w:val="Lined - Accent 6"/>
    <w:basedOn w:val="86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822">
    <w:name w:val="Bordered &amp; Lined - Accent"/>
    <w:basedOn w:val="862"/>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823">
    <w:name w:val="Bordered &amp; Lined - Accent 1"/>
    <w:basedOn w:val="862"/>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824">
    <w:name w:val="Bordered &amp; Lined - Accent 2"/>
    <w:basedOn w:val="862"/>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825">
    <w:name w:val="Bordered &amp; Lined - Accent 3"/>
    <w:basedOn w:val="862"/>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826">
    <w:name w:val="Bordered &amp; Lined - Accent 4"/>
    <w:basedOn w:val="862"/>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827">
    <w:name w:val="Bordered &amp; Lined - Accent 5"/>
    <w:basedOn w:val="862"/>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828">
    <w:name w:val="Bordered &amp; Lined - Accent 6"/>
    <w:basedOn w:val="862"/>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829">
    <w:name w:val="Bordered"/>
    <w:basedOn w:val="862"/>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830">
    <w:name w:val="Bordered - Accent 1"/>
    <w:basedOn w:val="862"/>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831">
    <w:name w:val="Bordered - Accent 2"/>
    <w:basedOn w:val="862"/>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832">
    <w:name w:val="Bordered - Accent 3"/>
    <w:basedOn w:val="862"/>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833">
    <w:name w:val="Bordered - Accent 4"/>
    <w:basedOn w:val="862"/>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834">
    <w:name w:val="Bordered - Accent 5"/>
    <w:basedOn w:val="862"/>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835">
    <w:name w:val="Bordered - Accent 6"/>
    <w:basedOn w:val="862"/>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836">
    <w:name w:val="Hyperlink"/>
    <w:uiPriority w:val="99"/>
    <w:unhideWhenUsed/>
    <w:rPr>
      <w:color w:val="0000FF" w:themeColor="hyperlink"/>
      <w:u w:val="single"/>
    </w:rPr>
  </w:style>
  <w:style w:type="paragraph" w:styleId="837">
    <w:name w:val="footnote text"/>
    <w:basedOn w:val="854"/>
    <w:link w:val="838"/>
    <w:uiPriority w:val="99"/>
    <w:semiHidden/>
    <w:unhideWhenUsed/>
    <w:pPr>
      <w:spacing w:after="40" w:line="240" w:lineRule="auto"/>
    </w:pPr>
    <w:rPr>
      <w:sz w:val="18"/>
    </w:rPr>
  </w:style>
  <w:style w:type="character" w:styleId="838">
    <w:name w:val="Footnote Text Char"/>
    <w:link w:val="837"/>
    <w:uiPriority w:val="99"/>
    <w:rPr>
      <w:sz w:val="18"/>
    </w:rPr>
  </w:style>
  <w:style w:type="character" w:styleId="839">
    <w:name w:val="footnote reference"/>
    <w:basedOn w:val="861"/>
    <w:uiPriority w:val="99"/>
    <w:unhideWhenUsed/>
    <w:rPr>
      <w:vertAlign w:val="superscript"/>
    </w:rPr>
  </w:style>
  <w:style w:type="paragraph" w:styleId="840">
    <w:name w:val="endnote text"/>
    <w:basedOn w:val="854"/>
    <w:link w:val="841"/>
    <w:uiPriority w:val="99"/>
    <w:semiHidden/>
    <w:unhideWhenUsed/>
    <w:pPr>
      <w:spacing w:after="0" w:line="240" w:lineRule="auto"/>
    </w:pPr>
    <w:rPr>
      <w:sz w:val="20"/>
    </w:rPr>
  </w:style>
  <w:style w:type="character" w:styleId="841">
    <w:name w:val="Endnote Text Char"/>
    <w:link w:val="840"/>
    <w:uiPriority w:val="99"/>
    <w:rPr>
      <w:sz w:val="20"/>
    </w:rPr>
  </w:style>
  <w:style w:type="character" w:styleId="842">
    <w:name w:val="endnote reference"/>
    <w:basedOn w:val="861"/>
    <w:uiPriority w:val="99"/>
    <w:semiHidden/>
    <w:unhideWhenUsed/>
    <w:rPr>
      <w:vertAlign w:val="superscript"/>
    </w:rPr>
  </w:style>
  <w:style w:type="paragraph" w:styleId="843">
    <w:name w:val="toc 1"/>
    <w:basedOn w:val="854"/>
    <w:next w:val="854"/>
    <w:uiPriority w:val="39"/>
    <w:unhideWhenUsed/>
    <w:pPr>
      <w:ind w:left="0" w:right="0" w:firstLine="0"/>
      <w:spacing w:after="57"/>
    </w:pPr>
  </w:style>
  <w:style w:type="paragraph" w:styleId="844">
    <w:name w:val="toc 2"/>
    <w:basedOn w:val="854"/>
    <w:next w:val="854"/>
    <w:uiPriority w:val="39"/>
    <w:unhideWhenUsed/>
    <w:pPr>
      <w:ind w:left="283" w:right="0" w:firstLine="0"/>
      <w:spacing w:after="57"/>
    </w:pPr>
  </w:style>
  <w:style w:type="paragraph" w:styleId="845">
    <w:name w:val="toc 3"/>
    <w:basedOn w:val="854"/>
    <w:next w:val="854"/>
    <w:uiPriority w:val="39"/>
    <w:unhideWhenUsed/>
    <w:pPr>
      <w:ind w:left="567" w:right="0" w:firstLine="0"/>
      <w:spacing w:after="57"/>
    </w:pPr>
  </w:style>
  <w:style w:type="paragraph" w:styleId="846">
    <w:name w:val="toc 4"/>
    <w:basedOn w:val="854"/>
    <w:next w:val="854"/>
    <w:uiPriority w:val="39"/>
    <w:unhideWhenUsed/>
    <w:pPr>
      <w:ind w:left="850" w:right="0" w:firstLine="0"/>
      <w:spacing w:after="57"/>
    </w:pPr>
  </w:style>
  <w:style w:type="paragraph" w:styleId="847">
    <w:name w:val="toc 5"/>
    <w:basedOn w:val="854"/>
    <w:next w:val="854"/>
    <w:uiPriority w:val="39"/>
    <w:unhideWhenUsed/>
    <w:pPr>
      <w:ind w:left="1134" w:right="0" w:firstLine="0"/>
      <w:spacing w:after="57"/>
    </w:pPr>
  </w:style>
  <w:style w:type="paragraph" w:styleId="848">
    <w:name w:val="toc 6"/>
    <w:basedOn w:val="854"/>
    <w:next w:val="854"/>
    <w:uiPriority w:val="39"/>
    <w:unhideWhenUsed/>
    <w:pPr>
      <w:ind w:left="1417" w:right="0" w:firstLine="0"/>
      <w:spacing w:after="57"/>
    </w:pPr>
  </w:style>
  <w:style w:type="paragraph" w:styleId="849">
    <w:name w:val="toc 7"/>
    <w:basedOn w:val="854"/>
    <w:next w:val="854"/>
    <w:uiPriority w:val="39"/>
    <w:unhideWhenUsed/>
    <w:pPr>
      <w:ind w:left="1701" w:right="0" w:firstLine="0"/>
      <w:spacing w:after="57"/>
    </w:pPr>
  </w:style>
  <w:style w:type="paragraph" w:styleId="850">
    <w:name w:val="toc 8"/>
    <w:basedOn w:val="854"/>
    <w:next w:val="854"/>
    <w:uiPriority w:val="39"/>
    <w:unhideWhenUsed/>
    <w:pPr>
      <w:ind w:left="1984" w:right="0" w:firstLine="0"/>
      <w:spacing w:after="57"/>
    </w:pPr>
  </w:style>
  <w:style w:type="paragraph" w:styleId="851">
    <w:name w:val="toc 9"/>
    <w:basedOn w:val="854"/>
    <w:next w:val="854"/>
    <w:uiPriority w:val="39"/>
    <w:unhideWhenUsed/>
    <w:pPr>
      <w:ind w:left="2268" w:right="0" w:firstLine="0"/>
      <w:spacing w:after="57"/>
    </w:pPr>
  </w:style>
  <w:style w:type="paragraph" w:styleId="852">
    <w:name w:val="TOC Heading"/>
    <w:uiPriority w:val="39"/>
    <w:unhideWhenUsed/>
  </w:style>
  <w:style w:type="paragraph" w:styleId="853">
    <w:name w:val="table of figures"/>
    <w:basedOn w:val="854"/>
    <w:next w:val="854"/>
    <w:uiPriority w:val="99"/>
    <w:unhideWhenUsed/>
    <w:pPr>
      <w:spacing w:after="0" w:afterAutospacing="0"/>
    </w:pPr>
  </w:style>
  <w:style w:type="paragraph" w:styleId="854" w:default="1">
    <w:name w:val="Normal"/>
    <w:qFormat/>
  </w:style>
  <w:style w:type="paragraph" w:styleId="855">
    <w:name w:val="Heading 1"/>
    <w:basedOn w:val="854"/>
    <w:next w:val="854"/>
    <w:uiPriority w:val="9"/>
    <w:qFormat/>
    <w:pPr>
      <w:keepLines/>
      <w:keepNext/>
      <w:spacing w:before="400" w:after="120"/>
      <w:outlineLvl w:val="0"/>
    </w:pPr>
    <w:rPr>
      <w:sz w:val="40"/>
      <w:szCs w:val="40"/>
    </w:rPr>
  </w:style>
  <w:style w:type="paragraph" w:styleId="856">
    <w:name w:val="Heading 2"/>
    <w:basedOn w:val="854"/>
    <w:next w:val="854"/>
    <w:uiPriority w:val="9"/>
    <w:unhideWhenUsed/>
    <w:qFormat/>
    <w:pPr>
      <w:keepLines/>
      <w:keepNext/>
      <w:spacing w:before="360" w:after="120"/>
      <w:outlineLvl w:val="1"/>
    </w:pPr>
    <w:rPr>
      <w:sz w:val="32"/>
      <w:szCs w:val="32"/>
    </w:rPr>
  </w:style>
  <w:style w:type="paragraph" w:styleId="857">
    <w:name w:val="Heading 3"/>
    <w:basedOn w:val="854"/>
    <w:next w:val="854"/>
    <w:uiPriority w:val="9"/>
    <w:unhideWhenUsed/>
    <w:qFormat/>
    <w:pPr>
      <w:keepLines/>
      <w:keepNext/>
      <w:spacing w:before="320" w:after="80"/>
      <w:outlineLvl w:val="2"/>
    </w:pPr>
    <w:rPr>
      <w:color w:val="434343"/>
      <w:sz w:val="28"/>
      <w:szCs w:val="28"/>
    </w:rPr>
  </w:style>
  <w:style w:type="paragraph" w:styleId="858">
    <w:name w:val="Heading 4"/>
    <w:basedOn w:val="854"/>
    <w:next w:val="854"/>
    <w:uiPriority w:val="9"/>
    <w:unhideWhenUsed/>
    <w:qFormat/>
    <w:pPr>
      <w:keepLines/>
      <w:keepNext/>
      <w:spacing w:before="280" w:after="80"/>
      <w:outlineLvl w:val="3"/>
    </w:pPr>
    <w:rPr>
      <w:color w:val="666666"/>
      <w:sz w:val="24"/>
      <w:szCs w:val="24"/>
    </w:rPr>
  </w:style>
  <w:style w:type="paragraph" w:styleId="859">
    <w:name w:val="Heading 5"/>
    <w:basedOn w:val="854"/>
    <w:next w:val="854"/>
    <w:uiPriority w:val="9"/>
    <w:semiHidden/>
    <w:unhideWhenUsed/>
    <w:qFormat/>
    <w:pPr>
      <w:keepLines/>
      <w:keepNext/>
      <w:spacing w:before="240" w:after="80"/>
      <w:outlineLvl w:val="4"/>
    </w:pPr>
    <w:rPr>
      <w:color w:val="666666"/>
    </w:rPr>
  </w:style>
  <w:style w:type="paragraph" w:styleId="860">
    <w:name w:val="Heading 6"/>
    <w:basedOn w:val="854"/>
    <w:next w:val="854"/>
    <w:uiPriority w:val="9"/>
    <w:semiHidden/>
    <w:unhideWhenUsed/>
    <w:qFormat/>
    <w:pPr>
      <w:keepLines/>
      <w:keepNext/>
      <w:spacing w:before="240" w:after="80"/>
      <w:outlineLvl w:val="5"/>
    </w:pPr>
    <w:rPr>
      <w:i/>
      <w:color w:val="666666"/>
    </w:rPr>
  </w:style>
  <w:style w:type="character" w:styleId="861" w:default="1">
    <w:name w:val="Default Paragraph Font"/>
    <w:uiPriority w:val="1"/>
    <w:semiHidden/>
    <w:unhideWhenUsed/>
  </w:style>
  <w:style w:type="table" w:styleId="862" w:default="1">
    <w:name w:val="Normal Table"/>
    <w:uiPriority w:val="99"/>
    <w:semiHidden/>
    <w:unhideWhenUsed/>
    <w:tblPr>
      <w:tblInd w:w="0" w:type="dxa"/>
      <w:tblCellMar>
        <w:left w:w="108" w:type="dxa"/>
        <w:top w:w="0" w:type="dxa"/>
        <w:right w:w="108" w:type="dxa"/>
        <w:bottom w:w="0" w:type="dxa"/>
      </w:tblCellMar>
    </w:tblPr>
  </w:style>
  <w:style w:type="numbering" w:styleId="863" w:default="1">
    <w:name w:val="No List"/>
    <w:uiPriority w:val="99"/>
    <w:semiHidden/>
    <w:unhideWhenUsed/>
  </w:style>
  <w:style w:type="table" w:styleId="864" w:customStyle="1">
    <w:name w:val="Table Normal"/>
    <w:tblPr>
      <w:tblCellMar>
        <w:left w:w="0" w:type="dxa"/>
        <w:top w:w="0" w:type="dxa"/>
        <w:right w:w="0" w:type="dxa"/>
        <w:bottom w:w="0" w:type="dxa"/>
      </w:tblCellMar>
    </w:tblPr>
  </w:style>
  <w:style w:type="paragraph" w:styleId="865">
    <w:name w:val="Title"/>
    <w:basedOn w:val="854"/>
    <w:next w:val="854"/>
    <w:uiPriority w:val="10"/>
    <w:qFormat/>
    <w:pPr>
      <w:keepLines/>
      <w:keepNext/>
      <w:spacing w:after="60"/>
    </w:pPr>
    <w:rPr>
      <w:sz w:val="52"/>
      <w:szCs w:val="52"/>
    </w:rPr>
  </w:style>
  <w:style w:type="paragraph" w:styleId="866">
    <w:name w:val="Subtitle"/>
    <w:basedOn w:val="854"/>
    <w:next w:val="854"/>
    <w:uiPriority w:val="11"/>
    <w:qFormat/>
    <w:pPr>
      <w:keepLines/>
      <w:keepNext/>
      <w:spacing w:after="320"/>
    </w:pPr>
    <w:rPr>
      <w:color w:val="666666"/>
      <w:sz w:val="30"/>
      <w:szCs w:val="30"/>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footer" Target="footer1.xml" /><Relationship Id="rId10" Type="http://schemas.openxmlformats.org/officeDocument/2006/relationships/footer" Target="footer2.xml" /><Relationship Id="rId11" Type="http://schemas.openxmlformats.org/officeDocument/2006/relationships/image" Target="media/image1.jp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hyperlink" Target="https://doi.org/10.1147/sj.442.0239" TargetMode="External"/><Relationship Id="rId16" Type="http://schemas.openxmlformats.org/officeDocument/2006/relationships/hyperlink" Target="https://www.regionnaranja.org/economiaNaranja" TargetMode="External"/><Relationship Id="rId17" Type="http://schemas.openxmlformats.org/officeDocument/2006/relationships/hyperlink" Target="https://doi.org/10.2139/ssrn.2743290" TargetMode="External"/><Relationship Id="rId18" Type="http://schemas.openxmlformats.org/officeDocument/2006/relationships/hyperlink" Target="https://www.siia.net/" TargetMode="External"/><Relationship Id="rId19" Type="http://schemas.openxmlformats.org/officeDocument/2006/relationships/hyperlink" Target="https://gss.bsa.org" TargetMode="External"/><Relationship Id="rId20" Type="http://schemas.openxmlformats.org/officeDocument/2006/relationships/hyperlink" Target="https://www.idc.com/search/simple/perform_.do?query=piracy&amp;page=1&amp;hitsPerPage=25&amp;sortBy=RELEVANCY&amp;lang=English&amp;srchIn=ALLRESEARCH&amp;src=&amp;athrT=10&amp;cmpT=10&amp;pgT=10&amp;trid=121075086&amp;siteContext=IDC" TargetMode="External"/><Relationship Id="rId21" Type="http://schemas.openxmlformats.org/officeDocument/2006/relationships/hyperlink" Target="https://opensource.com/article/17/11/open-source-or-free-software" TargetMode="External"/><Relationship Id="rId22" Type="http://schemas.openxmlformats.org/officeDocument/2006/relationships/hyperlink" Target="https://www.youtube.com/watch?v=fs31Woz8f80" TargetMode="External"/><Relationship Id="rId23" Type="http://schemas.openxmlformats.org/officeDocument/2006/relationships/hyperlink" Target="http://www.ingebook.com/ib/NPcd/IB_BooksVis?cod_primaria=1000187&amp;codigo_libro=4272" TargetMode="External"/><Relationship Id="rId24" Type="http://schemas.openxmlformats.org/officeDocument/2006/relationships/hyperlink" Target="https://doi.org/10.2753/MIS0742-1222240107" TargetMode="External"/><Relationship Id="rId25" Type="http://schemas.openxmlformats.org/officeDocument/2006/relationships/hyperlink" Target="https://opensource.org/osd" TargetMode="External"/><Relationship Id="rId26" Type="http://schemas.openxmlformats.org/officeDocument/2006/relationships/hyperlink" Target="https://www.gnu.org/philosophy/free-sw.html" TargetMode="External"/><Relationship Id="rId27" Type="http://schemas.openxmlformats.org/officeDocument/2006/relationships/hyperlink" Target="https://www.gnu.org/philosophy/open-source-misses-the-point.html.en"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er2.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Arial"/>
        <a:cs typeface="Arial"/>
      </a:majorFont>
      <a:minorFont>
        <a:latin typeface="Cambria"/>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spDef>
      <a:spPr bwMode="auto"/>
      <a:bodyPr/>
      <a:lstStyle/>
      <a:style>
        <a:lnRef idx="1">
          <a:schemeClr val="accent1"/>
        </a:lnRef>
        <a:fillRef idx="3">
          <a:schemeClr val="accent1"/>
        </a:fillRef>
        <a:effectRef idx="2">
          <a:schemeClr val="accent1"/>
        </a:effectRef>
        <a:fontRef idx="minor">
          <a:schemeClr val="lt1"/>
        </a:fontRef>
      </a:style>
    </a:spDef>
    <a:lnDef>
      <a:spPr bwMode="auto"/>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Application>ONLYOFFICE/7.1.0.215</Application>
  <Company/>
  <DocSecurity>0</DocSecurity>
  <HyperlinksChanged>false</HyperlinksChanged>
  <LinksUpToDate>false</LinksUpToDate>
  <ScaleCrop>false</ScaleCrop>
  <SharedDoc>false</SharedDoc>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4</cp:revision>
  <dcterms:created xsi:type="dcterms:W3CDTF">2022-06-11T00:05:00Z</dcterms:created>
  <dcterms:modified xsi:type="dcterms:W3CDTF">2022-06-13T23:59:23Z</dcterms:modified>
</cp:coreProperties>
</file>