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rPr/>
      </w:pPr>
      <w:bookmarkStart w:colFirst="0" w:colLast="0" w:name="_5k0brzz2yhcv" w:id="0"/>
      <w:bookmarkEnd w:id="0"/>
      <w:r w:rsidDel="00000000" w:rsidR="00000000" w:rsidRPr="00000000">
        <w:rPr>
          <w:rtl w:val="0"/>
        </w:rPr>
        <w:t xml:space="preserve">Planeamiento y gestión de empresas</w:t>
      </w:r>
    </w:p>
    <w:p w:rsidR="00000000" w:rsidDel="00000000" w:rsidP="00000000" w:rsidRDefault="00000000" w:rsidRPr="00000000" w14:paraId="00000009">
      <w:pPr>
        <w:pStyle w:val="Subtitle"/>
        <w:jc w:val="center"/>
        <w:rPr/>
      </w:pPr>
      <w:bookmarkStart w:colFirst="0" w:colLast="0" w:name="_9u901k904gm8" w:id="1"/>
      <w:bookmarkEnd w:id="1"/>
      <w:r w:rsidDel="00000000" w:rsidR="00000000" w:rsidRPr="00000000">
        <w:rPr>
          <w:rtl w:val="0"/>
        </w:rPr>
        <w:t xml:space="preserve">Estudio de la empresa Globant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731200" cy="9906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990600"/>
                    </a:xfrm>
                    <a:prstGeom prst="rect"/>
                    <a:ln/>
                  </pic:spPr>
                </pic:pic>
              </a:graphicData>
            </a:graphic>
          </wp:anchor>
        </w:drawing>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Integrantes: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Colman, Mariano</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Marotta, Alejandro Adrían</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Soria Gava, Lucas Damián</w:t>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1uhdxkqkhjot" w:id="2"/>
      <w:bookmarkEnd w:id="2"/>
      <w:r w:rsidDel="00000000" w:rsidR="00000000" w:rsidRPr="00000000">
        <w:rPr>
          <w:rtl w:val="0"/>
        </w:rPr>
        <w:t xml:space="preserve">Misión:</w:t>
      </w:r>
    </w:p>
    <w:p w:rsidR="00000000" w:rsidDel="00000000" w:rsidP="00000000" w:rsidRDefault="00000000" w:rsidRPr="00000000" w14:paraId="0000002E">
      <w:pPr>
        <w:rPr/>
      </w:pPr>
      <w:r w:rsidDel="00000000" w:rsidR="00000000" w:rsidRPr="00000000">
        <w:rPr>
          <w:rtl w:val="0"/>
        </w:rPr>
        <w:t xml:space="preserve">Crear software de vanguardia para impulsar a sus clientes a que puedan alcanzar su máximo potencial. “Globant está comprometida con la satisfacción del cliente mediante la continua adecuabilidad y la efectividad en el logro de los objetivos de nuestra Política de Calidad. Esta política sienta las bases para establecer los objetivos para asegurar la efectividad de nuestro Sistema de Gestión de la Calidad.”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i471uw16sp8l" w:id="3"/>
      <w:bookmarkEnd w:id="3"/>
      <w:r w:rsidDel="00000000" w:rsidR="00000000" w:rsidRPr="00000000">
        <w:rPr>
          <w:rtl w:val="0"/>
        </w:rPr>
        <w:t xml:space="preserve">Declaración de misión:</w:t>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4285f4"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jc w:val="center"/>
              <w:rPr>
                <w:b w:val="1"/>
                <w:color w:val="ffffff"/>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4285f4"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b w:val="1"/>
                <w:color w:val="ffffff"/>
              </w:rPr>
            </w:pPr>
            <w:r w:rsidDel="00000000" w:rsidR="00000000" w:rsidRPr="00000000">
              <w:rPr>
                <w:b w:val="1"/>
                <w:color w:val="ffffff"/>
                <w:rtl w:val="0"/>
              </w:rPr>
              <w:t xml:space="preserve">ACTUAL</w:t>
            </w:r>
          </w:p>
        </w:tc>
        <w:tc>
          <w:tcPr>
            <w:tcBorders>
              <w:top w:color="000000" w:space="0" w:sz="8" w:val="single"/>
              <w:left w:color="000000" w:space="0" w:sz="8" w:val="single"/>
              <w:bottom w:color="000000" w:space="0" w:sz="8" w:val="single"/>
              <w:right w:color="000000" w:space="0" w:sz="8" w:val="single"/>
            </w:tcBorders>
            <w:shd w:fill="4285f4"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b w:val="1"/>
                <w:color w:val="ffffff"/>
              </w:rPr>
            </w:pPr>
            <w:r w:rsidDel="00000000" w:rsidR="00000000" w:rsidRPr="00000000">
              <w:rPr>
                <w:b w:val="1"/>
                <w:color w:val="ffffff"/>
                <w:rtl w:val="0"/>
              </w:rPr>
              <w:t xml:space="preserve">A FUTURO</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4285f4"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Ámbito de productos.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sz w:val="26"/>
                <w:szCs w:val="26"/>
              </w:rPr>
            </w:pPr>
            <w:r w:rsidDel="00000000" w:rsidR="00000000" w:rsidRPr="00000000">
              <w:rPr>
                <w:sz w:val="26"/>
                <w:szCs w:val="26"/>
                <w:rtl w:val="0"/>
              </w:rPr>
              <w:t xml:space="preserve">Desarrollo de software a medida y servicios cloud.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sz w:val="26"/>
                <w:szCs w:val="26"/>
              </w:rPr>
            </w:pPr>
            <w:r w:rsidDel="00000000" w:rsidR="00000000" w:rsidRPr="00000000">
              <w:rPr>
                <w:sz w:val="26"/>
                <w:szCs w:val="26"/>
                <w:rtl w:val="0"/>
              </w:rPr>
              <w:t xml:space="preserve">Desarrollo de software a medida, servicios cloud e incorporando software enlatado y blockchain.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4285f4"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Ámbito de mercados.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sz w:val="26"/>
                <w:szCs w:val="26"/>
              </w:rPr>
            </w:pPr>
            <w:r w:rsidDel="00000000" w:rsidR="00000000" w:rsidRPr="00000000">
              <w:rPr>
                <w:sz w:val="26"/>
                <w:szCs w:val="26"/>
                <w:rtl w:val="0"/>
              </w:rPr>
              <w:t xml:space="preserve">Cualquier empresa o institución que requiera de una solución de software.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sz w:val="26"/>
                <w:szCs w:val="26"/>
              </w:rPr>
            </w:pPr>
            <w:r w:rsidDel="00000000" w:rsidR="00000000" w:rsidRPr="00000000">
              <w:rPr>
                <w:sz w:val="26"/>
                <w:szCs w:val="26"/>
                <w:rtl w:val="0"/>
              </w:rPr>
              <w:t xml:space="preserve">Usuarios finales de software enlatado, manteniendo el punto anterior.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4285f4"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Ámbito geográfico.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sz w:val="26"/>
                <w:szCs w:val="26"/>
              </w:rPr>
            </w:pPr>
            <w:r w:rsidDel="00000000" w:rsidR="00000000" w:rsidRPr="00000000">
              <w:rPr>
                <w:sz w:val="26"/>
                <w:szCs w:val="26"/>
                <w:rtl w:val="0"/>
              </w:rPr>
              <w:t xml:space="preserve">Mundial, con fuerte presencia Latinoamericana.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sz w:val="26"/>
                <w:szCs w:val="26"/>
              </w:rPr>
            </w:pPr>
            <w:r w:rsidDel="00000000" w:rsidR="00000000" w:rsidRPr="00000000">
              <w:rPr>
                <w:sz w:val="26"/>
                <w:szCs w:val="26"/>
                <w:rtl w:val="0"/>
              </w:rPr>
              <w:t xml:space="preserve">Mantener un ámbito mundial.</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4285f4"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Modo de conseguir el liderazgo competitivo.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E">
            <w:pPr>
              <w:widowControl w:val="0"/>
              <w:numPr>
                <w:ilvl w:val="0"/>
                <w:numId w:val="4"/>
              </w:numPr>
              <w:spacing w:line="240" w:lineRule="auto"/>
              <w:ind w:left="425.19599999999997" w:hanging="360"/>
              <w:jc w:val="center"/>
              <w:rPr>
                <w:sz w:val="26"/>
                <w:szCs w:val="26"/>
              </w:rPr>
            </w:pPr>
            <w:r w:rsidDel="00000000" w:rsidR="00000000" w:rsidRPr="00000000">
              <w:rPr>
                <w:sz w:val="26"/>
                <w:szCs w:val="26"/>
                <w:rtl w:val="0"/>
              </w:rPr>
              <w:t xml:space="preserve">Reconocimiento de marca.</w:t>
            </w:r>
          </w:p>
          <w:p w:rsidR="00000000" w:rsidDel="00000000" w:rsidP="00000000" w:rsidRDefault="00000000" w:rsidRPr="00000000" w14:paraId="0000003F">
            <w:pPr>
              <w:widowControl w:val="0"/>
              <w:numPr>
                <w:ilvl w:val="0"/>
                <w:numId w:val="4"/>
              </w:numPr>
              <w:spacing w:line="240" w:lineRule="auto"/>
              <w:ind w:left="425.19599999999997" w:hanging="360"/>
              <w:jc w:val="center"/>
              <w:rPr>
                <w:sz w:val="26"/>
                <w:szCs w:val="26"/>
              </w:rPr>
            </w:pPr>
            <w:r w:rsidDel="00000000" w:rsidR="00000000" w:rsidRPr="00000000">
              <w:rPr>
                <w:sz w:val="26"/>
                <w:szCs w:val="26"/>
                <w:rtl w:val="0"/>
              </w:rPr>
              <w:t xml:space="preserve">Generar alianzas con las empresas más importantes del mercado (Google, Microsoft, Apple, IBM, Amazon, Auth0, Cloudflare, etc.).</w:t>
            </w:r>
          </w:p>
          <w:p w:rsidR="00000000" w:rsidDel="00000000" w:rsidP="00000000" w:rsidRDefault="00000000" w:rsidRPr="00000000" w14:paraId="00000040">
            <w:pPr>
              <w:widowControl w:val="0"/>
              <w:numPr>
                <w:ilvl w:val="0"/>
                <w:numId w:val="4"/>
              </w:numPr>
              <w:spacing w:line="240" w:lineRule="auto"/>
              <w:ind w:left="425.19599999999997" w:hanging="360"/>
              <w:jc w:val="center"/>
              <w:rPr>
                <w:sz w:val="26"/>
                <w:szCs w:val="26"/>
              </w:rPr>
            </w:pPr>
            <w:r w:rsidDel="00000000" w:rsidR="00000000" w:rsidRPr="00000000">
              <w:rPr>
                <w:sz w:val="26"/>
                <w:szCs w:val="26"/>
                <w:rtl w:val="0"/>
              </w:rPr>
              <w:t xml:space="preserve">Contratar recursos humanos de distintos países del mundo, permitiendo tener los mejores profesionales a sueldos competitivos, que se ven atraídos por el recorrido de la empresa.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1">
            <w:pPr>
              <w:widowControl w:val="0"/>
              <w:numPr>
                <w:ilvl w:val="0"/>
                <w:numId w:val="2"/>
              </w:numPr>
              <w:spacing w:line="240" w:lineRule="auto"/>
              <w:ind w:left="425.19599999999997" w:hanging="360"/>
              <w:jc w:val="center"/>
              <w:rPr>
                <w:sz w:val="26"/>
                <w:szCs w:val="26"/>
              </w:rPr>
            </w:pPr>
            <w:r w:rsidDel="00000000" w:rsidR="00000000" w:rsidRPr="00000000">
              <w:rPr>
                <w:sz w:val="26"/>
                <w:szCs w:val="26"/>
                <w:rtl w:val="0"/>
              </w:rPr>
              <w:t xml:space="preserve">Seguir con las prácticas actuales y adquirir empresas de distintos ámbitos de desarrollo de software para expandir sus fronteras.</w:t>
            </w:r>
          </w:p>
          <w:p w:rsidR="00000000" w:rsidDel="00000000" w:rsidP="00000000" w:rsidRDefault="00000000" w:rsidRPr="00000000" w14:paraId="00000042">
            <w:pPr>
              <w:widowControl w:val="0"/>
              <w:numPr>
                <w:ilvl w:val="0"/>
                <w:numId w:val="2"/>
              </w:numPr>
              <w:spacing w:line="240" w:lineRule="auto"/>
              <w:ind w:left="425.19599999999997" w:hanging="360"/>
              <w:jc w:val="center"/>
              <w:rPr>
                <w:sz w:val="26"/>
                <w:szCs w:val="26"/>
              </w:rPr>
            </w:pPr>
            <w:r w:rsidDel="00000000" w:rsidR="00000000" w:rsidRPr="00000000">
              <w:rPr>
                <w:sz w:val="26"/>
                <w:szCs w:val="26"/>
                <w:rtl w:val="0"/>
              </w:rPr>
              <w:t xml:space="preserve">Adquirir el Know how de distintas áreas tecnológicas, para poder abarcar más soluciones y brindar nuevos servicios.</w:t>
            </w:r>
          </w:p>
        </w:tc>
      </w:tr>
    </w:tbl>
    <w:p w:rsidR="00000000" w:rsidDel="00000000" w:rsidP="00000000" w:rsidRDefault="00000000" w:rsidRPr="00000000" w14:paraId="00000043">
      <w:pPr>
        <w:pStyle w:val="Heading1"/>
        <w:rPr/>
      </w:pPr>
      <w:bookmarkStart w:colFirst="0" w:colLast="0" w:name="_j7xq9x4g8s9m" w:id="4"/>
      <w:bookmarkEnd w:id="4"/>
      <w:r w:rsidDel="00000000" w:rsidR="00000000" w:rsidRPr="00000000">
        <w:rPr>
          <w:rtl w:val="0"/>
        </w:rPr>
        <w:t xml:space="preserve">Modelo de las 5 Fuerzas:</w:t>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drawing>
          <wp:inline distB="114300" distT="114300" distL="114300" distR="114300">
            <wp:extent cx="5731200" cy="32258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2"/>
        <w:rPr/>
      </w:pPr>
      <w:bookmarkStart w:colFirst="0" w:colLast="0" w:name="_zgpo4veulf4n" w:id="5"/>
      <w:bookmarkEnd w:id="5"/>
      <w:r w:rsidDel="00000000" w:rsidR="00000000" w:rsidRPr="00000000">
        <w:rPr>
          <w:rtl w:val="0"/>
        </w:rPr>
      </w:r>
    </w:p>
    <w:p w:rsidR="00000000" w:rsidDel="00000000" w:rsidP="00000000" w:rsidRDefault="00000000" w:rsidRPr="00000000" w14:paraId="00000048">
      <w:pPr>
        <w:pStyle w:val="Heading2"/>
        <w:rPr/>
      </w:pPr>
      <w:bookmarkStart w:colFirst="0" w:colLast="0" w:name="_19a102qv0p07" w:id="6"/>
      <w:bookmarkEnd w:id="6"/>
      <w:r w:rsidDel="00000000" w:rsidR="00000000" w:rsidRPr="00000000">
        <w:rPr>
          <w:rtl w:val="0"/>
        </w:rPr>
        <w:t xml:space="preserve">Intensidad de la rivalidad entre los competidores existentes:</w:t>
      </w:r>
    </w:p>
    <w:p w:rsidR="00000000" w:rsidDel="00000000" w:rsidP="00000000" w:rsidRDefault="00000000" w:rsidRPr="00000000" w14:paraId="00000049">
      <w:pPr>
        <w:rPr/>
      </w:pPr>
      <w:r w:rsidDel="00000000" w:rsidR="00000000" w:rsidRPr="00000000">
        <w:rPr>
          <w:rtl w:val="0"/>
        </w:rPr>
        <w:t xml:space="preserve">Si bien existen muchas empresas que ofrecen productos y servicios similares a Globant, pocas son las que rivalizan con ella. Estas son: Accenture, Everis, Wipro, EPAM System y Cognizant. Todas ellas tienen alcance internacional y son fuertes en áreas geográficas en específico, siendo Globant la predominante en Latinoamérica. Debido a que son capaces de suplir la demanda que cubre Globant, la rivalidad entre estas es grande. Por lo que corre el riesgo de que alguna de ellas quiera competir fuertemente en el mercado Latinoamericano.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rPr/>
      </w:pPr>
      <w:bookmarkStart w:colFirst="0" w:colLast="0" w:name="_eqvydlreugmm" w:id="7"/>
      <w:bookmarkEnd w:id="7"/>
      <w:r w:rsidDel="00000000" w:rsidR="00000000" w:rsidRPr="00000000">
        <w:rPr>
          <w:rtl w:val="0"/>
        </w:rPr>
        <w:t xml:space="preserve">Barreras de salida:</w:t>
      </w:r>
    </w:p>
    <w:p w:rsidR="00000000" w:rsidDel="00000000" w:rsidP="00000000" w:rsidRDefault="00000000" w:rsidRPr="00000000" w14:paraId="0000004C">
      <w:pPr>
        <w:rPr/>
      </w:pPr>
      <w:r w:rsidDel="00000000" w:rsidR="00000000" w:rsidRPr="00000000">
        <w:rPr>
          <w:rtl w:val="0"/>
        </w:rPr>
        <w:t xml:space="preserve">El sector de desarrollo de software no posee grandes barreras de salida, ya que por lo general constan de recursos que pueden ser recapitalizados, tales como: computadoras, auriculares, mouse, sillas, escritorios, entre otros. En otras ocasiones, se suele vender la compañía completa a organizaciones interesadas (principales competidores e inversores interesados), transfiriendo su cuota de mercado. </w:t>
      </w:r>
    </w:p>
    <w:p w:rsidR="00000000" w:rsidDel="00000000" w:rsidP="00000000" w:rsidRDefault="00000000" w:rsidRPr="00000000" w14:paraId="0000004D">
      <w:pPr>
        <w:rPr/>
      </w:pPr>
      <w:r w:rsidDel="00000000" w:rsidR="00000000" w:rsidRPr="00000000">
        <w:rPr>
          <w:rtl w:val="0"/>
        </w:rPr>
        <w:t xml:space="preserve">Una de las principales barreras de salida son las restricciones contractuales con los clientes, principalmente en el apartado del mantenimiento y servicio técnico del software.</w:t>
      </w:r>
    </w:p>
    <w:p w:rsidR="00000000" w:rsidDel="00000000" w:rsidP="00000000" w:rsidRDefault="00000000" w:rsidRPr="00000000" w14:paraId="0000004E">
      <w:pPr>
        <w:pStyle w:val="Heading2"/>
        <w:rPr/>
      </w:pPr>
      <w:bookmarkStart w:colFirst="0" w:colLast="0" w:name="_gmrc17unj0fq" w:id="8"/>
      <w:bookmarkEnd w:id="8"/>
      <w:r w:rsidDel="00000000" w:rsidR="00000000" w:rsidRPr="00000000">
        <w:rPr>
          <w:rtl w:val="0"/>
        </w:rPr>
      </w:r>
    </w:p>
    <w:p w:rsidR="00000000" w:rsidDel="00000000" w:rsidP="00000000" w:rsidRDefault="00000000" w:rsidRPr="00000000" w14:paraId="0000004F">
      <w:pPr>
        <w:pStyle w:val="Heading2"/>
        <w:rPr/>
      </w:pPr>
      <w:bookmarkStart w:colFirst="0" w:colLast="0" w:name="_2bh5niu9056j" w:id="9"/>
      <w:bookmarkEnd w:id="9"/>
      <w:r w:rsidDel="00000000" w:rsidR="00000000" w:rsidRPr="00000000">
        <w:rPr>
          <w:rtl w:val="0"/>
        </w:rPr>
      </w:r>
    </w:p>
    <w:p w:rsidR="00000000" w:rsidDel="00000000" w:rsidP="00000000" w:rsidRDefault="00000000" w:rsidRPr="00000000" w14:paraId="00000050">
      <w:pPr>
        <w:pStyle w:val="Heading2"/>
        <w:rPr/>
      </w:pPr>
      <w:bookmarkStart w:colFirst="0" w:colLast="0" w:name="_275i1kqn24x8" w:id="10"/>
      <w:bookmarkEnd w:id="10"/>
      <w:r w:rsidDel="00000000" w:rsidR="00000000" w:rsidRPr="00000000">
        <w:rPr>
          <w:rtl w:val="0"/>
        </w:rPr>
        <w:t xml:space="preserve">Amenaza de los nuevos competidores:</w:t>
      </w:r>
    </w:p>
    <w:p w:rsidR="00000000" w:rsidDel="00000000" w:rsidP="00000000" w:rsidRDefault="00000000" w:rsidRPr="00000000" w14:paraId="00000051">
      <w:pPr>
        <w:rPr/>
      </w:pPr>
      <w:r w:rsidDel="00000000" w:rsidR="00000000" w:rsidRPr="00000000">
        <w:rPr>
          <w:rtl w:val="0"/>
        </w:rPr>
        <w:t xml:space="preserve">La principal amenaza para Globant es el surgimiento acelerado de PyMES. El auge de la búsqueda de soluciones mediante software, ha incrementado el número de nuevas StartUps y de otras grandes empresas que están incursionando en esta área. Dichas empresas brindan prestaciones similares, lo que fomenta una competencia más agresiva.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1mhr9bmg132i" w:id="11"/>
      <w:bookmarkEnd w:id="11"/>
      <w:r w:rsidDel="00000000" w:rsidR="00000000" w:rsidRPr="00000000">
        <w:rPr>
          <w:rtl w:val="0"/>
        </w:rPr>
        <w:t xml:space="preserve">Barreras de entrada:</w:t>
      </w:r>
    </w:p>
    <w:p w:rsidR="00000000" w:rsidDel="00000000" w:rsidP="00000000" w:rsidRDefault="00000000" w:rsidRPr="00000000" w14:paraId="00000054">
      <w:pPr>
        <w:rPr/>
      </w:pPr>
      <w:r w:rsidDel="00000000" w:rsidR="00000000" w:rsidRPr="00000000">
        <w:rPr>
          <w:rtl w:val="0"/>
        </w:rPr>
        <w:t xml:space="preserve">En las industrias basadas en el talento las barreras de entrada no son muy grandes en término de inversión, pero la dificultad se presenta en la falta de mano de obra capacitada. Esta escasez genera entre las empresas del sector una gran competencia por captar la mayor cantidad de recursos humanos, que por norma general terminan aceptando contratos para compañías de mayor tamaño. Globant es un ejemplo de organización que suele captar un gran porcentaje de la mano de obra calificada del mercado.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zen140l81c8n" w:id="12"/>
      <w:bookmarkEnd w:id="12"/>
      <w:r w:rsidDel="00000000" w:rsidR="00000000" w:rsidRPr="00000000">
        <w:rPr>
          <w:rtl w:val="0"/>
        </w:rPr>
        <w:t xml:space="preserve">Amenaza de productos y servicios sustitutos:</w:t>
      </w:r>
    </w:p>
    <w:p w:rsidR="00000000" w:rsidDel="00000000" w:rsidP="00000000" w:rsidRDefault="00000000" w:rsidRPr="00000000" w14:paraId="00000058">
      <w:pPr>
        <w:rPr/>
      </w:pPr>
      <w:r w:rsidDel="00000000" w:rsidR="00000000" w:rsidRPr="00000000">
        <w:rPr>
          <w:rtl w:val="0"/>
        </w:rPr>
        <w:t xml:space="preserve">Si bien el ámbito de desarrollo de software de calidad no tiene un sustituto directo, ya que si se quiere realizar software personalizado o a medida se necesita personal especializado, existen herramientas de creación de software autogestionado que permiten crear softwares básicos con metodologías de lógica en bloques o de forma de “arrastrar y soltar”. Ejemplos de estos son WIX, Wordpress, AppInventor, </w:t>
      </w:r>
      <w:r w:rsidDel="00000000" w:rsidR="00000000" w:rsidRPr="00000000">
        <w:rPr>
          <w:sz w:val="23"/>
          <w:szCs w:val="23"/>
          <w:highlight w:val="white"/>
          <w:rtl w:val="0"/>
        </w:rPr>
        <w:t xml:space="preserve">Microsoft Makecode, entre otros.</w:t>
      </w:r>
      <w:r w:rsidDel="00000000" w:rsidR="00000000" w:rsidRPr="00000000">
        <w:rPr>
          <w:rtl w:val="0"/>
        </w:rPr>
      </w:r>
    </w:p>
    <w:p w:rsidR="00000000" w:rsidDel="00000000" w:rsidP="00000000" w:rsidRDefault="00000000" w:rsidRPr="00000000" w14:paraId="00000059">
      <w:pPr>
        <w:pStyle w:val="Heading2"/>
        <w:rPr/>
      </w:pPr>
      <w:bookmarkStart w:colFirst="0" w:colLast="0" w:name="_a3foic358hm9" w:id="13"/>
      <w:bookmarkEnd w:id="13"/>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lhhugtjtchoc" w:id="14"/>
      <w:bookmarkEnd w:id="14"/>
      <w:r w:rsidDel="00000000" w:rsidR="00000000" w:rsidRPr="00000000">
        <w:rPr>
          <w:rtl w:val="0"/>
        </w:rPr>
        <w:t xml:space="preserve">Poder de negociación de los proveedores:</w:t>
      </w:r>
    </w:p>
    <w:p w:rsidR="00000000" w:rsidDel="00000000" w:rsidP="00000000" w:rsidRDefault="00000000" w:rsidRPr="00000000" w14:paraId="0000005C">
      <w:pPr>
        <w:rPr/>
      </w:pPr>
      <w:r w:rsidDel="00000000" w:rsidR="00000000" w:rsidRPr="00000000">
        <w:rPr>
          <w:rtl w:val="0"/>
        </w:rPr>
        <w:t xml:space="preserve">Al ser una empresa que brinda una gran cantidad de soluciones, puede conseguir precios diferenciales en servicios, como por ejemplo cloud computing.</w:t>
      </w:r>
    </w:p>
    <w:p w:rsidR="00000000" w:rsidDel="00000000" w:rsidP="00000000" w:rsidRDefault="00000000" w:rsidRPr="00000000" w14:paraId="0000005D">
      <w:pPr>
        <w:rPr/>
      </w:pPr>
      <w:r w:rsidDel="00000000" w:rsidR="00000000" w:rsidRPr="00000000">
        <w:rPr>
          <w:rtl w:val="0"/>
        </w:rPr>
        <w:t xml:space="preserve">Al tener simultáneamente a sus proveedores como clientes, estos pueden llegar a realizar distintos tratos de conveniencia mutua. Algunos ejemplos de empresas que son tanto proveedores como clientes son AWS, GCP, GitHub, Slack, Cisco VPN, Microsoft (Office) y Google.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rPr/>
      </w:pPr>
      <w:bookmarkStart w:colFirst="0" w:colLast="0" w:name="_rcv4bup6jnvq" w:id="15"/>
      <w:bookmarkEnd w:id="15"/>
      <w:r w:rsidDel="00000000" w:rsidR="00000000" w:rsidRPr="00000000">
        <w:rPr>
          <w:rtl w:val="0"/>
        </w:rPr>
        <w:t xml:space="preserve">Integración hacia adelante:</w:t>
      </w:r>
    </w:p>
    <w:p w:rsidR="00000000" w:rsidDel="00000000" w:rsidP="00000000" w:rsidRDefault="00000000" w:rsidRPr="00000000" w14:paraId="00000060">
      <w:pPr>
        <w:rPr/>
      </w:pPr>
      <w:r w:rsidDel="00000000" w:rsidR="00000000" w:rsidRPr="00000000">
        <w:rPr>
          <w:rtl w:val="0"/>
        </w:rPr>
        <w:t xml:space="preserve">El riesgo que corre de que sus proveedores quieran integrarse hacia delante no es alto, ya que su negocio está basado en proveer otras soluciones de software propias y no a realizarle software a terceros.</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u2257w1945x7" w:id="16"/>
      <w:bookmarkEnd w:id="16"/>
      <w:r w:rsidDel="00000000" w:rsidR="00000000" w:rsidRPr="00000000">
        <w:rPr>
          <w:rtl w:val="0"/>
        </w:rPr>
        <w:t xml:space="preserve">Poder de negociación de los compradores:</w:t>
      </w:r>
    </w:p>
    <w:p w:rsidR="00000000" w:rsidDel="00000000" w:rsidP="00000000" w:rsidRDefault="00000000" w:rsidRPr="00000000" w14:paraId="00000064">
      <w:pPr>
        <w:rPr/>
      </w:pPr>
      <w:r w:rsidDel="00000000" w:rsidR="00000000" w:rsidRPr="00000000">
        <w:rPr>
          <w:rtl w:val="0"/>
        </w:rPr>
        <w:t xml:space="preserve">El poder de negociación de los compradores crece con el tamaño de la empresa la cual contrata a Globant por sus servicios. Si la empresa es chica, no tiene poder de negociación frente al presupuesto de Globant sobre la solución a realizar, pero si son empresas de gran tamaño como Google, si tienen más poder de negociación, ya que los contratos son más importantes y no conviene prescindir de ellos. Además, dan posicionamiento y reconocimiento de la marca al trabajar con las grandes empresas de la industria.</w:t>
      </w:r>
    </w:p>
    <w:p w:rsidR="00000000" w:rsidDel="00000000" w:rsidP="00000000" w:rsidRDefault="00000000" w:rsidRPr="00000000" w14:paraId="00000065">
      <w:pPr>
        <w:rPr/>
      </w:pPr>
      <w:r w:rsidDel="00000000" w:rsidR="00000000" w:rsidRPr="00000000">
        <w:rPr>
          <w:rtl w:val="0"/>
        </w:rPr>
        <w:t xml:space="preserve">A su vez, los compradores pueden negociar todo aspecto relacionado al desarrollo de su software a medida. Algunos de estos aspectos pueden ser: seguridad, certificación de calidad, plataforma,  diseño, etc.</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3"/>
        <w:rPr/>
      </w:pPr>
      <w:bookmarkStart w:colFirst="0" w:colLast="0" w:name="_wp09l0emjrvn" w:id="17"/>
      <w:bookmarkEnd w:id="17"/>
      <w:r w:rsidDel="00000000" w:rsidR="00000000" w:rsidRPr="00000000">
        <w:rPr>
          <w:rtl w:val="0"/>
        </w:rPr>
        <w:t xml:space="preserve">Integración hacia atrás:</w:t>
      </w:r>
    </w:p>
    <w:p w:rsidR="00000000" w:rsidDel="00000000" w:rsidP="00000000" w:rsidRDefault="00000000" w:rsidRPr="00000000" w14:paraId="00000068">
      <w:pPr>
        <w:rPr/>
        <w:sectPr>
          <w:headerReference r:id="rId8" w:type="default"/>
          <w:footerReference r:id="rId9" w:type="default"/>
          <w:footerReference r:id="rId10" w:type="first"/>
          <w:pgSz w:h="16834" w:w="11909" w:orient="portrait"/>
          <w:pgMar w:bottom="1440" w:top="1440" w:left="1440" w:right="1440" w:header="720" w:footer="720"/>
          <w:pgNumType w:start="0"/>
          <w:titlePg w:val="1"/>
        </w:sectPr>
      </w:pPr>
      <w:r w:rsidDel="00000000" w:rsidR="00000000" w:rsidRPr="00000000">
        <w:rPr>
          <w:rtl w:val="0"/>
        </w:rPr>
        <w:t xml:space="preserve">El riesgo de integración hacia atrás es más probable en empresas de software, ya que estas forman parte del ámbito de desarrollo de software y tienen los recursos y el know how iniciales. A diferencia de otros clientes que pertenecen a otro tipo de industria y sólo requieren soluciones de software específicas o puntuales.</w:t>
      </w:r>
    </w:p>
    <w:p w:rsidR="00000000" w:rsidDel="00000000" w:rsidP="00000000" w:rsidRDefault="00000000" w:rsidRPr="00000000" w14:paraId="00000069">
      <w:pPr>
        <w:pStyle w:val="Heading1"/>
        <w:ind w:left="-850.3937007874016" w:firstLine="0"/>
        <w:rPr/>
      </w:pPr>
      <w:bookmarkStart w:colFirst="0" w:colLast="0" w:name="_tn18srtjzwpr" w:id="18"/>
      <w:bookmarkEnd w:id="18"/>
      <w:r w:rsidDel="00000000" w:rsidR="00000000" w:rsidRPr="00000000">
        <w:rPr>
          <w:rtl w:val="0"/>
        </w:rPr>
        <w:t xml:space="preserve">Cadena de valor:</w:t>
      </w:r>
    </w:p>
    <w:p w:rsidR="00000000" w:rsidDel="00000000" w:rsidP="00000000" w:rsidRDefault="00000000" w:rsidRPr="00000000" w14:paraId="0000006A">
      <w:pPr>
        <w:rPr/>
      </w:pPr>
      <w:r w:rsidDel="00000000" w:rsidR="00000000" w:rsidRPr="00000000">
        <w:rPr>
          <w:rtl w:val="0"/>
        </w:rPr>
      </w:r>
    </w:p>
    <w:tbl>
      <w:tblPr>
        <w:tblStyle w:val="Table2"/>
        <w:tblW w:w="15480.0" w:type="dxa"/>
        <w:jc w:val="left"/>
        <w:tblInd w:w="-8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2.641261498029"/>
        <w:gridCol w:w="2262.358738501971"/>
        <w:gridCol w:w="2730"/>
        <w:gridCol w:w="2730"/>
        <w:gridCol w:w="2730"/>
        <w:gridCol w:w="3315"/>
        <w:tblGridChange w:id="0">
          <w:tblGrid>
            <w:gridCol w:w="1712.641261498029"/>
            <w:gridCol w:w="2262.358738501971"/>
            <w:gridCol w:w="2730"/>
            <w:gridCol w:w="2730"/>
            <w:gridCol w:w="2730"/>
            <w:gridCol w:w="3315"/>
          </w:tblGrid>
        </w:tblGridChange>
      </w:tblGrid>
      <w:tr>
        <w:trPr>
          <w:cantSplit w:val="0"/>
          <w:trHeight w:val="315" w:hRule="atLeast"/>
          <w:tblHeader w:val="0"/>
        </w:trPr>
        <w:tc>
          <w:tcPr>
            <w:vMerge w:val="restart"/>
            <w:tcBorders>
              <w:top w:color="cccccc" w:space="0" w:sz="6" w:val="single"/>
              <w:left w:color="cccccc" w:space="0" w:sz="6" w:val="single"/>
              <w:bottom w:color="cccccc" w:space="0" w:sz="6" w:val="single"/>
              <w:right w:color="cccccc" w:space="0" w:sz="6" w:val="single"/>
            </w:tcBorders>
            <w:shd w:fill="9fc5e8" w:val="clear"/>
            <w:tcMar>
              <w:top w:w="40.0" w:type="dxa"/>
              <w:left w:w="40.0" w:type="dxa"/>
              <w:bottom w:w="40.0" w:type="dxa"/>
              <w:right w:w="40.0" w:type="dxa"/>
            </w:tcMar>
            <w:vAlign w:val="center"/>
          </w:tcPr>
          <w:p w:rsidR="00000000" w:rsidDel="00000000" w:rsidP="00000000" w:rsidRDefault="00000000" w:rsidRPr="00000000" w14:paraId="0000006B">
            <w:pPr>
              <w:widowControl w:val="0"/>
              <w:jc w:val="center"/>
              <w:rPr>
                <w:b w:val="1"/>
                <w:sz w:val="24"/>
                <w:szCs w:val="24"/>
              </w:rPr>
            </w:pPr>
            <w:r w:rsidDel="00000000" w:rsidR="00000000" w:rsidRPr="00000000">
              <w:rPr>
                <w:b w:val="1"/>
                <w:sz w:val="24"/>
                <w:szCs w:val="24"/>
                <w:rtl w:val="0"/>
              </w:rPr>
              <w:t xml:space="preserve">Actividades de soporte</w:t>
            </w:r>
          </w:p>
        </w:tc>
        <w:tc>
          <w:tcPr>
            <w:gridSpan w:val="5"/>
            <w:tcBorders>
              <w:top w:color="cccccc" w:space="0" w:sz="6" w:val="single"/>
              <w:left w:color="cccccc" w:space="0" w:sz="6" w:val="single"/>
              <w:bottom w:color="cccccc" w:space="0" w:sz="6" w:val="single"/>
              <w:right w:color="cccccc" w:space="0" w:sz="6" w:val="single"/>
            </w:tcBorders>
            <w:shd w:fill="9fc5e8" w:val="clear"/>
            <w:tcMar>
              <w:top w:w="40.0" w:type="dxa"/>
              <w:left w:w="40.0" w:type="dxa"/>
              <w:bottom w:w="40.0" w:type="dxa"/>
              <w:right w:w="40.0" w:type="dxa"/>
            </w:tcMar>
            <w:vAlign w:val="center"/>
          </w:tcPr>
          <w:p w:rsidR="00000000" w:rsidDel="00000000" w:rsidP="00000000" w:rsidRDefault="00000000" w:rsidRPr="00000000" w14:paraId="0000006C">
            <w:pPr>
              <w:widowControl w:val="0"/>
              <w:jc w:val="center"/>
              <w:rPr>
                <w:sz w:val="20"/>
                <w:szCs w:val="20"/>
              </w:rPr>
            </w:pPr>
            <w:r w:rsidDel="00000000" w:rsidR="00000000" w:rsidRPr="00000000">
              <w:rPr>
                <w:b w:val="1"/>
                <w:sz w:val="24"/>
                <w:szCs w:val="24"/>
                <w:rtl w:val="0"/>
              </w:rPr>
              <w:t xml:space="preserve">Infraestructura</w:t>
            </w:r>
            <w:r w:rsidDel="00000000" w:rsidR="00000000" w:rsidRPr="00000000">
              <w:rPr>
                <w:rtl w:val="0"/>
              </w:rPr>
            </w:r>
          </w:p>
        </w:tc>
      </w:tr>
      <w:tr>
        <w:trPr>
          <w:cantSplit w:val="0"/>
          <w:trHeight w:val="780"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left"/>
              <w:rPr>
                <w:sz w:val="20"/>
                <w:szCs w:val="20"/>
              </w:rPr>
            </w:pPr>
            <w:r w:rsidDel="00000000" w:rsidR="00000000" w:rsidRPr="00000000">
              <w:rPr>
                <w:rtl w:val="0"/>
              </w:rPr>
            </w:r>
          </w:p>
        </w:tc>
        <w:tc>
          <w:tcPr>
            <w:gridSpan w:val="5"/>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72">
            <w:pPr>
              <w:widowControl w:val="0"/>
              <w:jc w:val="center"/>
              <w:rPr>
                <w:sz w:val="20"/>
                <w:szCs w:val="20"/>
              </w:rPr>
            </w:pPr>
            <w:r w:rsidDel="00000000" w:rsidR="00000000" w:rsidRPr="00000000">
              <w:rPr>
                <w:sz w:val="30"/>
                <w:szCs w:val="30"/>
                <w:rtl w:val="0"/>
              </w:rPr>
              <w:t xml:space="preserve">• Oficinas en más de 16 países.</w:t>
            </w:r>
            <w:r w:rsidDel="00000000" w:rsidR="00000000" w:rsidRPr="00000000">
              <w:rPr>
                <w:rtl w:val="0"/>
              </w:rPr>
            </w:r>
          </w:p>
        </w:tc>
      </w:tr>
      <w:tr>
        <w:trPr>
          <w:cantSplit w:val="0"/>
          <w:trHeight w:val="31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left"/>
              <w:rPr>
                <w:sz w:val="20"/>
                <w:szCs w:val="20"/>
              </w:rPr>
            </w:pPr>
            <w:r w:rsidDel="00000000" w:rsidR="00000000" w:rsidRPr="00000000">
              <w:rPr>
                <w:rtl w:val="0"/>
              </w:rPr>
            </w:r>
          </w:p>
        </w:tc>
        <w:tc>
          <w:tcPr>
            <w:gridSpan w:val="5"/>
            <w:tcBorders>
              <w:top w:color="cccccc" w:space="0" w:sz="6" w:val="single"/>
              <w:left w:color="cccccc" w:space="0" w:sz="6" w:val="single"/>
              <w:bottom w:color="cccccc" w:space="0" w:sz="6" w:val="single"/>
              <w:right w:color="cccccc" w:space="0" w:sz="6" w:val="single"/>
            </w:tcBorders>
            <w:shd w:fill="9fc5e8" w:val="clear"/>
            <w:tcMar>
              <w:top w:w="40.0" w:type="dxa"/>
              <w:left w:w="40.0" w:type="dxa"/>
              <w:bottom w:w="40.0" w:type="dxa"/>
              <w:right w:w="40.0" w:type="dxa"/>
            </w:tcMar>
            <w:vAlign w:val="center"/>
          </w:tcPr>
          <w:p w:rsidR="00000000" w:rsidDel="00000000" w:rsidP="00000000" w:rsidRDefault="00000000" w:rsidRPr="00000000" w14:paraId="00000078">
            <w:pPr>
              <w:widowControl w:val="0"/>
              <w:jc w:val="center"/>
              <w:rPr>
                <w:sz w:val="20"/>
                <w:szCs w:val="20"/>
              </w:rPr>
            </w:pPr>
            <w:r w:rsidDel="00000000" w:rsidR="00000000" w:rsidRPr="00000000">
              <w:rPr>
                <w:b w:val="1"/>
                <w:sz w:val="24"/>
                <w:szCs w:val="24"/>
                <w:rtl w:val="0"/>
              </w:rPr>
              <w:t xml:space="preserve">Recursos Humanos</w:t>
            </w:r>
            <w:r w:rsidDel="00000000" w:rsidR="00000000" w:rsidRPr="00000000">
              <w:rPr>
                <w:rtl w:val="0"/>
              </w:rPr>
            </w:r>
          </w:p>
        </w:tc>
      </w:tr>
      <w:tr>
        <w:trPr>
          <w:cantSplit w:val="0"/>
          <w:trHeight w:val="1170"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left"/>
              <w:rPr>
                <w:sz w:val="20"/>
                <w:szCs w:val="20"/>
              </w:rPr>
            </w:pPr>
            <w:r w:rsidDel="00000000" w:rsidR="00000000" w:rsidRPr="00000000">
              <w:rPr>
                <w:rtl w:val="0"/>
              </w:rPr>
            </w:r>
          </w:p>
        </w:tc>
        <w:tc>
          <w:tcPr>
            <w:gridSpan w:val="5"/>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7E">
            <w:pPr>
              <w:widowControl w:val="0"/>
              <w:jc w:val="left"/>
              <w:rPr>
                <w:sz w:val="30"/>
                <w:szCs w:val="30"/>
              </w:rPr>
            </w:pPr>
            <w:r w:rsidDel="00000000" w:rsidR="00000000" w:rsidRPr="00000000">
              <w:rPr>
                <w:sz w:val="30"/>
                <w:szCs w:val="30"/>
                <w:rtl w:val="0"/>
              </w:rPr>
              <w:t xml:space="preserve">• Capacitación para ingresar a un puesto de trabajo (bootcamp).</w:t>
            </w:r>
          </w:p>
          <w:p w:rsidR="00000000" w:rsidDel="00000000" w:rsidP="00000000" w:rsidRDefault="00000000" w:rsidRPr="00000000" w14:paraId="0000007F">
            <w:pPr>
              <w:widowControl w:val="0"/>
              <w:jc w:val="left"/>
              <w:rPr>
                <w:sz w:val="30"/>
                <w:szCs w:val="30"/>
              </w:rPr>
            </w:pPr>
            <w:r w:rsidDel="00000000" w:rsidR="00000000" w:rsidRPr="00000000">
              <w:rPr>
                <w:sz w:val="30"/>
                <w:szCs w:val="30"/>
                <w:rtl w:val="0"/>
              </w:rPr>
              <w:t xml:space="preserve">• Capacitación continua en nuevas tecnologías.</w:t>
            </w:r>
          </w:p>
          <w:p w:rsidR="00000000" w:rsidDel="00000000" w:rsidP="00000000" w:rsidRDefault="00000000" w:rsidRPr="00000000" w14:paraId="00000080">
            <w:pPr>
              <w:widowControl w:val="0"/>
              <w:ind w:right="-1249.9606299212587"/>
              <w:jc w:val="left"/>
              <w:rPr>
                <w:sz w:val="30"/>
                <w:szCs w:val="30"/>
              </w:rPr>
            </w:pPr>
            <w:r w:rsidDel="00000000" w:rsidR="00000000" w:rsidRPr="00000000">
              <w:rPr>
                <w:sz w:val="30"/>
                <w:szCs w:val="30"/>
                <w:rtl w:val="0"/>
              </w:rPr>
              <w:t xml:space="preserve">• Ambiente de entretenimiento para el personal.</w:t>
            </w:r>
          </w:p>
          <w:p w:rsidR="00000000" w:rsidDel="00000000" w:rsidP="00000000" w:rsidRDefault="00000000" w:rsidRPr="00000000" w14:paraId="00000081">
            <w:pPr>
              <w:widowControl w:val="0"/>
              <w:jc w:val="left"/>
              <w:rPr>
                <w:sz w:val="20"/>
                <w:szCs w:val="20"/>
              </w:rPr>
            </w:pPr>
            <w:r w:rsidDel="00000000" w:rsidR="00000000" w:rsidRPr="00000000">
              <w:rPr>
                <w:sz w:val="30"/>
                <w:szCs w:val="30"/>
                <w:rtl w:val="0"/>
              </w:rPr>
              <w:t xml:space="preserve">• Beneficios para el personal.</w:t>
            </w:r>
            <w:r w:rsidDel="00000000" w:rsidR="00000000" w:rsidRPr="00000000">
              <w:rPr>
                <w:rtl w:val="0"/>
              </w:rPr>
            </w:r>
          </w:p>
        </w:tc>
      </w:tr>
      <w:tr>
        <w:trPr>
          <w:cantSplit w:val="0"/>
          <w:trHeight w:val="31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left"/>
              <w:rPr>
                <w:sz w:val="20"/>
                <w:szCs w:val="20"/>
              </w:rPr>
            </w:pPr>
            <w:r w:rsidDel="00000000" w:rsidR="00000000" w:rsidRPr="00000000">
              <w:rPr>
                <w:rtl w:val="0"/>
              </w:rPr>
            </w:r>
          </w:p>
        </w:tc>
        <w:tc>
          <w:tcPr>
            <w:gridSpan w:val="5"/>
            <w:tcBorders>
              <w:top w:color="cccccc" w:space="0" w:sz="6" w:val="single"/>
              <w:left w:color="cccccc" w:space="0" w:sz="6" w:val="single"/>
              <w:bottom w:color="cccccc" w:space="0" w:sz="6" w:val="single"/>
              <w:right w:color="cccccc" w:space="0" w:sz="6" w:val="single"/>
            </w:tcBorders>
            <w:shd w:fill="9fc5e8" w:val="clear"/>
            <w:tcMar>
              <w:top w:w="40.0" w:type="dxa"/>
              <w:left w:w="40.0" w:type="dxa"/>
              <w:bottom w:w="40.0" w:type="dxa"/>
              <w:right w:w="40.0" w:type="dxa"/>
            </w:tcMar>
            <w:vAlign w:val="center"/>
          </w:tcPr>
          <w:p w:rsidR="00000000" w:rsidDel="00000000" w:rsidP="00000000" w:rsidRDefault="00000000" w:rsidRPr="00000000" w14:paraId="00000087">
            <w:pPr>
              <w:widowControl w:val="0"/>
              <w:jc w:val="center"/>
              <w:rPr>
                <w:sz w:val="20"/>
                <w:szCs w:val="20"/>
              </w:rPr>
            </w:pPr>
            <w:r w:rsidDel="00000000" w:rsidR="00000000" w:rsidRPr="00000000">
              <w:rPr>
                <w:b w:val="1"/>
                <w:sz w:val="24"/>
                <w:szCs w:val="24"/>
                <w:rtl w:val="0"/>
              </w:rPr>
              <w:t xml:space="preserve">Tecnología</w:t>
            </w:r>
            <w:r w:rsidDel="00000000" w:rsidR="00000000" w:rsidRPr="00000000">
              <w:rPr>
                <w:rtl w:val="0"/>
              </w:rPr>
            </w:r>
          </w:p>
        </w:tc>
      </w:tr>
      <w:tr>
        <w:trPr>
          <w:cantSplit w:val="0"/>
          <w:trHeight w:val="133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left"/>
              <w:rPr>
                <w:sz w:val="20"/>
                <w:szCs w:val="20"/>
              </w:rPr>
            </w:pPr>
            <w:r w:rsidDel="00000000" w:rsidR="00000000" w:rsidRPr="00000000">
              <w:rPr>
                <w:rtl w:val="0"/>
              </w:rPr>
            </w:r>
          </w:p>
        </w:tc>
        <w:tc>
          <w:tcPr>
            <w:gridSpan w:val="5"/>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8D">
            <w:pPr>
              <w:widowControl w:val="0"/>
              <w:jc w:val="left"/>
              <w:rPr>
                <w:sz w:val="30"/>
                <w:szCs w:val="30"/>
              </w:rPr>
            </w:pPr>
            <w:r w:rsidDel="00000000" w:rsidR="00000000" w:rsidRPr="00000000">
              <w:rPr>
                <w:sz w:val="30"/>
                <w:szCs w:val="30"/>
                <w:rtl w:val="0"/>
              </w:rPr>
              <w:t xml:space="preserve">• Desarrollo de subsistemas para manejos de RRHH.</w:t>
            </w:r>
          </w:p>
          <w:p w:rsidR="00000000" w:rsidDel="00000000" w:rsidP="00000000" w:rsidRDefault="00000000" w:rsidRPr="00000000" w14:paraId="0000008E">
            <w:pPr>
              <w:widowControl w:val="0"/>
              <w:jc w:val="left"/>
              <w:rPr>
                <w:sz w:val="30"/>
                <w:szCs w:val="30"/>
              </w:rPr>
            </w:pPr>
            <w:r w:rsidDel="00000000" w:rsidR="00000000" w:rsidRPr="00000000">
              <w:rPr>
                <w:sz w:val="30"/>
                <w:szCs w:val="30"/>
                <w:rtl w:val="0"/>
              </w:rPr>
              <w:t xml:space="preserve">• Adapted Srum.</w:t>
            </w:r>
          </w:p>
          <w:p w:rsidR="00000000" w:rsidDel="00000000" w:rsidP="00000000" w:rsidRDefault="00000000" w:rsidRPr="00000000" w14:paraId="0000008F">
            <w:pPr>
              <w:widowControl w:val="0"/>
              <w:jc w:val="left"/>
              <w:rPr>
                <w:sz w:val="20"/>
                <w:szCs w:val="20"/>
              </w:rPr>
            </w:pPr>
            <w:r w:rsidDel="00000000" w:rsidR="00000000" w:rsidRPr="00000000">
              <w:rPr>
                <w:sz w:val="30"/>
                <w:szCs w:val="30"/>
                <w:rtl w:val="0"/>
              </w:rPr>
              <w:t xml:space="preserve">• Infraestructura Cloud.</w:t>
            </w:r>
            <w:r w:rsidDel="00000000" w:rsidR="00000000" w:rsidRPr="00000000">
              <w:rPr>
                <w:rtl w:val="0"/>
              </w:rPr>
            </w:r>
          </w:p>
        </w:tc>
      </w:tr>
      <w:tr>
        <w:trPr>
          <w:cantSplit w:val="0"/>
          <w:trHeight w:val="31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left"/>
              <w:rPr>
                <w:sz w:val="20"/>
                <w:szCs w:val="20"/>
              </w:rPr>
            </w:pPr>
            <w:r w:rsidDel="00000000" w:rsidR="00000000" w:rsidRPr="00000000">
              <w:rPr>
                <w:rtl w:val="0"/>
              </w:rPr>
            </w:r>
          </w:p>
        </w:tc>
        <w:tc>
          <w:tcPr>
            <w:gridSpan w:val="5"/>
            <w:tcBorders>
              <w:top w:color="cccccc" w:space="0" w:sz="6" w:val="single"/>
              <w:left w:color="cccccc" w:space="0" w:sz="6" w:val="single"/>
              <w:bottom w:color="cccccc" w:space="0" w:sz="6" w:val="single"/>
              <w:right w:color="cccccc" w:space="0" w:sz="6" w:val="single"/>
            </w:tcBorders>
            <w:shd w:fill="9fc5e8" w:val="clear"/>
            <w:tcMar>
              <w:top w:w="40.0" w:type="dxa"/>
              <w:left w:w="40.0" w:type="dxa"/>
              <w:bottom w:w="40.0" w:type="dxa"/>
              <w:right w:w="40.0" w:type="dxa"/>
            </w:tcMar>
            <w:vAlign w:val="center"/>
          </w:tcPr>
          <w:p w:rsidR="00000000" w:rsidDel="00000000" w:rsidP="00000000" w:rsidRDefault="00000000" w:rsidRPr="00000000" w14:paraId="00000096">
            <w:pPr>
              <w:widowControl w:val="0"/>
              <w:jc w:val="center"/>
              <w:rPr>
                <w:sz w:val="20"/>
                <w:szCs w:val="20"/>
              </w:rPr>
            </w:pPr>
            <w:r w:rsidDel="00000000" w:rsidR="00000000" w:rsidRPr="00000000">
              <w:rPr>
                <w:b w:val="1"/>
                <w:sz w:val="24"/>
                <w:szCs w:val="24"/>
                <w:rtl w:val="0"/>
              </w:rPr>
              <w:t xml:space="preserve">Compras</w:t>
            </w:r>
            <w:r w:rsidDel="00000000" w:rsidR="00000000" w:rsidRPr="00000000">
              <w:rPr>
                <w:rtl w:val="0"/>
              </w:rPr>
            </w:r>
          </w:p>
        </w:tc>
      </w:tr>
      <w:tr>
        <w:trPr>
          <w:cantSplit w:val="0"/>
          <w:trHeight w:val="115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9C">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9D">
            <w:pPr>
              <w:widowControl w:val="0"/>
              <w:jc w:val="left"/>
              <w:rPr>
                <w:sz w:val="30"/>
                <w:szCs w:val="30"/>
              </w:rPr>
            </w:pPr>
            <w:r w:rsidDel="00000000" w:rsidR="00000000" w:rsidRPr="00000000">
              <w:rPr>
                <w:sz w:val="30"/>
                <w:szCs w:val="30"/>
                <w:rtl w:val="0"/>
              </w:rPr>
              <w:t xml:space="preserve">• PCs</w:t>
            </w:r>
          </w:p>
          <w:p w:rsidR="00000000" w:rsidDel="00000000" w:rsidP="00000000" w:rsidRDefault="00000000" w:rsidRPr="00000000" w14:paraId="0000009E">
            <w:pPr>
              <w:widowControl w:val="0"/>
              <w:jc w:val="left"/>
              <w:rPr>
                <w:sz w:val="30"/>
                <w:szCs w:val="30"/>
              </w:rPr>
            </w:pPr>
            <w:r w:rsidDel="00000000" w:rsidR="00000000" w:rsidRPr="00000000">
              <w:rPr>
                <w:sz w:val="30"/>
                <w:szCs w:val="30"/>
                <w:rtl w:val="0"/>
              </w:rPr>
              <w:t xml:space="preserve">• Software de 3ros.</w:t>
            </w:r>
          </w:p>
          <w:p w:rsidR="00000000" w:rsidDel="00000000" w:rsidP="00000000" w:rsidRDefault="00000000" w:rsidRPr="00000000" w14:paraId="0000009F">
            <w:pPr>
              <w:widowControl w:val="0"/>
              <w:jc w:val="left"/>
              <w:rPr>
                <w:sz w:val="30"/>
                <w:szCs w:val="30"/>
              </w:rPr>
            </w:pPr>
            <w:r w:rsidDel="00000000" w:rsidR="00000000" w:rsidRPr="00000000">
              <w:rPr>
                <w:sz w:val="30"/>
                <w:szCs w:val="30"/>
                <w:rtl w:val="0"/>
              </w:rPr>
              <w:t xml:space="preserve">• Servicio de internet y comunicación.</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A0">
            <w:pPr>
              <w:widowControl w:val="0"/>
              <w:jc w:val="left"/>
              <w:rPr>
                <w:sz w:val="20"/>
                <w:szCs w:val="20"/>
              </w:rPr>
            </w:pPr>
            <w:r w:rsidDel="00000000" w:rsidR="00000000" w:rsidRPr="00000000">
              <w:rPr>
                <w:sz w:val="30"/>
                <w:szCs w:val="30"/>
                <w:rtl w:val="0"/>
              </w:rPr>
              <w:t xml:space="preserve">• GitHub empresarial.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A1">
            <w:pPr>
              <w:widowControl w:val="0"/>
              <w:jc w:val="left"/>
              <w:rPr>
                <w:sz w:val="30"/>
                <w:szCs w:val="30"/>
              </w:rPr>
            </w:pPr>
            <w:r w:rsidDel="00000000" w:rsidR="00000000" w:rsidRPr="00000000">
              <w:rPr>
                <w:sz w:val="30"/>
                <w:szCs w:val="30"/>
                <w:rtl w:val="0"/>
              </w:rPr>
              <w:t xml:space="preserve">• Reserva de stands.</w:t>
            </w:r>
          </w:p>
          <w:p w:rsidR="00000000" w:rsidDel="00000000" w:rsidP="00000000" w:rsidRDefault="00000000" w:rsidRPr="00000000" w14:paraId="000000A2">
            <w:pPr>
              <w:widowControl w:val="0"/>
              <w:jc w:val="left"/>
              <w:rPr>
                <w:sz w:val="30"/>
                <w:szCs w:val="30"/>
              </w:rPr>
            </w:pPr>
            <w:r w:rsidDel="00000000" w:rsidR="00000000" w:rsidRPr="00000000">
              <w:rPr>
                <w:sz w:val="30"/>
                <w:szCs w:val="30"/>
                <w:rtl w:val="0"/>
              </w:rPr>
              <w:t xml:space="preserve">• Cartelería.</w:t>
            </w:r>
          </w:p>
          <w:p w:rsidR="00000000" w:rsidDel="00000000" w:rsidP="00000000" w:rsidRDefault="00000000" w:rsidRPr="00000000" w14:paraId="000000A3">
            <w:pPr>
              <w:widowControl w:val="0"/>
              <w:jc w:val="left"/>
              <w:rPr>
                <w:sz w:val="30"/>
                <w:szCs w:val="30"/>
              </w:rPr>
            </w:pPr>
            <w:r w:rsidDel="00000000" w:rsidR="00000000" w:rsidRPr="00000000">
              <w:rPr>
                <w:sz w:val="30"/>
                <w:szCs w:val="30"/>
                <w:rtl w:val="0"/>
              </w:rPr>
              <w:t xml:space="preserve">• Merchandaising.</w:t>
            </w:r>
          </w:p>
          <w:p w:rsidR="00000000" w:rsidDel="00000000" w:rsidP="00000000" w:rsidRDefault="00000000" w:rsidRPr="00000000" w14:paraId="000000A4">
            <w:pPr>
              <w:widowControl w:val="0"/>
              <w:jc w:val="left"/>
              <w:rPr>
                <w:sz w:val="20"/>
                <w:szCs w:val="20"/>
              </w:rPr>
            </w:pPr>
            <w:r w:rsidDel="00000000" w:rsidR="00000000" w:rsidRPr="00000000">
              <w:rPr>
                <w:sz w:val="30"/>
                <w:szCs w:val="30"/>
                <w:rtl w:val="0"/>
              </w:rPr>
              <w:t xml:space="preserve">• Actores.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A5">
            <w:pPr>
              <w:widowControl w:val="0"/>
              <w:jc w:val="left"/>
              <w:rPr>
                <w:sz w:val="20"/>
                <w:szCs w:val="20"/>
              </w:rPr>
            </w:pPr>
            <w:r w:rsidDel="00000000" w:rsidR="00000000" w:rsidRPr="00000000">
              <w:rPr>
                <w:sz w:val="30"/>
                <w:szCs w:val="30"/>
                <w:rtl w:val="0"/>
              </w:rPr>
              <w:t xml:space="preserve">• Software de soporte online.</w:t>
            </w:r>
            <w:r w:rsidDel="00000000" w:rsidR="00000000" w:rsidRPr="00000000">
              <w:rPr>
                <w:rtl w:val="0"/>
              </w:rPr>
            </w:r>
          </w:p>
        </w:tc>
      </w:tr>
      <w:tr>
        <w:trPr>
          <w:cantSplit w:val="0"/>
          <w:trHeight w:val="315" w:hRule="atLeast"/>
          <w:tblHeader w:val="0"/>
        </w:trPr>
        <w:tc>
          <w:tcPr>
            <w:vMerge w:val="restart"/>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center"/>
          </w:tcPr>
          <w:p w:rsidR="00000000" w:rsidDel="00000000" w:rsidP="00000000" w:rsidRDefault="00000000" w:rsidRPr="00000000" w14:paraId="000000A6">
            <w:pPr>
              <w:widowControl w:val="0"/>
              <w:jc w:val="center"/>
              <w:rPr>
                <w:b w:val="1"/>
                <w:color w:val="ffffff"/>
                <w:sz w:val="24"/>
                <w:szCs w:val="24"/>
              </w:rPr>
            </w:pPr>
            <w:r w:rsidDel="00000000" w:rsidR="00000000" w:rsidRPr="00000000">
              <w:rPr>
                <w:rtl w:val="0"/>
              </w:rPr>
            </w:r>
          </w:p>
          <w:p w:rsidR="00000000" w:rsidDel="00000000" w:rsidP="00000000" w:rsidRDefault="00000000" w:rsidRPr="00000000" w14:paraId="000000A7">
            <w:pPr>
              <w:widowControl w:val="0"/>
              <w:jc w:val="center"/>
              <w:rPr>
                <w:b w:val="1"/>
                <w:color w:val="ffffff"/>
                <w:sz w:val="24"/>
                <w:szCs w:val="24"/>
              </w:rPr>
            </w:pPr>
            <w:r w:rsidDel="00000000" w:rsidR="00000000" w:rsidRPr="00000000">
              <w:rPr>
                <w:b w:val="1"/>
                <w:color w:val="ffffff"/>
                <w:sz w:val="24"/>
                <w:szCs w:val="24"/>
                <w:rtl w:val="0"/>
              </w:rPr>
              <w:t xml:space="preserve">Actividades primarias</w:t>
            </w:r>
          </w:p>
        </w:tc>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center"/>
          </w:tcPr>
          <w:p w:rsidR="00000000" w:rsidDel="00000000" w:rsidP="00000000" w:rsidRDefault="00000000" w:rsidRPr="00000000" w14:paraId="000000A8">
            <w:pPr>
              <w:widowControl w:val="0"/>
              <w:jc w:val="center"/>
              <w:rPr>
                <w:b w:val="1"/>
                <w:color w:val="ffffff"/>
                <w:sz w:val="28"/>
                <w:szCs w:val="28"/>
              </w:rPr>
            </w:pPr>
            <w:r w:rsidDel="00000000" w:rsidR="00000000" w:rsidRPr="00000000">
              <w:rPr>
                <w:rtl w:val="0"/>
              </w:rPr>
            </w:r>
          </w:p>
          <w:p w:rsidR="00000000" w:rsidDel="00000000" w:rsidP="00000000" w:rsidRDefault="00000000" w:rsidRPr="00000000" w14:paraId="000000A9">
            <w:pPr>
              <w:widowControl w:val="0"/>
              <w:jc w:val="center"/>
              <w:rPr>
                <w:sz w:val="20"/>
                <w:szCs w:val="20"/>
              </w:rPr>
            </w:pPr>
            <w:r w:rsidDel="00000000" w:rsidR="00000000" w:rsidRPr="00000000">
              <w:rPr>
                <w:b w:val="1"/>
                <w:color w:val="ffffff"/>
                <w:sz w:val="28"/>
                <w:szCs w:val="28"/>
                <w:rtl w:val="0"/>
              </w:rPr>
              <w:t xml:space="preserve">Logística de entrada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center"/>
          </w:tcPr>
          <w:p w:rsidR="00000000" w:rsidDel="00000000" w:rsidP="00000000" w:rsidRDefault="00000000" w:rsidRPr="00000000" w14:paraId="000000AA">
            <w:pPr>
              <w:widowControl w:val="0"/>
              <w:jc w:val="center"/>
              <w:rPr>
                <w:b w:val="1"/>
                <w:color w:val="ffffff"/>
                <w:sz w:val="28"/>
                <w:szCs w:val="28"/>
              </w:rPr>
            </w:pPr>
            <w:r w:rsidDel="00000000" w:rsidR="00000000" w:rsidRPr="00000000">
              <w:rPr>
                <w:rtl w:val="0"/>
              </w:rPr>
            </w:r>
          </w:p>
          <w:p w:rsidR="00000000" w:rsidDel="00000000" w:rsidP="00000000" w:rsidRDefault="00000000" w:rsidRPr="00000000" w14:paraId="000000AB">
            <w:pPr>
              <w:widowControl w:val="0"/>
              <w:jc w:val="center"/>
              <w:rPr>
                <w:sz w:val="20"/>
                <w:szCs w:val="20"/>
              </w:rPr>
            </w:pPr>
            <w:r w:rsidDel="00000000" w:rsidR="00000000" w:rsidRPr="00000000">
              <w:rPr>
                <w:b w:val="1"/>
                <w:color w:val="ffffff"/>
                <w:sz w:val="28"/>
                <w:szCs w:val="28"/>
                <w:rtl w:val="0"/>
              </w:rPr>
              <w:t xml:space="preserve">Operaciones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center"/>
          </w:tcPr>
          <w:p w:rsidR="00000000" w:rsidDel="00000000" w:rsidP="00000000" w:rsidRDefault="00000000" w:rsidRPr="00000000" w14:paraId="000000AC">
            <w:pPr>
              <w:widowControl w:val="0"/>
              <w:jc w:val="center"/>
              <w:rPr>
                <w:b w:val="1"/>
                <w:color w:val="ffffff"/>
                <w:sz w:val="28"/>
                <w:szCs w:val="28"/>
              </w:rPr>
            </w:pPr>
            <w:r w:rsidDel="00000000" w:rsidR="00000000" w:rsidRPr="00000000">
              <w:rPr>
                <w:rtl w:val="0"/>
              </w:rPr>
            </w:r>
          </w:p>
          <w:p w:rsidR="00000000" w:rsidDel="00000000" w:rsidP="00000000" w:rsidRDefault="00000000" w:rsidRPr="00000000" w14:paraId="000000AD">
            <w:pPr>
              <w:widowControl w:val="0"/>
              <w:jc w:val="center"/>
              <w:rPr>
                <w:sz w:val="20"/>
                <w:szCs w:val="20"/>
              </w:rPr>
            </w:pPr>
            <w:r w:rsidDel="00000000" w:rsidR="00000000" w:rsidRPr="00000000">
              <w:rPr>
                <w:b w:val="1"/>
                <w:color w:val="ffffff"/>
                <w:sz w:val="28"/>
                <w:szCs w:val="28"/>
                <w:rtl w:val="0"/>
              </w:rPr>
              <w:t xml:space="preserve">Logística de salida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center"/>
          </w:tcPr>
          <w:p w:rsidR="00000000" w:rsidDel="00000000" w:rsidP="00000000" w:rsidRDefault="00000000" w:rsidRPr="00000000" w14:paraId="000000AE">
            <w:pPr>
              <w:widowControl w:val="0"/>
              <w:jc w:val="center"/>
              <w:rPr>
                <w:b w:val="1"/>
                <w:color w:val="ffffff"/>
                <w:sz w:val="28"/>
                <w:szCs w:val="28"/>
              </w:rPr>
            </w:pPr>
            <w:r w:rsidDel="00000000" w:rsidR="00000000" w:rsidRPr="00000000">
              <w:rPr>
                <w:rtl w:val="0"/>
              </w:rPr>
            </w:r>
          </w:p>
          <w:p w:rsidR="00000000" w:rsidDel="00000000" w:rsidP="00000000" w:rsidRDefault="00000000" w:rsidRPr="00000000" w14:paraId="000000AF">
            <w:pPr>
              <w:widowControl w:val="0"/>
              <w:jc w:val="center"/>
              <w:rPr>
                <w:sz w:val="20"/>
                <w:szCs w:val="20"/>
              </w:rPr>
            </w:pPr>
            <w:r w:rsidDel="00000000" w:rsidR="00000000" w:rsidRPr="00000000">
              <w:rPr>
                <w:b w:val="1"/>
                <w:color w:val="ffffff"/>
                <w:sz w:val="28"/>
                <w:szCs w:val="28"/>
                <w:rtl w:val="0"/>
              </w:rPr>
              <w:t xml:space="preserve">Marketing y ventas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center"/>
          </w:tcPr>
          <w:p w:rsidR="00000000" w:rsidDel="00000000" w:rsidP="00000000" w:rsidRDefault="00000000" w:rsidRPr="00000000" w14:paraId="000000B0">
            <w:pPr>
              <w:widowControl w:val="0"/>
              <w:jc w:val="center"/>
              <w:rPr>
                <w:b w:val="1"/>
                <w:color w:val="ffffff"/>
                <w:sz w:val="28"/>
                <w:szCs w:val="28"/>
              </w:rPr>
            </w:pPr>
            <w:r w:rsidDel="00000000" w:rsidR="00000000" w:rsidRPr="00000000">
              <w:rPr>
                <w:rtl w:val="0"/>
              </w:rPr>
            </w:r>
          </w:p>
          <w:p w:rsidR="00000000" w:rsidDel="00000000" w:rsidP="00000000" w:rsidRDefault="00000000" w:rsidRPr="00000000" w14:paraId="000000B1">
            <w:pPr>
              <w:widowControl w:val="0"/>
              <w:jc w:val="center"/>
              <w:rPr>
                <w:sz w:val="20"/>
                <w:szCs w:val="20"/>
              </w:rPr>
            </w:pPr>
            <w:r w:rsidDel="00000000" w:rsidR="00000000" w:rsidRPr="00000000">
              <w:rPr>
                <w:b w:val="1"/>
                <w:color w:val="ffffff"/>
                <w:sz w:val="28"/>
                <w:szCs w:val="28"/>
                <w:rtl w:val="0"/>
              </w:rPr>
              <w:t xml:space="preserve">Servicio</w:t>
            </w:r>
            <w:r w:rsidDel="00000000" w:rsidR="00000000" w:rsidRPr="00000000">
              <w:rPr>
                <w:rtl w:val="0"/>
              </w:rPr>
            </w:r>
          </w:p>
        </w:tc>
      </w:tr>
      <w:tr>
        <w:trPr>
          <w:cantSplit w:val="0"/>
          <w:trHeight w:val="259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fa8dc" w:val="clear"/>
            <w:tcMar>
              <w:top w:w="40.0" w:type="dxa"/>
              <w:left w:w="40.0" w:type="dxa"/>
              <w:bottom w:w="40.0" w:type="dxa"/>
              <w:right w:w="40.0" w:type="dxa"/>
            </w:tcMar>
            <w:vAlign w:val="center"/>
          </w:tcPr>
          <w:p w:rsidR="00000000" w:rsidDel="00000000" w:rsidP="00000000" w:rsidRDefault="00000000" w:rsidRPr="00000000" w14:paraId="000000B3">
            <w:pPr>
              <w:widowControl w:val="0"/>
              <w:jc w:val="left"/>
              <w:rPr>
                <w:color w:val="ffffff"/>
                <w:sz w:val="30"/>
                <w:szCs w:val="30"/>
              </w:rPr>
            </w:pPr>
            <w:r w:rsidDel="00000000" w:rsidR="00000000" w:rsidRPr="00000000">
              <w:rPr>
                <w:color w:val="ffffff"/>
                <w:sz w:val="30"/>
                <w:szCs w:val="30"/>
                <w:rtl w:val="0"/>
              </w:rPr>
              <w:t xml:space="preserve">• Datos del cliente.</w:t>
            </w:r>
          </w:p>
          <w:p w:rsidR="00000000" w:rsidDel="00000000" w:rsidP="00000000" w:rsidRDefault="00000000" w:rsidRPr="00000000" w14:paraId="000000B4">
            <w:pPr>
              <w:widowControl w:val="0"/>
              <w:jc w:val="left"/>
              <w:rPr>
                <w:sz w:val="20"/>
                <w:szCs w:val="20"/>
              </w:rPr>
            </w:pPr>
            <w:r w:rsidDel="00000000" w:rsidR="00000000" w:rsidRPr="00000000">
              <w:rPr>
                <w:color w:val="ffffff"/>
                <w:sz w:val="30"/>
                <w:szCs w:val="30"/>
                <w:rtl w:val="0"/>
              </w:rPr>
              <w:t xml:space="preserve">• Bases de datos.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fa8dc" w:val="clear"/>
            <w:tcMar>
              <w:top w:w="40.0" w:type="dxa"/>
              <w:left w:w="40.0" w:type="dxa"/>
              <w:bottom w:w="40.0" w:type="dxa"/>
              <w:right w:w="40.0" w:type="dxa"/>
            </w:tcMar>
            <w:vAlign w:val="center"/>
          </w:tcPr>
          <w:p w:rsidR="00000000" w:rsidDel="00000000" w:rsidP="00000000" w:rsidRDefault="00000000" w:rsidRPr="00000000" w14:paraId="000000B5">
            <w:pPr>
              <w:widowControl w:val="0"/>
              <w:jc w:val="left"/>
              <w:rPr>
                <w:color w:val="ffffff"/>
                <w:sz w:val="30"/>
                <w:szCs w:val="30"/>
              </w:rPr>
            </w:pPr>
            <w:r w:rsidDel="00000000" w:rsidR="00000000" w:rsidRPr="00000000">
              <w:rPr>
                <w:color w:val="ffffff"/>
                <w:sz w:val="30"/>
                <w:szCs w:val="30"/>
                <w:rtl w:val="0"/>
              </w:rPr>
              <w:t xml:space="preserve">• Diseño gráfico UX/UI.</w:t>
            </w:r>
          </w:p>
          <w:p w:rsidR="00000000" w:rsidDel="00000000" w:rsidP="00000000" w:rsidRDefault="00000000" w:rsidRPr="00000000" w14:paraId="000000B6">
            <w:pPr>
              <w:widowControl w:val="0"/>
              <w:jc w:val="left"/>
              <w:rPr>
                <w:color w:val="ffffff"/>
                <w:sz w:val="30"/>
                <w:szCs w:val="30"/>
              </w:rPr>
            </w:pPr>
            <w:r w:rsidDel="00000000" w:rsidR="00000000" w:rsidRPr="00000000">
              <w:rPr>
                <w:color w:val="ffffff"/>
                <w:sz w:val="30"/>
                <w:szCs w:val="30"/>
                <w:rtl w:val="0"/>
              </w:rPr>
              <w:t xml:space="preserve">• Análisis de datos.</w:t>
            </w:r>
          </w:p>
          <w:p w:rsidR="00000000" w:rsidDel="00000000" w:rsidP="00000000" w:rsidRDefault="00000000" w:rsidRPr="00000000" w14:paraId="000000B7">
            <w:pPr>
              <w:widowControl w:val="0"/>
              <w:jc w:val="left"/>
              <w:rPr>
                <w:color w:val="ffffff"/>
                <w:sz w:val="30"/>
                <w:szCs w:val="30"/>
              </w:rPr>
            </w:pPr>
            <w:r w:rsidDel="00000000" w:rsidR="00000000" w:rsidRPr="00000000">
              <w:rPr>
                <w:color w:val="ffffff"/>
                <w:sz w:val="30"/>
                <w:szCs w:val="30"/>
                <w:rtl w:val="0"/>
              </w:rPr>
              <w:t xml:space="preserve">• Programación.</w:t>
            </w:r>
          </w:p>
          <w:p w:rsidR="00000000" w:rsidDel="00000000" w:rsidP="00000000" w:rsidRDefault="00000000" w:rsidRPr="00000000" w14:paraId="000000B8">
            <w:pPr>
              <w:widowControl w:val="0"/>
              <w:jc w:val="left"/>
              <w:rPr>
                <w:sz w:val="20"/>
                <w:szCs w:val="20"/>
              </w:rPr>
            </w:pPr>
            <w:r w:rsidDel="00000000" w:rsidR="00000000" w:rsidRPr="00000000">
              <w:rPr>
                <w:color w:val="ffffff"/>
                <w:sz w:val="30"/>
                <w:szCs w:val="30"/>
                <w:rtl w:val="0"/>
              </w:rPr>
              <w:t xml:space="preserve">• Software Quality Assurance.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fa8dc" w:val="clear"/>
            <w:tcMar>
              <w:top w:w="40.0" w:type="dxa"/>
              <w:left w:w="40.0" w:type="dxa"/>
              <w:bottom w:w="40.0" w:type="dxa"/>
              <w:right w:w="40.0" w:type="dxa"/>
            </w:tcMar>
            <w:vAlign w:val="center"/>
          </w:tcPr>
          <w:p w:rsidR="00000000" w:rsidDel="00000000" w:rsidP="00000000" w:rsidRDefault="00000000" w:rsidRPr="00000000" w14:paraId="000000B9">
            <w:pPr>
              <w:widowControl w:val="0"/>
              <w:jc w:val="left"/>
              <w:rPr>
                <w:color w:val="ffffff"/>
                <w:sz w:val="30"/>
                <w:szCs w:val="30"/>
              </w:rPr>
            </w:pPr>
            <w:r w:rsidDel="00000000" w:rsidR="00000000" w:rsidRPr="00000000">
              <w:rPr>
                <w:color w:val="ffffff"/>
                <w:sz w:val="30"/>
                <w:szCs w:val="30"/>
                <w:rtl w:val="0"/>
              </w:rPr>
              <w:t xml:space="preserve">• Repositorio de código.</w:t>
            </w:r>
          </w:p>
          <w:p w:rsidR="00000000" w:rsidDel="00000000" w:rsidP="00000000" w:rsidRDefault="00000000" w:rsidRPr="00000000" w14:paraId="000000BA">
            <w:pPr>
              <w:widowControl w:val="0"/>
              <w:jc w:val="left"/>
              <w:rPr>
                <w:color w:val="ffffff"/>
                <w:sz w:val="30"/>
                <w:szCs w:val="30"/>
              </w:rPr>
            </w:pPr>
            <w:r w:rsidDel="00000000" w:rsidR="00000000" w:rsidRPr="00000000">
              <w:rPr>
                <w:color w:val="ffffff"/>
                <w:sz w:val="30"/>
                <w:szCs w:val="30"/>
                <w:rtl w:val="0"/>
              </w:rPr>
              <w:t xml:space="preserve">• Páginas web.</w:t>
            </w:r>
          </w:p>
          <w:p w:rsidR="00000000" w:rsidDel="00000000" w:rsidP="00000000" w:rsidRDefault="00000000" w:rsidRPr="00000000" w14:paraId="000000BB">
            <w:pPr>
              <w:widowControl w:val="0"/>
              <w:jc w:val="left"/>
              <w:rPr>
                <w:sz w:val="20"/>
                <w:szCs w:val="20"/>
              </w:rPr>
            </w:pPr>
            <w:r w:rsidDel="00000000" w:rsidR="00000000" w:rsidRPr="00000000">
              <w:rPr>
                <w:color w:val="ffffff"/>
                <w:sz w:val="30"/>
                <w:szCs w:val="30"/>
                <w:rtl w:val="0"/>
              </w:rPr>
              <w:t xml:space="preserve">• Archivos ejecutables.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fa8dc" w:val="clear"/>
            <w:tcMar>
              <w:top w:w="40.0" w:type="dxa"/>
              <w:left w:w="40.0" w:type="dxa"/>
              <w:bottom w:w="40.0" w:type="dxa"/>
              <w:right w:w="40.0" w:type="dxa"/>
            </w:tcMar>
            <w:vAlign w:val="center"/>
          </w:tcPr>
          <w:p w:rsidR="00000000" w:rsidDel="00000000" w:rsidP="00000000" w:rsidRDefault="00000000" w:rsidRPr="00000000" w14:paraId="000000BC">
            <w:pPr>
              <w:widowControl w:val="0"/>
              <w:jc w:val="left"/>
              <w:rPr>
                <w:color w:val="ffffff"/>
                <w:sz w:val="30"/>
                <w:szCs w:val="30"/>
              </w:rPr>
            </w:pPr>
            <w:r w:rsidDel="00000000" w:rsidR="00000000" w:rsidRPr="00000000">
              <w:rPr>
                <w:color w:val="ffffff"/>
                <w:sz w:val="30"/>
                <w:szCs w:val="30"/>
                <w:rtl w:val="0"/>
              </w:rPr>
              <w:t xml:space="preserve">• Eventos internacionales.</w:t>
            </w:r>
          </w:p>
          <w:p w:rsidR="00000000" w:rsidDel="00000000" w:rsidP="00000000" w:rsidRDefault="00000000" w:rsidRPr="00000000" w14:paraId="000000BD">
            <w:pPr>
              <w:widowControl w:val="0"/>
              <w:jc w:val="left"/>
              <w:rPr>
                <w:color w:val="ffffff"/>
                <w:sz w:val="30"/>
                <w:szCs w:val="30"/>
              </w:rPr>
            </w:pPr>
            <w:r w:rsidDel="00000000" w:rsidR="00000000" w:rsidRPr="00000000">
              <w:rPr>
                <w:color w:val="ffffff"/>
                <w:sz w:val="30"/>
                <w:szCs w:val="30"/>
                <w:rtl w:val="0"/>
              </w:rPr>
              <w:t xml:space="preserve">• Redes sociales.</w:t>
            </w:r>
          </w:p>
          <w:p w:rsidR="00000000" w:rsidDel="00000000" w:rsidP="00000000" w:rsidRDefault="00000000" w:rsidRPr="00000000" w14:paraId="000000BE">
            <w:pPr>
              <w:widowControl w:val="0"/>
              <w:jc w:val="left"/>
              <w:rPr>
                <w:color w:val="ffffff"/>
                <w:sz w:val="30"/>
                <w:szCs w:val="30"/>
              </w:rPr>
            </w:pPr>
            <w:r w:rsidDel="00000000" w:rsidR="00000000" w:rsidRPr="00000000">
              <w:rPr>
                <w:color w:val="ffffff"/>
                <w:sz w:val="30"/>
                <w:szCs w:val="30"/>
                <w:rtl w:val="0"/>
              </w:rPr>
              <w:t xml:space="preserve">• Videos publicitarios.</w:t>
            </w:r>
          </w:p>
          <w:p w:rsidR="00000000" w:rsidDel="00000000" w:rsidP="00000000" w:rsidRDefault="00000000" w:rsidRPr="00000000" w14:paraId="000000BF">
            <w:pPr>
              <w:widowControl w:val="0"/>
              <w:jc w:val="left"/>
              <w:rPr>
                <w:sz w:val="20"/>
                <w:szCs w:val="20"/>
              </w:rPr>
            </w:pPr>
            <w:r w:rsidDel="00000000" w:rsidR="00000000" w:rsidRPr="00000000">
              <w:rPr>
                <w:color w:val="ffffff"/>
                <w:sz w:val="30"/>
                <w:szCs w:val="30"/>
                <w:rtl w:val="0"/>
              </w:rPr>
              <w:t xml:space="preserve">• Publicidad callejera.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fa8dc" w:val="clear"/>
            <w:tcMar>
              <w:top w:w="40.0" w:type="dxa"/>
              <w:left w:w="40.0" w:type="dxa"/>
              <w:bottom w:w="40.0" w:type="dxa"/>
              <w:right w:w="40.0" w:type="dxa"/>
            </w:tcMar>
            <w:vAlign w:val="center"/>
          </w:tcPr>
          <w:p w:rsidR="00000000" w:rsidDel="00000000" w:rsidP="00000000" w:rsidRDefault="00000000" w:rsidRPr="00000000" w14:paraId="000000C0">
            <w:pPr>
              <w:widowControl w:val="0"/>
              <w:jc w:val="left"/>
              <w:rPr>
                <w:color w:val="ffffff"/>
                <w:sz w:val="30"/>
                <w:szCs w:val="30"/>
              </w:rPr>
            </w:pPr>
            <w:r w:rsidDel="00000000" w:rsidR="00000000" w:rsidRPr="00000000">
              <w:rPr>
                <w:color w:val="ffffff"/>
                <w:sz w:val="30"/>
                <w:szCs w:val="30"/>
                <w:rtl w:val="0"/>
              </w:rPr>
              <w:t xml:space="preserve">• Migraciones de datos o infraestructura.</w:t>
            </w:r>
          </w:p>
          <w:p w:rsidR="00000000" w:rsidDel="00000000" w:rsidP="00000000" w:rsidRDefault="00000000" w:rsidRPr="00000000" w14:paraId="000000C1">
            <w:pPr>
              <w:widowControl w:val="0"/>
              <w:jc w:val="left"/>
              <w:rPr>
                <w:color w:val="ffffff"/>
                <w:sz w:val="30"/>
                <w:szCs w:val="30"/>
              </w:rPr>
            </w:pPr>
            <w:r w:rsidDel="00000000" w:rsidR="00000000" w:rsidRPr="00000000">
              <w:rPr>
                <w:color w:val="ffffff"/>
                <w:sz w:val="30"/>
                <w:szCs w:val="30"/>
                <w:rtl w:val="0"/>
              </w:rPr>
              <w:t xml:space="preserve">• Cambios de arquitectura.</w:t>
            </w:r>
          </w:p>
          <w:p w:rsidR="00000000" w:rsidDel="00000000" w:rsidP="00000000" w:rsidRDefault="00000000" w:rsidRPr="00000000" w14:paraId="000000C2">
            <w:pPr>
              <w:widowControl w:val="0"/>
              <w:jc w:val="left"/>
              <w:rPr>
                <w:color w:val="ffffff"/>
                <w:sz w:val="30"/>
                <w:szCs w:val="30"/>
              </w:rPr>
            </w:pPr>
            <w:r w:rsidDel="00000000" w:rsidR="00000000" w:rsidRPr="00000000">
              <w:rPr>
                <w:color w:val="ffffff"/>
                <w:sz w:val="30"/>
                <w:szCs w:val="30"/>
                <w:rtl w:val="0"/>
              </w:rPr>
              <w:t xml:space="preserve">• Solución de errores.</w:t>
            </w:r>
          </w:p>
        </w:tc>
      </w:tr>
    </w:tbl>
    <w:p w:rsidR="00000000" w:rsidDel="00000000" w:rsidP="00000000" w:rsidRDefault="00000000" w:rsidRPr="00000000" w14:paraId="000000C3">
      <w:pPr>
        <w:rPr/>
        <w:sectPr>
          <w:type w:val="nextPage"/>
          <w:pgSz w:h="11909" w:w="16834"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0C4">
      <w:pPr>
        <w:pStyle w:val="Heading1"/>
        <w:rPr/>
      </w:pPr>
      <w:bookmarkStart w:colFirst="0" w:colLast="0" w:name="_fkfipkbdgzwg" w:id="19"/>
      <w:bookmarkEnd w:id="19"/>
      <w:r w:rsidDel="00000000" w:rsidR="00000000" w:rsidRPr="00000000">
        <w:rPr>
          <w:rtl w:val="0"/>
        </w:rPr>
        <w:t xml:space="preserve">Estrategia:</w:t>
      </w:r>
    </w:p>
    <w:p w:rsidR="00000000" w:rsidDel="00000000" w:rsidP="00000000" w:rsidRDefault="00000000" w:rsidRPr="00000000" w14:paraId="000000C5">
      <w:pPr>
        <w:pStyle w:val="Heading2"/>
        <w:rPr/>
      </w:pPr>
      <w:bookmarkStart w:colFirst="0" w:colLast="0" w:name="_lyzh8et33140" w:id="20"/>
      <w:bookmarkEnd w:id="20"/>
      <w:r w:rsidDel="00000000" w:rsidR="00000000" w:rsidRPr="00000000">
        <w:rPr>
          <w:rtl w:val="0"/>
        </w:rPr>
        <w:t xml:space="preserve">Estrategia alternativa de crecimiento:</w:t>
      </w:r>
    </w:p>
    <w:p w:rsidR="00000000" w:rsidDel="00000000" w:rsidP="00000000" w:rsidRDefault="00000000" w:rsidRPr="00000000" w14:paraId="000000C6">
      <w:pPr>
        <w:widowControl w:val="0"/>
        <w:jc w:val="left"/>
        <w:rPr/>
      </w:pPr>
      <w:r w:rsidDel="00000000" w:rsidR="00000000" w:rsidRPr="00000000">
        <w:rPr>
          <w:rtl w:val="0"/>
        </w:rPr>
      </w:r>
    </w:p>
    <w:tbl>
      <w:tblPr>
        <w:tblStyle w:val="Table3"/>
        <w:tblW w:w="9030.335085413928"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485"/>
        <w:gridCol w:w="1395"/>
        <w:gridCol w:w="1560"/>
        <w:gridCol w:w="4590.335085413928"/>
        <w:tblGridChange w:id="0">
          <w:tblGrid>
            <w:gridCol w:w="1485"/>
            <w:gridCol w:w="1395"/>
            <w:gridCol w:w="1560"/>
            <w:gridCol w:w="4590.335085413928"/>
          </w:tblGrid>
        </w:tblGridChange>
      </w:tblGrid>
      <w:tr>
        <w:trPr>
          <w:cantSplit w:val="0"/>
          <w:trHeight w:val="500" w:hRule="atLeast"/>
          <w:tblHeader w:val="0"/>
        </w:trPr>
        <w:tc>
          <w:tcPr>
            <w:gridSpan w:val="2"/>
            <w:vMerge w:val="restart"/>
            <w:tcBorders>
              <w:top w:color="424242" w:space="0" w:sz="8" w:val="single"/>
              <w:left w:color="424242" w:space="0" w:sz="8" w:val="single"/>
            </w:tcBorders>
            <w:shd w:fill="fafafa" w:val="clear"/>
            <w:tcMar>
              <w:top w:w="140.0" w:type="dxa"/>
              <w:left w:w="140.0" w:type="dxa"/>
              <w:bottom w:w="140.0" w:type="dxa"/>
              <w:right w:w="140.0" w:type="dxa"/>
            </w:tcMar>
            <w:vAlign w:val="top"/>
          </w:tcPr>
          <w:p w:rsidR="00000000" w:rsidDel="00000000" w:rsidP="00000000" w:rsidRDefault="00000000" w:rsidRPr="00000000" w14:paraId="000000C7">
            <w:pPr>
              <w:widowControl w:val="0"/>
              <w:spacing w:line="240" w:lineRule="auto"/>
              <w:jc w:val="left"/>
              <w:rPr>
                <w:b w:val="1"/>
                <w:color w:val="ffffff"/>
                <w:sz w:val="24"/>
                <w:szCs w:val="24"/>
              </w:rPr>
            </w:pPr>
            <w:r w:rsidDel="00000000" w:rsidR="00000000" w:rsidRPr="00000000">
              <w:rPr>
                <w:rtl w:val="0"/>
              </w:rPr>
            </w:r>
          </w:p>
        </w:tc>
        <w:tc>
          <w:tcPr>
            <w:gridSpan w:val="2"/>
            <w:tcBorders>
              <w:top w:color="424242" w:space="0" w:sz="8" w:val="single"/>
              <w:left w:color="424242" w:space="0" w:sz="8" w:val="single"/>
              <w:bottom w:color="424242" w:space="0" w:sz="8" w:val="single"/>
            </w:tcBorders>
            <w:shd w:fill="4285f4" w:val="clear"/>
            <w:tcMar>
              <w:top w:w="140.0" w:type="dxa"/>
              <w:left w:w="140.0" w:type="dxa"/>
              <w:bottom w:w="140.0" w:type="dxa"/>
              <w:right w:w="140.0" w:type="dxa"/>
            </w:tcMar>
            <w:vAlign w:val="top"/>
          </w:tcPr>
          <w:p w:rsidR="00000000" w:rsidDel="00000000" w:rsidP="00000000" w:rsidRDefault="00000000" w:rsidRPr="00000000" w14:paraId="000000C9">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Mercado</w:t>
            </w:r>
          </w:p>
        </w:tc>
      </w:tr>
      <w:tr>
        <w:trPr>
          <w:cantSplit w:val="0"/>
          <w:trHeight w:val="700" w:hRule="atLeast"/>
          <w:tblHeader w:val="0"/>
        </w:trPr>
        <w:tc>
          <w:tcPr>
            <w:gridSpan w:val="2"/>
            <w:vMerge w:val="continue"/>
            <w:tcBorders>
              <w:left w:color="424242" w:space="0" w:sz="8" w:val="single"/>
              <w:bottom w:color="424242" w:space="0" w:sz="8" w:val="single"/>
            </w:tcBorders>
            <w:shd w:fill="fafafa" w:val="clear"/>
            <w:tcMar>
              <w:top w:w="140.0" w:type="dxa"/>
              <w:left w:w="140.0" w:type="dxa"/>
              <w:bottom w:w="140.0" w:type="dxa"/>
              <w:right w:w="140.0" w:type="dxa"/>
            </w:tcMar>
            <w:vAlign w:val="top"/>
          </w:tcPr>
          <w:p w:rsidR="00000000" w:rsidDel="00000000" w:rsidP="00000000" w:rsidRDefault="00000000" w:rsidRPr="00000000" w14:paraId="000000CB">
            <w:pPr>
              <w:widowControl w:val="0"/>
              <w:jc w:val="left"/>
              <w:rPr/>
            </w:pPr>
            <w:r w:rsidDel="00000000" w:rsidR="00000000" w:rsidRPr="00000000">
              <w:rPr>
                <w:rtl w:val="0"/>
              </w:rPr>
            </w:r>
          </w:p>
        </w:tc>
        <w:tc>
          <w:tcPr>
            <w:tcBorders>
              <w:top w:color="424242" w:space="0" w:sz="8" w:val="single"/>
              <w:left w:color="424242" w:space="0" w:sz="8" w:val="single"/>
              <w:bottom w:color="424242" w:space="0" w:sz="8" w:val="single"/>
              <w:right w:color="424242" w:space="0" w:sz="8" w:val="single"/>
            </w:tcBorders>
            <w:shd w:fill="4285f4" w:val="clear"/>
            <w:tcMar>
              <w:top w:w="140.0" w:type="dxa"/>
              <w:left w:w="140.0" w:type="dxa"/>
              <w:bottom w:w="140.0" w:type="dxa"/>
              <w:right w:w="140.0" w:type="dxa"/>
            </w:tcMar>
            <w:vAlign w:val="top"/>
          </w:tcPr>
          <w:p w:rsidR="00000000" w:rsidDel="00000000" w:rsidP="00000000" w:rsidRDefault="00000000" w:rsidRPr="00000000" w14:paraId="000000CD">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Existente</w:t>
            </w:r>
          </w:p>
        </w:tc>
        <w:tc>
          <w:tcPr>
            <w:tcBorders>
              <w:top w:color="424242" w:space="0" w:sz="8" w:val="single"/>
              <w:left w:color="424242" w:space="0" w:sz="8" w:val="single"/>
              <w:bottom w:color="424242" w:space="0" w:sz="8" w:val="single"/>
              <w:right w:color="424242" w:space="0" w:sz="8" w:val="single"/>
            </w:tcBorders>
            <w:shd w:fill="4285f4" w:val="clear"/>
            <w:tcMar>
              <w:top w:w="140.0" w:type="dxa"/>
              <w:left w:w="140.0" w:type="dxa"/>
              <w:bottom w:w="140.0" w:type="dxa"/>
              <w:right w:w="140.0" w:type="dxa"/>
            </w:tcMar>
            <w:vAlign w:val="top"/>
          </w:tcPr>
          <w:p w:rsidR="00000000" w:rsidDel="00000000" w:rsidP="00000000" w:rsidRDefault="00000000" w:rsidRPr="00000000" w14:paraId="000000CE">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Nuevo</w:t>
            </w:r>
          </w:p>
        </w:tc>
      </w:tr>
      <w:tr>
        <w:trPr>
          <w:cantSplit w:val="0"/>
          <w:trHeight w:val="795" w:hRule="atLeast"/>
          <w:tblHeader w:val="0"/>
        </w:trPr>
        <w:tc>
          <w:tcPr>
            <w:vMerge w:val="restart"/>
            <w:tcBorders>
              <w:top w:color="424242" w:space="0" w:sz="8" w:val="single"/>
              <w:left w:color="424242" w:space="0" w:sz="8" w:val="single"/>
              <w:right w:color="424242" w:space="0" w:sz="8" w:val="single"/>
            </w:tcBorders>
            <w:shd w:fill="4285f4" w:val="clear"/>
            <w:tcMar>
              <w:top w:w="140.0" w:type="dxa"/>
              <w:left w:w="140.0" w:type="dxa"/>
              <w:bottom w:w="140.0" w:type="dxa"/>
              <w:right w:w="140.0" w:type="dxa"/>
            </w:tcMar>
            <w:vAlign w:val="top"/>
          </w:tcPr>
          <w:p w:rsidR="00000000" w:rsidDel="00000000" w:rsidP="00000000" w:rsidRDefault="00000000" w:rsidRPr="00000000" w14:paraId="000000CF">
            <w:pPr>
              <w:widowControl w:val="0"/>
              <w:spacing w:line="240" w:lineRule="auto"/>
              <w:jc w:val="center"/>
              <w:rPr>
                <w:b w:val="1"/>
                <w:color w:val="ffffff"/>
                <w:sz w:val="24"/>
                <w:szCs w:val="24"/>
              </w:rPr>
            </w:pPr>
            <w:r w:rsidDel="00000000" w:rsidR="00000000" w:rsidRPr="00000000">
              <w:rPr>
                <w:rtl w:val="0"/>
              </w:rPr>
            </w:r>
          </w:p>
          <w:p w:rsidR="00000000" w:rsidDel="00000000" w:rsidP="00000000" w:rsidRDefault="00000000" w:rsidRPr="00000000" w14:paraId="000000D0">
            <w:pPr>
              <w:widowControl w:val="0"/>
              <w:spacing w:line="240" w:lineRule="auto"/>
              <w:jc w:val="center"/>
              <w:rPr>
                <w:b w:val="1"/>
                <w:color w:val="ffffff"/>
                <w:sz w:val="24"/>
                <w:szCs w:val="24"/>
              </w:rPr>
            </w:pPr>
            <w:r w:rsidDel="00000000" w:rsidR="00000000" w:rsidRPr="00000000">
              <w:rPr>
                <w:rtl w:val="0"/>
              </w:rPr>
            </w:r>
          </w:p>
          <w:p w:rsidR="00000000" w:rsidDel="00000000" w:rsidP="00000000" w:rsidRDefault="00000000" w:rsidRPr="00000000" w14:paraId="000000D1">
            <w:pPr>
              <w:widowControl w:val="0"/>
              <w:spacing w:line="240" w:lineRule="auto"/>
              <w:jc w:val="center"/>
              <w:rPr>
                <w:b w:val="1"/>
                <w:color w:val="ffffff"/>
                <w:sz w:val="24"/>
                <w:szCs w:val="24"/>
              </w:rPr>
            </w:pPr>
            <w:r w:rsidDel="00000000" w:rsidR="00000000" w:rsidRPr="00000000">
              <w:rPr>
                <w:rtl w:val="0"/>
              </w:rPr>
            </w:r>
          </w:p>
          <w:p w:rsidR="00000000" w:rsidDel="00000000" w:rsidP="00000000" w:rsidRDefault="00000000" w:rsidRPr="00000000" w14:paraId="000000D2">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Producto</w:t>
            </w:r>
          </w:p>
        </w:tc>
        <w:tc>
          <w:tcPr>
            <w:tcBorders>
              <w:top w:color="424242" w:space="0" w:sz="8" w:val="single"/>
              <w:left w:color="424242" w:space="0" w:sz="8" w:val="single"/>
              <w:bottom w:color="424242" w:space="0" w:sz="8" w:val="single"/>
              <w:right w:color="424242" w:space="0" w:sz="8" w:val="single"/>
            </w:tcBorders>
            <w:shd w:fill="4285f4" w:val="clear"/>
            <w:tcMar>
              <w:top w:w="140.0" w:type="dxa"/>
              <w:left w:w="140.0" w:type="dxa"/>
              <w:bottom w:w="140.0" w:type="dxa"/>
              <w:right w:w="140.0" w:type="dxa"/>
            </w:tcMar>
            <w:vAlign w:val="top"/>
          </w:tcPr>
          <w:p w:rsidR="00000000" w:rsidDel="00000000" w:rsidP="00000000" w:rsidRDefault="00000000" w:rsidRPr="00000000" w14:paraId="000000D3">
            <w:pPr>
              <w:widowControl w:val="0"/>
              <w:spacing w:line="240" w:lineRule="auto"/>
              <w:jc w:val="center"/>
              <w:rPr>
                <w:sz w:val="24"/>
                <w:szCs w:val="24"/>
              </w:rPr>
            </w:pPr>
            <w:r w:rsidDel="00000000" w:rsidR="00000000" w:rsidRPr="00000000">
              <w:rPr>
                <w:b w:val="1"/>
                <w:color w:val="ffffff"/>
                <w:sz w:val="24"/>
                <w:szCs w:val="24"/>
                <w:rtl w:val="0"/>
              </w:rPr>
              <w:t xml:space="preserve">Existente</w:t>
            </w:r>
            <w:r w:rsidDel="00000000" w:rsidR="00000000" w:rsidRPr="00000000">
              <w:rPr>
                <w:rtl w:val="0"/>
              </w:rPr>
            </w:r>
          </w:p>
        </w:tc>
        <w:tc>
          <w:tcPr>
            <w:tcBorders>
              <w:top w:color="424242" w:space="0" w:sz="8" w:val="single"/>
              <w:left w:color="424242" w:space="0" w:sz="8" w:val="single"/>
              <w:bottom w:color="424242" w:space="0" w:sz="8" w:val="single"/>
              <w:right w:color="424242" w:space="0" w:sz="8" w:val="single"/>
            </w:tcBorders>
            <w:tcMar>
              <w:top w:w="140.0" w:type="dxa"/>
              <w:left w:w="140.0" w:type="dxa"/>
              <w:bottom w:w="140.0" w:type="dxa"/>
              <w:right w:w="140.0" w:type="dxa"/>
            </w:tcMar>
            <w:vAlign w:val="top"/>
          </w:tcPr>
          <w:p w:rsidR="00000000" w:rsidDel="00000000" w:rsidP="00000000" w:rsidRDefault="00000000" w:rsidRPr="00000000" w14:paraId="000000D4">
            <w:pPr>
              <w:widowControl w:val="0"/>
              <w:spacing w:line="240" w:lineRule="auto"/>
              <w:jc w:val="left"/>
              <w:rPr>
                <w:sz w:val="24"/>
                <w:szCs w:val="24"/>
              </w:rPr>
            </w:pPr>
            <w:r w:rsidDel="00000000" w:rsidR="00000000" w:rsidRPr="00000000">
              <w:rPr>
                <w:rtl w:val="0"/>
              </w:rPr>
            </w:r>
          </w:p>
        </w:tc>
        <w:tc>
          <w:tcPr>
            <w:tcBorders>
              <w:top w:color="424242" w:space="0" w:sz="8" w:val="single"/>
              <w:left w:color="424242" w:space="0" w:sz="8" w:val="single"/>
              <w:bottom w:color="424242" w:space="0" w:sz="8" w:val="single"/>
              <w:right w:color="424242" w:space="0" w:sz="8" w:val="single"/>
            </w:tcBorders>
            <w:tcMar>
              <w:top w:w="140.0" w:type="dxa"/>
              <w:left w:w="140.0" w:type="dxa"/>
              <w:bottom w:w="140.0" w:type="dxa"/>
              <w:right w:w="140.0" w:type="dxa"/>
            </w:tcMar>
            <w:vAlign w:val="top"/>
          </w:tcPr>
          <w:p w:rsidR="00000000" w:rsidDel="00000000" w:rsidP="00000000" w:rsidRDefault="00000000" w:rsidRPr="00000000" w14:paraId="000000D5">
            <w:pPr>
              <w:widowControl w:val="0"/>
              <w:spacing w:line="240" w:lineRule="auto"/>
              <w:jc w:val="left"/>
              <w:rPr>
                <w:sz w:val="24"/>
                <w:szCs w:val="24"/>
              </w:rPr>
            </w:pPr>
            <w:r w:rsidDel="00000000" w:rsidR="00000000" w:rsidRPr="00000000">
              <w:rPr>
                <w:rtl w:val="0"/>
              </w:rPr>
            </w:r>
          </w:p>
        </w:tc>
      </w:tr>
      <w:tr>
        <w:trPr>
          <w:cantSplit w:val="0"/>
          <w:trHeight w:val="860" w:hRule="atLeast"/>
          <w:tblHeader w:val="0"/>
        </w:trPr>
        <w:tc>
          <w:tcPr>
            <w:vMerge w:val="continue"/>
            <w:tcBorders>
              <w:left w:color="424242" w:space="0" w:sz="8" w:val="single"/>
              <w:bottom w:color="424242" w:space="0" w:sz="8" w:val="single"/>
              <w:right w:color="424242" w:space="0" w:sz="8" w:val="single"/>
            </w:tcBorders>
            <w:shd w:fill="4285f4" w:val="clear"/>
            <w:tcMar>
              <w:top w:w="140.0" w:type="dxa"/>
              <w:left w:w="140.0" w:type="dxa"/>
              <w:bottom w:w="140.0" w:type="dxa"/>
              <w:right w:w="140.0" w:type="dxa"/>
            </w:tcMar>
            <w:vAlign w:val="top"/>
          </w:tcPr>
          <w:p w:rsidR="00000000" w:rsidDel="00000000" w:rsidP="00000000" w:rsidRDefault="00000000" w:rsidRPr="00000000" w14:paraId="000000D6">
            <w:pPr>
              <w:widowControl w:val="0"/>
              <w:jc w:val="left"/>
              <w:rPr/>
            </w:pPr>
            <w:r w:rsidDel="00000000" w:rsidR="00000000" w:rsidRPr="00000000">
              <w:rPr>
                <w:rtl w:val="0"/>
              </w:rPr>
            </w:r>
          </w:p>
        </w:tc>
        <w:tc>
          <w:tcPr>
            <w:tcBorders>
              <w:top w:color="424242" w:space="0" w:sz="8" w:val="single"/>
              <w:left w:color="424242" w:space="0" w:sz="8" w:val="single"/>
              <w:bottom w:color="424242" w:space="0" w:sz="8" w:val="single"/>
              <w:right w:color="424242" w:space="0" w:sz="8" w:val="single"/>
            </w:tcBorders>
            <w:shd w:fill="4285f4" w:val="clear"/>
            <w:tcMar>
              <w:top w:w="140.0" w:type="dxa"/>
              <w:left w:w="140.0" w:type="dxa"/>
              <w:bottom w:w="140.0" w:type="dxa"/>
              <w:right w:w="140.0" w:type="dxa"/>
            </w:tcMar>
            <w:vAlign w:val="top"/>
          </w:tcPr>
          <w:p w:rsidR="00000000" w:rsidDel="00000000" w:rsidP="00000000" w:rsidRDefault="00000000" w:rsidRPr="00000000" w14:paraId="000000D7">
            <w:pPr>
              <w:widowControl w:val="0"/>
              <w:spacing w:line="240" w:lineRule="auto"/>
              <w:jc w:val="center"/>
              <w:rPr>
                <w:sz w:val="24"/>
                <w:szCs w:val="24"/>
              </w:rPr>
            </w:pPr>
            <w:r w:rsidDel="00000000" w:rsidR="00000000" w:rsidRPr="00000000">
              <w:rPr>
                <w:b w:val="1"/>
                <w:color w:val="ffffff"/>
                <w:sz w:val="24"/>
                <w:szCs w:val="24"/>
                <w:rtl w:val="0"/>
              </w:rPr>
              <w:t xml:space="preserve">Nuevo</w:t>
            </w:r>
            <w:r w:rsidDel="00000000" w:rsidR="00000000" w:rsidRPr="00000000">
              <w:rPr>
                <w:rtl w:val="0"/>
              </w:rPr>
            </w:r>
          </w:p>
        </w:tc>
        <w:tc>
          <w:tcPr>
            <w:tcBorders>
              <w:top w:color="424242" w:space="0" w:sz="8" w:val="single"/>
              <w:left w:color="424242" w:space="0" w:sz="8" w:val="single"/>
              <w:bottom w:color="424242" w:space="0" w:sz="8" w:val="single"/>
              <w:right w:color="424242" w:space="0" w:sz="8" w:val="single"/>
            </w:tcBorders>
            <w:tcMar>
              <w:top w:w="140.0" w:type="dxa"/>
              <w:left w:w="140.0" w:type="dxa"/>
              <w:bottom w:w="140.0" w:type="dxa"/>
              <w:right w:w="140.0" w:type="dxa"/>
            </w:tcMar>
            <w:vAlign w:val="top"/>
          </w:tcPr>
          <w:p w:rsidR="00000000" w:rsidDel="00000000" w:rsidP="00000000" w:rsidRDefault="00000000" w:rsidRPr="00000000" w14:paraId="000000D8">
            <w:pPr>
              <w:widowControl w:val="0"/>
              <w:spacing w:line="240" w:lineRule="auto"/>
              <w:jc w:val="left"/>
              <w:rPr>
                <w:sz w:val="24"/>
                <w:szCs w:val="24"/>
              </w:rPr>
            </w:pPr>
            <w:r w:rsidDel="00000000" w:rsidR="00000000" w:rsidRPr="00000000">
              <w:rPr>
                <w:rtl w:val="0"/>
              </w:rPr>
            </w:r>
          </w:p>
        </w:tc>
        <w:tc>
          <w:tcPr>
            <w:tcBorders>
              <w:top w:color="424242" w:space="0" w:sz="8" w:val="single"/>
              <w:left w:color="424242" w:space="0" w:sz="8" w:val="single"/>
              <w:bottom w:color="424242" w:space="0" w:sz="8" w:val="single"/>
              <w:right w:color="424242" w:space="0" w:sz="8" w:val="single"/>
            </w:tcBorders>
            <w:tcMar>
              <w:top w:w="140.0" w:type="dxa"/>
              <w:left w:w="140.0" w:type="dxa"/>
              <w:bottom w:w="140.0" w:type="dxa"/>
              <w:right w:w="140.0" w:type="dxa"/>
            </w:tcMar>
            <w:vAlign w:val="top"/>
          </w:tcPr>
          <w:p w:rsidR="00000000" w:rsidDel="00000000" w:rsidP="00000000" w:rsidRDefault="00000000" w:rsidRPr="00000000" w14:paraId="000000D9">
            <w:pPr>
              <w:widowControl w:val="0"/>
              <w:spacing w:line="240" w:lineRule="auto"/>
              <w:jc w:val="left"/>
              <w:rPr>
                <w:sz w:val="24"/>
                <w:szCs w:val="24"/>
              </w:rPr>
            </w:pPr>
            <w:r w:rsidDel="00000000" w:rsidR="00000000" w:rsidRPr="00000000">
              <w:rPr>
                <w:b w:val="1"/>
                <w:sz w:val="24"/>
                <w:szCs w:val="24"/>
                <w:rtl w:val="0"/>
              </w:rPr>
              <w:t xml:space="preserve">Diversificación: </w:t>
            </w:r>
            <w:r w:rsidDel="00000000" w:rsidR="00000000" w:rsidRPr="00000000">
              <w:rPr>
                <w:sz w:val="24"/>
                <w:szCs w:val="24"/>
                <w:rtl w:val="0"/>
              </w:rPr>
              <w:t xml:space="preserve">p</w:t>
            </w:r>
            <w:r w:rsidDel="00000000" w:rsidR="00000000" w:rsidRPr="00000000">
              <w:rPr>
                <w:sz w:val="24"/>
                <w:szCs w:val="24"/>
                <w:rtl w:val="0"/>
              </w:rPr>
              <w:t xml:space="preserve">retende expandir tanto el ámbito de mercado como los productos y servicios que ofrece.</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2"/>
        <w:rPr/>
      </w:pPr>
      <w:bookmarkStart w:colFirst="0" w:colLast="0" w:name="_n1pffckdfm9w" w:id="21"/>
      <w:bookmarkEnd w:id="21"/>
      <w:r w:rsidDel="00000000" w:rsidR="00000000" w:rsidRPr="00000000">
        <w:rPr>
          <w:rtl w:val="0"/>
        </w:rPr>
      </w:r>
    </w:p>
    <w:p w:rsidR="00000000" w:rsidDel="00000000" w:rsidP="00000000" w:rsidRDefault="00000000" w:rsidRPr="00000000" w14:paraId="000000DD">
      <w:pPr>
        <w:pStyle w:val="Heading2"/>
        <w:rPr/>
      </w:pPr>
      <w:bookmarkStart w:colFirst="0" w:colLast="0" w:name="_p4bva6ha5jl" w:id="22"/>
      <w:bookmarkEnd w:id="22"/>
      <w:r w:rsidDel="00000000" w:rsidR="00000000" w:rsidRPr="00000000">
        <w:rPr>
          <w:rtl w:val="0"/>
        </w:rPr>
        <w:t xml:space="preserve">Estrategias genéricas de Porter:</w:t>
      </w:r>
    </w:p>
    <w:p w:rsidR="00000000" w:rsidDel="00000000" w:rsidP="00000000" w:rsidRDefault="00000000" w:rsidRPr="00000000" w14:paraId="000000DE">
      <w:pPr>
        <w:widowControl w:val="0"/>
        <w:jc w:val="left"/>
        <w:rPr/>
      </w:pPr>
      <w:r w:rsidDel="00000000" w:rsidR="00000000" w:rsidRPr="00000000">
        <w:rPr>
          <w:rtl w:val="0"/>
        </w:rPr>
      </w:r>
    </w:p>
    <w:tbl>
      <w:tblPr>
        <w:tblStyle w:val="Table4"/>
        <w:tblW w:w="901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710"/>
        <w:gridCol w:w="1485"/>
        <w:gridCol w:w="1864.5039421813408"/>
        <w:gridCol w:w="3955.496057818659"/>
        <w:tblGridChange w:id="0">
          <w:tblGrid>
            <w:gridCol w:w="1710"/>
            <w:gridCol w:w="1485"/>
            <w:gridCol w:w="1864.5039421813408"/>
            <w:gridCol w:w="3955.496057818659"/>
          </w:tblGrid>
        </w:tblGridChange>
      </w:tblGrid>
      <w:tr>
        <w:trPr>
          <w:cantSplit w:val="0"/>
          <w:trHeight w:val="476.51883277678223" w:hRule="atLeast"/>
          <w:tblHeader w:val="0"/>
        </w:trPr>
        <w:tc>
          <w:tcPr>
            <w:gridSpan w:val="2"/>
            <w:vMerge w:val="restart"/>
            <w:tcBorders>
              <w:top w:color="424242" w:space="0" w:sz="8" w:val="single"/>
              <w:left w:color="424242" w:space="0" w:sz="8" w:val="single"/>
              <w:bottom w:color="000000" w:space="0" w:sz="0" w:val="nil"/>
              <w:right w:color="000000" w:space="0" w:sz="0" w:val="nil"/>
            </w:tcBorders>
            <w:shd w:fill="fafafa" w:val="clear"/>
            <w:tcMar>
              <w:top w:w="140.0" w:type="dxa"/>
              <w:left w:w="140.0" w:type="dxa"/>
              <w:bottom w:w="140.0" w:type="dxa"/>
              <w:right w:w="140.0" w:type="dxa"/>
            </w:tcMar>
            <w:vAlign w:val="top"/>
          </w:tcPr>
          <w:p w:rsidR="00000000" w:rsidDel="00000000" w:rsidP="00000000" w:rsidRDefault="00000000" w:rsidRPr="00000000" w14:paraId="000000DF">
            <w:pPr>
              <w:widowControl w:val="0"/>
              <w:spacing w:line="240" w:lineRule="auto"/>
              <w:jc w:val="left"/>
              <w:rPr>
                <w:b w:val="1"/>
                <w:color w:val="ffffff"/>
                <w:sz w:val="24"/>
                <w:szCs w:val="24"/>
              </w:rPr>
            </w:pPr>
            <w:r w:rsidDel="00000000" w:rsidR="00000000" w:rsidRPr="00000000">
              <w:rPr>
                <w:rtl w:val="0"/>
              </w:rPr>
            </w:r>
          </w:p>
        </w:tc>
        <w:tc>
          <w:tcPr>
            <w:gridSpan w:val="2"/>
            <w:tcBorders>
              <w:top w:color="424242" w:space="0" w:sz="8" w:val="single"/>
              <w:left w:color="424242" w:space="0" w:sz="8" w:val="single"/>
              <w:bottom w:color="424242" w:space="0" w:sz="8" w:val="single"/>
              <w:right w:color="000000" w:space="0" w:sz="0" w:val="nil"/>
            </w:tcBorders>
            <w:shd w:fill="4285f4" w:val="clear"/>
            <w:tcMar>
              <w:top w:w="140.0" w:type="dxa"/>
              <w:left w:w="140.0" w:type="dxa"/>
              <w:bottom w:w="140.0" w:type="dxa"/>
              <w:right w:w="140.0" w:type="dxa"/>
            </w:tcMar>
            <w:vAlign w:val="top"/>
          </w:tcPr>
          <w:p w:rsidR="00000000" w:rsidDel="00000000" w:rsidP="00000000" w:rsidRDefault="00000000" w:rsidRPr="00000000" w14:paraId="000000E1">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Ventaja Competitiva</w:t>
            </w:r>
          </w:p>
        </w:tc>
      </w:tr>
      <w:tr>
        <w:trPr>
          <w:cantSplit w:val="0"/>
          <w:trHeight w:val="798.5960605969341" w:hRule="atLeast"/>
          <w:tblHeader w:val="0"/>
        </w:trPr>
        <w:tc>
          <w:tcPr>
            <w:gridSpan w:val="2"/>
            <w:vMerge w:val="continue"/>
            <w:tcBorders>
              <w:top w:color="000000" w:space="0" w:sz="0" w:val="nil"/>
              <w:left w:color="424242" w:space="0" w:sz="8" w:val="single"/>
              <w:bottom w:color="424242" w:space="0" w:sz="8" w:val="single"/>
              <w:right w:color="000000" w:space="0" w:sz="0" w:val="nil"/>
            </w:tcBorders>
            <w:shd w:fill="fafafa" w:val="clear"/>
            <w:tcMar>
              <w:top w:w="140.0" w:type="dxa"/>
              <w:left w:w="140.0" w:type="dxa"/>
              <w:bottom w:w="140.0" w:type="dxa"/>
              <w:right w:w="140.0" w:type="dxa"/>
            </w:tcMar>
            <w:vAlign w:val="top"/>
          </w:tcPr>
          <w:p w:rsidR="00000000" w:rsidDel="00000000" w:rsidP="00000000" w:rsidRDefault="00000000" w:rsidRPr="00000000" w14:paraId="000000E3">
            <w:pPr>
              <w:widowControl w:val="0"/>
              <w:jc w:val="left"/>
              <w:rPr/>
            </w:pPr>
            <w:r w:rsidDel="00000000" w:rsidR="00000000" w:rsidRPr="00000000">
              <w:rPr>
                <w:rtl w:val="0"/>
              </w:rPr>
            </w:r>
          </w:p>
        </w:tc>
        <w:tc>
          <w:tcPr>
            <w:tcBorders>
              <w:top w:color="424242" w:space="0" w:sz="8" w:val="single"/>
              <w:left w:color="424242" w:space="0" w:sz="8" w:val="single"/>
              <w:bottom w:color="424242" w:space="0" w:sz="8" w:val="single"/>
              <w:right w:color="424242" w:space="0" w:sz="8" w:val="single"/>
            </w:tcBorders>
            <w:shd w:fill="4285f4" w:val="clear"/>
            <w:tcMar>
              <w:top w:w="140.0" w:type="dxa"/>
              <w:left w:w="140.0" w:type="dxa"/>
              <w:bottom w:w="140.0" w:type="dxa"/>
              <w:right w:w="140.0" w:type="dxa"/>
            </w:tcMar>
            <w:vAlign w:val="top"/>
          </w:tcPr>
          <w:p w:rsidR="00000000" w:rsidDel="00000000" w:rsidP="00000000" w:rsidRDefault="00000000" w:rsidRPr="00000000" w14:paraId="000000E5">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Costo menor</w:t>
            </w:r>
          </w:p>
        </w:tc>
        <w:tc>
          <w:tcPr>
            <w:tcBorders>
              <w:top w:color="424242" w:space="0" w:sz="8" w:val="single"/>
              <w:left w:color="424242" w:space="0" w:sz="8" w:val="single"/>
              <w:bottom w:color="424242" w:space="0" w:sz="8" w:val="single"/>
              <w:right w:color="424242" w:space="0" w:sz="8" w:val="single"/>
            </w:tcBorders>
            <w:shd w:fill="4285f4" w:val="clear"/>
            <w:tcMar>
              <w:top w:w="140.0" w:type="dxa"/>
              <w:left w:w="140.0" w:type="dxa"/>
              <w:bottom w:w="140.0" w:type="dxa"/>
              <w:right w:w="140.0" w:type="dxa"/>
            </w:tcMar>
            <w:vAlign w:val="top"/>
          </w:tcPr>
          <w:p w:rsidR="00000000" w:rsidDel="00000000" w:rsidP="00000000" w:rsidRDefault="00000000" w:rsidRPr="00000000" w14:paraId="000000E6">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Diferenciación</w:t>
            </w:r>
          </w:p>
        </w:tc>
      </w:tr>
      <w:tr>
        <w:trPr>
          <w:cantSplit w:val="0"/>
          <w:trHeight w:val="2120.8616691262837" w:hRule="atLeast"/>
          <w:tblHeader w:val="0"/>
        </w:trPr>
        <w:tc>
          <w:tcPr>
            <w:vMerge w:val="restart"/>
            <w:tcBorders>
              <w:top w:color="424242" w:space="0" w:sz="8" w:val="single"/>
              <w:left w:color="424242" w:space="0" w:sz="8" w:val="single"/>
              <w:bottom w:color="000000" w:space="0" w:sz="0" w:val="nil"/>
              <w:right w:color="424242" w:space="0" w:sz="8" w:val="single"/>
            </w:tcBorders>
            <w:shd w:fill="4285f4" w:val="clear"/>
            <w:tcMar>
              <w:top w:w="140.0" w:type="dxa"/>
              <w:left w:w="140.0" w:type="dxa"/>
              <w:bottom w:w="140.0" w:type="dxa"/>
              <w:right w:w="140.0" w:type="dxa"/>
            </w:tcMar>
            <w:vAlign w:val="top"/>
          </w:tcPr>
          <w:p w:rsidR="00000000" w:rsidDel="00000000" w:rsidP="00000000" w:rsidRDefault="00000000" w:rsidRPr="00000000" w14:paraId="000000E7">
            <w:pPr>
              <w:widowControl w:val="0"/>
              <w:spacing w:line="240" w:lineRule="auto"/>
              <w:jc w:val="center"/>
              <w:rPr>
                <w:b w:val="1"/>
                <w:color w:val="ffffff"/>
                <w:sz w:val="24"/>
                <w:szCs w:val="24"/>
              </w:rPr>
            </w:pPr>
            <w:r w:rsidDel="00000000" w:rsidR="00000000" w:rsidRPr="00000000">
              <w:rPr>
                <w:rtl w:val="0"/>
              </w:rPr>
            </w:r>
          </w:p>
          <w:p w:rsidR="00000000" w:rsidDel="00000000" w:rsidP="00000000" w:rsidRDefault="00000000" w:rsidRPr="00000000" w14:paraId="000000E8">
            <w:pPr>
              <w:widowControl w:val="0"/>
              <w:spacing w:line="240" w:lineRule="auto"/>
              <w:jc w:val="center"/>
              <w:rPr>
                <w:b w:val="1"/>
                <w:color w:val="ffffff"/>
                <w:sz w:val="24"/>
                <w:szCs w:val="24"/>
              </w:rPr>
            </w:pPr>
            <w:r w:rsidDel="00000000" w:rsidR="00000000" w:rsidRPr="00000000">
              <w:rPr>
                <w:rtl w:val="0"/>
              </w:rPr>
            </w:r>
          </w:p>
          <w:p w:rsidR="00000000" w:rsidDel="00000000" w:rsidP="00000000" w:rsidRDefault="00000000" w:rsidRPr="00000000" w14:paraId="000000E9">
            <w:pPr>
              <w:widowControl w:val="0"/>
              <w:spacing w:line="240" w:lineRule="auto"/>
              <w:jc w:val="center"/>
              <w:rPr>
                <w:b w:val="1"/>
                <w:color w:val="ffffff"/>
                <w:sz w:val="24"/>
                <w:szCs w:val="24"/>
              </w:rPr>
            </w:pPr>
            <w:r w:rsidDel="00000000" w:rsidR="00000000" w:rsidRPr="00000000">
              <w:rPr>
                <w:rtl w:val="0"/>
              </w:rPr>
            </w:r>
          </w:p>
          <w:p w:rsidR="00000000" w:rsidDel="00000000" w:rsidP="00000000" w:rsidRDefault="00000000" w:rsidRPr="00000000" w14:paraId="000000EA">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Ámbito del Mercado</w:t>
            </w:r>
          </w:p>
        </w:tc>
        <w:tc>
          <w:tcPr>
            <w:tcBorders>
              <w:top w:color="424242" w:space="0" w:sz="8" w:val="single"/>
              <w:left w:color="424242" w:space="0" w:sz="8" w:val="single"/>
              <w:bottom w:color="424242" w:space="0" w:sz="8" w:val="single"/>
              <w:right w:color="424242" w:space="0" w:sz="8" w:val="single"/>
            </w:tcBorders>
            <w:shd w:fill="4285f4" w:val="clear"/>
            <w:tcMar>
              <w:top w:w="140.0" w:type="dxa"/>
              <w:left w:w="140.0" w:type="dxa"/>
              <w:bottom w:w="140.0" w:type="dxa"/>
              <w:right w:w="140.0" w:type="dxa"/>
            </w:tcMar>
            <w:vAlign w:val="top"/>
          </w:tcPr>
          <w:p w:rsidR="00000000" w:rsidDel="00000000" w:rsidP="00000000" w:rsidRDefault="00000000" w:rsidRPr="00000000" w14:paraId="000000EB">
            <w:pPr>
              <w:widowControl w:val="0"/>
              <w:spacing w:line="240" w:lineRule="auto"/>
              <w:jc w:val="center"/>
              <w:rPr>
                <w:sz w:val="24"/>
                <w:szCs w:val="24"/>
              </w:rPr>
            </w:pPr>
            <w:r w:rsidDel="00000000" w:rsidR="00000000" w:rsidRPr="00000000">
              <w:rPr>
                <w:b w:val="1"/>
                <w:color w:val="ffffff"/>
                <w:sz w:val="24"/>
                <w:szCs w:val="24"/>
                <w:rtl w:val="0"/>
              </w:rPr>
              <w:t xml:space="preserve">Amplio</w:t>
            </w:r>
            <w:r w:rsidDel="00000000" w:rsidR="00000000" w:rsidRPr="00000000">
              <w:rPr>
                <w:rtl w:val="0"/>
              </w:rPr>
            </w:r>
          </w:p>
        </w:tc>
        <w:tc>
          <w:tcPr>
            <w:tcBorders>
              <w:top w:color="424242" w:space="0" w:sz="8" w:val="single"/>
              <w:left w:color="424242" w:space="0" w:sz="8" w:val="single"/>
              <w:bottom w:color="424242" w:space="0" w:sz="8" w:val="single"/>
              <w:right w:color="424242" w:space="0" w:sz="8" w:val="single"/>
            </w:tcBorders>
            <w:tcMar>
              <w:top w:w="140.0" w:type="dxa"/>
              <w:left w:w="140.0" w:type="dxa"/>
              <w:bottom w:w="140.0" w:type="dxa"/>
              <w:right w:w="140.0" w:type="dxa"/>
            </w:tcMar>
            <w:vAlign w:val="top"/>
          </w:tcPr>
          <w:p w:rsidR="00000000" w:rsidDel="00000000" w:rsidP="00000000" w:rsidRDefault="00000000" w:rsidRPr="00000000" w14:paraId="000000EC">
            <w:pPr>
              <w:widowControl w:val="0"/>
              <w:spacing w:line="240" w:lineRule="auto"/>
              <w:jc w:val="left"/>
              <w:rPr>
                <w:sz w:val="24"/>
                <w:szCs w:val="24"/>
              </w:rPr>
            </w:pPr>
            <w:r w:rsidDel="00000000" w:rsidR="00000000" w:rsidRPr="00000000">
              <w:rPr>
                <w:rtl w:val="0"/>
              </w:rPr>
            </w:r>
          </w:p>
        </w:tc>
        <w:tc>
          <w:tcPr>
            <w:tcBorders>
              <w:top w:color="424242" w:space="0" w:sz="8" w:val="single"/>
              <w:left w:color="424242" w:space="0" w:sz="8" w:val="single"/>
              <w:bottom w:color="424242" w:space="0" w:sz="8" w:val="single"/>
              <w:right w:color="424242" w:space="0" w:sz="8" w:val="single"/>
            </w:tcBorders>
            <w:tcMar>
              <w:top w:w="140.0" w:type="dxa"/>
              <w:left w:w="140.0" w:type="dxa"/>
              <w:bottom w:w="140.0" w:type="dxa"/>
              <w:right w:w="140.0" w:type="dxa"/>
            </w:tcMar>
            <w:vAlign w:val="top"/>
          </w:tcPr>
          <w:p w:rsidR="00000000" w:rsidDel="00000000" w:rsidP="00000000" w:rsidRDefault="00000000" w:rsidRPr="00000000" w14:paraId="000000ED">
            <w:pPr>
              <w:widowControl w:val="0"/>
              <w:spacing w:line="240" w:lineRule="auto"/>
              <w:jc w:val="left"/>
              <w:rPr>
                <w:sz w:val="24"/>
                <w:szCs w:val="24"/>
              </w:rPr>
            </w:pPr>
            <w:r w:rsidDel="00000000" w:rsidR="00000000" w:rsidRPr="00000000">
              <w:rPr>
                <w:b w:val="1"/>
                <w:sz w:val="24"/>
                <w:szCs w:val="24"/>
                <w:rtl w:val="0"/>
              </w:rPr>
              <w:t xml:space="preserve">Diferenciación:</w:t>
            </w:r>
            <w:r w:rsidDel="00000000" w:rsidR="00000000" w:rsidRPr="00000000">
              <w:rPr>
                <w:sz w:val="24"/>
                <w:szCs w:val="24"/>
                <w:rtl w:val="0"/>
              </w:rPr>
              <w:t xml:space="preserve"> </w:t>
            </w:r>
          </w:p>
          <w:p w:rsidR="00000000" w:rsidDel="00000000" w:rsidP="00000000" w:rsidRDefault="00000000" w:rsidRPr="00000000" w14:paraId="000000EE">
            <w:pPr>
              <w:widowControl w:val="0"/>
              <w:numPr>
                <w:ilvl w:val="0"/>
                <w:numId w:val="3"/>
              </w:numPr>
              <w:spacing w:line="240" w:lineRule="auto"/>
              <w:ind w:left="720" w:hanging="360"/>
              <w:jc w:val="left"/>
              <w:rPr>
                <w:sz w:val="24"/>
                <w:szCs w:val="24"/>
                <w:u w:val="none"/>
              </w:rPr>
            </w:pPr>
            <w:r w:rsidDel="00000000" w:rsidR="00000000" w:rsidRPr="00000000">
              <w:rPr>
                <w:sz w:val="24"/>
                <w:szCs w:val="24"/>
                <w:rtl w:val="0"/>
              </w:rPr>
              <w:t xml:space="preserve">Software de alta calidad.</w:t>
            </w:r>
          </w:p>
          <w:p w:rsidR="00000000" w:rsidDel="00000000" w:rsidP="00000000" w:rsidRDefault="00000000" w:rsidRPr="00000000" w14:paraId="000000EF">
            <w:pPr>
              <w:widowControl w:val="0"/>
              <w:numPr>
                <w:ilvl w:val="0"/>
                <w:numId w:val="3"/>
              </w:numPr>
              <w:spacing w:line="240" w:lineRule="auto"/>
              <w:ind w:left="720" w:hanging="360"/>
              <w:jc w:val="left"/>
              <w:rPr>
                <w:sz w:val="24"/>
                <w:szCs w:val="24"/>
                <w:u w:val="none"/>
              </w:rPr>
            </w:pPr>
            <w:r w:rsidDel="00000000" w:rsidR="00000000" w:rsidRPr="00000000">
              <w:rPr>
                <w:sz w:val="24"/>
                <w:szCs w:val="24"/>
                <w:rtl w:val="0"/>
              </w:rPr>
              <w:t xml:space="preserve">Buena trayectoria.</w:t>
            </w:r>
          </w:p>
          <w:p w:rsidR="00000000" w:rsidDel="00000000" w:rsidP="00000000" w:rsidRDefault="00000000" w:rsidRPr="00000000" w14:paraId="000000F0">
            <w:pPr>
              <w:widowControl w:val="0"/>
              <w:numPr>
                <w:ilvl w:val="0"/>
                <w:numId w:val="3"/>
              </w:numPr>
              <w:spacing w:line="240" w:lineRule="auto"/>
              <w:ind w:left="720" w:hanging="360"/>
              <w:jc w:val="left"/>
              <w:rPr>
                <w:sz w:val="24"/>
                <w:szCs w:val="24"/>
                <w:u w:val="none"/>
              </w:rPr>
            </w:pPr>
            <w:r w:rsidDel="00000000" w:rsidR="00000000" w:rsidRPr="00000000">
              <w:rPr>
                <w:sz w:val="24"/>
                <w:szCs w:val="24"/>
                <w:rtl w:val="0"/>
              </w:rPr>
              <w:t xml:space="preserve">Soporte en español.</w:t>
            </w:r>
          </w:p>
          <w:p w:rsidR="00000000" w:rsidDel="00000000" w:rsidP="00000000" w:rsidRDefault="00000000" w:rsidRPr="00000000" w14:paraId="000000F1">
            <w:pPr>
              <w:widowControl w:val="0"/>
              <w:numPr>
                <w:ilvl w:val="0"/>
                <w:numId w:val="3"/>
              </w:numPr>
              <w:spacing w:line="240" w:lineRule="auto"/>
              <w:ind w:left="720" w:hanging="360"/>
              <w:jc w:val="left"/>
              <w:rPr>
                <w:sz w:val="24"/>
                <w:szCs w:val="24"/>
                <w:u w:val="none"/>
              </w:rPr>
            </w:pPr>
            <w:r w:rsidDel="00000000" w:rsidR="00000000" w:rsidRPr="00000000">
              <w:rPr>
                <w:sz w:val="24"/>
                <w:szCs w:val="24"/>
                <w:rtl w:val="0"/>
              </w:rPr>
              <w:t xml:space="preserve">Productos propios.</w:t>
            </w:r>
          </w:p>
          <w:p w:rsidR="00000000" w:rsidDel="00000000" w:rsidP="00000000" w:rsidRDefault="00000000" w:rsidRPr="00000000" w14:paraId="000000F2">
            <w:pPr>
              <w:widowControl w:val="0"/>
              <w:numPr>
                <w:ilvl w:val="0"/>
                <w:numId w:val="3"/>
              </w:numPr>
              <w:spacing w:line="240" w:lineRule="auto"/>
              <w:ind w:left="720" w:hanging="360"/>
              <w:jc w:val="left"/>
              <w:rPr>
                <w:sz w:val="24"/>
                <w:szCs w:val="24"/>
                <w:u w:val="none"/>
              </w:rPr>
            </w:pPr>
            <w:r w:rsidDel="00000000" w:rsidR="00000000" w:rsidRPr="00000000">
              <w:rPr>
                <w:sz w:val="24"/>
                <w:szCs w:val="24"/>
                <w:rtl w:val="0"/>
              </w:rPr>
              <w:t xml:space="preserve">Know How en muchas áreas.</w:t>
            </w:r>
          </w:p>
        </w:tc>
      </w:tr>
      <w:tr>
        <w:trPr>
          <w:cantSplit w:val="0"/>
          <w:trHeight w:val="549.8530253290364" w:hRule="atLeast"/>
          <w:tblHeader w:val="0"/>
        </w:trPr>
        <w:tc>
          <w:tcPr>
            <w:vMerge w:val="continue"/>
            <w:tcBorders>
              <w:top w:color="000000" w:space="0" w:sz="0" w:val="nil"/>
              <w:left w:color="424242" w:space="0" w:sz="8" w:val="single"/>
              <w:bottom w:color="424242" w:space="0" w:sz="8" w:val="single"/>
              <w:right w:color="424242" w:space="0" w:sz="8" w:val="single"/>
            </w:tcBorders>
            <w:shd w:fill="4285f4" w:val="clear"/>
            <w:tcMar>
              <w:top w:w="140.0" w:type="dxa"/>
              <w:left w:w="140.0" w:type="dxa"/>
              <w:bottom w:w="140.0" w:type="dxa"/>
              <w:right w:w="140.0" w:type="dxa"/>
            </w:tcMar>
            <w:vAlign w:val="top"/>
          </w:tcPr>
          <w:p w:rsidR="00000000" w:rsidDel="00000000" w:rsidP="00000000" w:rsidRDefault="00000000" w:rsidRPr="00000000" w14:paraId="000000F3">
            <w:pPr>
              <w:widowControl w:val="0"/>
              <w:jc w:val="left"/>
              <w:rPr/>
            </w:pPr>
            <w:r w:rsidDel="00000000" w:rsidR="00000000" w:rsidRPr="00000000">
              <w:rPr>
                <w:rtl w:val="0"/>
              </w:rPr>
            </w:r>
          </w:p>
        </w:tc>
        <w:tc>
          <w:tcPr>
            <w:tcBorders>
              <w:top w:color="424242" w:space="0" w:sz="8" w:val="single"/>
              <w:left w:color="424242" w:space="0" w:sz="8" w:val="single"/>
              <w:bottom w:color="424242" w:space="0" w:sz="8" w:val="single"/>
              <w:right w:color="424242" w:space="0" w:sz="8" w:val="single"/>
            </w:tcBorders>
            <w:shd w:fill="4285f4" w:val="clear"/>
            <w:tcMar>
              <w:top w:w="140.0" w:type="dxa"/>
              <w:left w:w="140.0" w:type="dxa"/>
              <w:bottom w:w="140.0" w:type="dxa"/>
              <w:right w:w="140.0" w:type="dxa"/>
            </w:tcMar>
            <w:vAlign w:val="top"/>
          </w:tcPr>
          <w:p w:rsidR="00000000" w:rsidDel="00000000" w:rsidP="00000000" w:rsidRDefault="00000000" w:rsidRPr="00000000" w14:paraId="000000F4">
            <w:pPr>
              <w:widowControl w:val="0"/>
              <w:spacing w:line="240" w:lineRule="auto"/>
              <w:jc w:val="center"/>
              <w:rPr>
                <w:sz w:val="24"/>
                <w:szCs w:val="24"/>
              </w:rPr>
            </w:pPr>
            <w:r w:rsidDel="00000000" w:rsidR="00000000" w:rsidRPr="00000000">
              <w:rPr>
                <w:b w:val="1"/>
                <w:color w:val="ffffff"/>
                <w:sz w:val="24"/>
                <w:szCs w:val="24"/>
                <w:rtl w:val="0"/>
              </w:rPr>
              <w:t xml:space="preserve">Reducido</w:t>
            </w:r>
            <w:r w:rsidDel="00000000" w:rsidR="00000000" w:rsidRPr="00000000">
              <w:rPr>
                <w:rtl w:val="0"/>
              </w:rPr>
            </w:r>
          </w:p>
        </w:tc>
        <w:tc>
          <w:tcPr>
            <w:tcBorders>
              <w:top w:color="424242" w:space="0" w:sz="8" w:val="single"/>
              <w:left w:color="424242" w:space="0" w:sz="8" w:val="single"/>
              <w:bottom w:color="424242" w:space="0" w:sz="8" w:val="single"/>
              <w:right w:color="424242" w:space="0" w:sz="8" w:val="single"/>
            </w:tcBorders>
            <w:tcMar>
              <w:top w:w="140.0" w:type="dxa"/>
              <w:left w:w="140.0" w:type="dxa"/>
              <w:bottom w:w="140.0" w:type="dxa"/>
              <w:right w:w="140.0" w:type="dxa"/>
            </w:tcMar>
            <w:vAlign w:val="top"/>
          </w:tcPr>
          <w:p w:rsidR="00000000" w:rsidDel="00000000" w:rsidP="00000000" w:rsidRDefault="00000000" w:rsidRPr="00000000" w14:paraId="000000F5">
            <w:pPr>
              <w:widowControl w:val="0"/>
              <w:spacing w:line="240" w:lineRule="auto"/>
              <w:jc w:val="left"/>
              <w:rPr>
                <w:sz w:val="24"/>
                <w:szCs w:val="24"/>
              </w:rPr>
            </w:pPr>
            <w:r w:rsidDel="00000000" w:rsidR="00000000" w:rsidRPr="00000000">
              <w:rPr>
                <w:rtl w:val="0"/>
              </w:rPr>
            </w:r>
          </w:p>
        </w:tc>
        <w:tc>
          <w:tcPr>
            <w:tcBorders>
              <w:top w:color="424242" w:space="0" w:sz="8" w:val="single"/>
              <w:left w:color="424242" w:space="0" w:sz="8" w:val="single"/>
              <w:bottom w:color="424242" w:space="0" w:sz="8" w:val="single"/>
              <w:right w:color="424242" w:space="0" w:sz="8" w:val="single"/>
            </w:tcBorders>
            <w:tcMar>
              <w:top w:w="140.0" w:type="dxa"/>
              <w:left w:w="140.0" w:type="dxa"/>
              <w:bottom w:w="140.0" w:type="dxa"/>
              <w:right w:w="140.0" w:type="dxa"/>
            </w:tcMar>
            <w:vAlign w:val="top"/>
          </w:tcPr>
          <w:p w:rsidR="00000000" w:rsidDel="00000000" w:rsidP="00000000" w:rsidRDefault="00000000" w:rsidRPr="00000000" w14:paraId="000000F6">
            <w:pPr>
              <w:widowControl w:val="0"/>
              <w:spacing w:line="240" w:lineRule="auto"/>
              <w:jc w:val="left"/>
              <w:rPr>
                <w:sz w:val="24"/>
                <w:szCs w:val="24"/>
              </w:rPr>
            </w:pPr>
            <w:r w:rsidDel="00000000" w:rsidR="00000000" w:rsidRPr="00000000">
              <w:rPr>
                <w:rtl w:val="0"/>
              </w:rPr>
            </w:r>
          </w:p>
        </w:tc>
      </w:tr>
    </w:tbl>
    <w:p w:rsidR="00000000" w:rsidDel="00000000" w:rsidP="00000000" w:rsidRDefault="00000000" w:rsidRPr="00000000" w14:paraId="000000F7">
      <w:pPr>
        <w:rPr>
          <w:sz w:val="24"/>
          <w:szCs w:val="24"/>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jc w:val="center"/>
      <w:rPr>
        <w:sz w:val="16"/>
        <w:szCs w:val="16"/>
      </w:rPr>
    </w:pPr>
    <w:r w:rsidDel="00000000" w:rsidR="00000000" w:rsidRPr="00000000">
      <w:rPr>
        <w:sz w:val="16"/>
        <w:szCs w:val="16"/>
        <w:rtl w:val="0"/>
      </w:rPr>
      <w:t xml:space="preserve">                                                  Universidad de Mendoza                                                       Año 2022</w:t>
    </w:r>
    <w:r w:rsidDel="00000000" w:rsidR="00000000" w:rsidRPr="00000000">
      <w:drawing>
        <wp:anchor allowOverlap="1" behindDoc="1" distB="114300" distT="114300" distL="114300" distR="114300" hidden="0" layoutInCell="1" locked="0" relativeHeight="0" simplePos="0">
          <wp:simplePos x="0" y="0"/>
          <wp:positionH relativeFrom="column">
            <wp:posOffset>-589773</wp:posOffset>
          </wp:positionH>
          <wp:positionV relativeFrom="paragraph">
            <wp:posOffset>-287877</wp:posOffset>
          </wp:positionV>
          <wp:extent cx="552312" cy="549592"/>
          <wp:effectExtent b="0" l="0" r="0" t="0"/>
          <wp:wrapNone/>
          <wp:docPr id="2"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552312" cy="54959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3c78d8"/>
      <w:sz w:val="32"/>
      <w:szCs w:val="32"/>
    </w:rPr>
  </w:style>
  <w:style w:type="paragraph" w:styleId="Heading2">
    <w:name w:val="heading 2"/>
    <w:basedOn w:val="Normal"/>
    <w:next w:val="Normal"/>
    <w:pPr>
      <w:keepNext w:val="1"/>
      <w:keepLines w:val="1"/>
    </w:pPr>
    <w:rPr>
      <w:b w:val="1"/>
      <w:color w:val="3c78d8"/>
      <w:sz w:val="24"/>
      <w:szCs w:val="24"/>
    </w:rPr>
  </w:style>
  <w:style w:type="paragraph" w:styleId="Heading3">
    <w:name w:val="heading 3"/>
    <w:basedOn w:val="Normal"/>
    <w:next w:val="Normal"/>
    <w:pPr>
      <w:keepNext w:val="1"/>
      <w:keepLines w:val="1"/>
    </w:pPr>
    <w:rPr>
      <w:i w:val="1"/>
      <w:color w:val="3c78d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