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10FD" w14:textId="75EF2F19"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“有策略地使用证据法”Strategic Use of Evidence (SUE)是一个能帮助审讯者更好区分受审者是否在说谎的审讯技巧。SUE技巧通过诱发受审者陈述之间的不一致（即受审者后续陈述与前期陈述不一致）以及陈述与证据之间的不一致（即受审者的陈述与已有证据不一致)来达成上述目标。以上两种不一致均经研究证实为说谎的可靠标志。审讯者需在审讯中尽可能隐瞒已有证据，并使用漏斗型提问框架来诱发上述两种不一致。尽管在审讯中说谎者和诚实者都试图说服审讯者他们是清白的，SUE技巧的一个基本前提是两者会使用不同策略来达成以上目的。研究表明，说谎者如有机会，会回避重要信息，而诚实者在审讯中会乐于提供信息且实话实说。例如，在回答一个开放性问题（“你上周四做了什么？”）的时候，说谎者会避免说出他曾经接近过犯罪现场（定罪细节），而一个诚实者不会回避说出他在犯罪现场（是定罪细节，但不会定罪于无辜者，所以他们没有理由避免揭露这个信息）。这意味着说谎者与诚实者之间的区别在于说谎者会有所回避。</w:t>
      </w:r>
    </w:p>
    <w:p w14:paraId="13FE3142" w14:textId="06699B41"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如果说谎者无法回避定罪信息，他们则会否认它。例如，在回答一个具体问题“你当时是否去过Johnson的家里（犯罪现场）？”时，说谎者会否认他去过那里，而诚实者不会否认。这类问题会使说谎者否认事实，而这清晰地体现了陈述与证据之间的不一致（即审讯者有证据证明说谎者的陈述是错误的），从而可以判断受审者在说谎。具体问题也可以用来尽可能多地获得对证据的其他解释（包括可以使受审者排除嫌疑的解释）。</w:t>
      </w:r>
    </w:p>
    <w:p w14:paraId="6AD5B9CD" w14:textId="6B17F261"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综上所述，说谎者在审讯中会有所回避及否认，而诚实者会乐于提供信息并实话实说。使用开放性问题可以反映出两者回答中省略的不同，而使用具体问题可以使说谎者否认事实或改变原来的口供。</w:t>
      </w:r>
    </w:p>
    <w:p w14:paraId="2445D387" w14:textId="77777777"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提问策略：</w:t>
      </w:r>
    </w:p>
    <w:p w14:paraId="1367C043" w14:textId="77777777" w:rsid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为了突出说谎者和诚实者的回答策略的不同，SUE技巧主要有以下原则：</w:t>
      </w:r>
    </w:p>
    <w:p w14:paraId="154FD1BF" w14:textId="58C39F72"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1）审讯者必须隐瞒已掌握的相关信息（证据）。当说谎者不清楚审讯者知道多少信息时，如果他们的陈述与已掌握的证据不一致，他们的回避和否认将会非常明显。例如，如果审讯者已经掌握了嫌疑人曾出现在犯罪现场附近的证据，审讯者不应透露这个信息。如果嫌疑人在回答一个问题时否认曾出现在犯罪现场附近，那么嫌疑人的陈述与证据之间已经产生了不一致。诚实者则不会省略他们曾出现在犯罪现场附近的信息，因为他们认为这个信息不会使他们负罪。</w:t>
      </w:r>
    </w:p>
    <w:p w14:paraId="61522F35" w14:textId="22837198"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2）使用漏斗型的提问结构。使用漏斗型的提问结构可以有效使陈述与证据之间的不一致及陈述之间的不一致的次数最大化。这意味着审讯者在开始时应让嫌疑人自由陈述他的活动，然后逐渐提出更加具体的与证据相关的问题。这样的提问结构使嫌疑人有机会与证据相矛盾，且更为重要的是，这为无辜者提供了一个解释证据的机会。当越来越多的证据被审讯者揭露（“我们知道你曾在某地”），说谎者将要么否认这个信息，要么改变口供。诚实者则由始至终乐于提供信息并实话实说，且不会改变口供，也不会作出与证据不一致的陈述。反之，如果审讯者在审讯开始时便出示证据，说谎者则有机会将证据包含在他们的口供中。因而，使用漏斗型的提问结构可以最大化说谎者需要改变口供或否认证据的次数。</w:t>
      </w:r>
    </w:p>
    <w:p w14:paraId="31D70F6A" w14:textId="27A9975B" w:rsidR="00733F86" w:rsidRPr="00B41839" w:rsidRDefault="00000000" w:rsidP="00B41839">
      <w:pPr>
        <w:jc w:val="both"/>
        <w:rPr>
          <w:rFonts w:ascii="宋体" w:eastAsia="宋体" w:hAnsi="宋体"/>
          <w:sz w:val="21"/>
          <w:szCs w:val="21"/>
        </w:rPr>
      </w:pPr>
      <w:r w:rsidRPr="00B41839">
        <w:rPr>
          <w:rFonts w:ascii="宋体" w:eastAsia="宋体" w:hAnsi="宋体"/>
          <w:sz w:val="21"/>
          <w:szCs w:val="21"/>
        </w:rPr>
        <w:t>在构建审讯时，使用“证据框架矩阵”Evidence Framing Matrix (EFM)可以帮助将漏斗型提问结构实际应用于审讯过程中。</w:t>
      </w:r>
    </w:p>
    <w:p w14:paraId="09460CC5" w14:textId="1D6DEC3E"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rPr>
        <w:lastRenderedPageBreak/>
        <w:t>“证据框架矩阵”Evidence Framing Matrix (EFM)：</w:t>
      </w:r>
      <w:r w:rsidRPr="00B41839">
        <w:rPr>
          <w:rFonts w:ascii="宋体" w:eastAsia="宋体" w:hAnsi="宋体"/>
          <w:sz w:val="21"/>
          <w:szCs w:val="21"/>
          <w:lang w:eastAsia="zh-CN"/>
        </w:rPr>
        <w:t>任何一种证据都能以不同形式被出示。例如，证明嫌疑人在现场的DNA证据可以直接被出示（“我们有DNA证据表明你曾在Turku的中央图书馆”）或以一种更笼统的方式被出示（“我们有信息表明你曾在Turku”）。证据框架矩阵阐释了可能的出示证据的方法。这个矩阵有2个维度：证据来源的强度（由弱至强）以及证据的具体程度（由低至高）。</w:t>
      </w:r>
    </w:p>
    <w:p w14:paraId="4ABE2C54" w14:textId="370F35F4"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使用EFM矩阵及SUE审讯技巧的典型审讯结构是：由宽泛笼统的问题开始（例如，你上周五[案发日]曾去过哪里、做了什么？），然后顺着矩阵的方向由“弱来源、低具体程度”至“强来源、低具体程度”，最终至“强来源、高具体程度”的方式出示证据。使用逐步揭露证据的技巧的目的是诱使有罪的嫌疑人面对出示的证据改变口供，从而使疑人的陈述之间产生不一致。</w:t>
      </w:r>
    </w:p>
    <w:p w14:paraId="0DE1F5E1" w14:textId="4453DC0D"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例如，如果审讯者已经掌握了一个毛发样本，它可以证明嫌疑人曾到过MaryDover谋杀案案发的同一房间，审讯者可以使用EFM来构建审讯如下：审讯开始时，审讯者应宽泛地询问嫌疑人在案发日的活动。如果嫌疑人开始告诉审讯者他一整天都在他姐妹的房子里，一个陈述与证据之间的不一致已经产生了。如果嫌疑人有对证据的解释能够排除其嫌疑的，此时解释应该已经出现了。接着，审讯者应表示他有信息（弱来源）表明嫌疑人当时在案发的相同地区（低具体程度）。在第一个问题中说谎的嫌疑人要么会否认这个信息，要么会改变口供来匹配这个新出现的证据，而这对于无辜者来说是另一个回忆当日活动的机会。</w:t>
      </w:r>
    </w:p>
    <w:p w14:paraId="6E0C58BF" w14:textId="1042BDBF" w:rsidR="00733F86" w:rsidRPr="00B41839" w:rsidRDefault="00000000" w:rsidP="00B41839">
      <w:pPr>
        <w:jc w:val="both"/>
        <w:rPr>
          <w:rFonts w:ascii="宋体" w:eastAsia="宋体" w:hAnsi="宋体"/>
          <w:sz w:val="21"/>
          <w:szCs w:val="21"/>
          <w:lang w:eastAsia="zh-CN"/>
        </w:rPr>
      </w:pPr>
      <w:r w:rsidRPr="00B41839">
        <w:rPr>
          <w:rFonts w:ascii="宋体" w:eastAsia="宋体" w:hAnsi="宋体"/>
          <w:sz w:val="21"/>
          <w:szCs w:val="21"/>
          <w:lang w:eastAsia="zh-CN"/>
        </w:rPr>
        <w:t>下一步，审讯者应以强来源、低具体程度的方式出示证据。审讯者可告诉嫌疑人他已经在那个区域获得了与嫌疑人匹配的毛发样本。如果嫌疑人否认了上一个问题中的证据，他的陈述则再次与证据不一致。此时，他可能会承认曾去过那个区域，并作出一些其他的解释。而这种情况下，嫌疑人陈述之间的不一致也产生了。</w:t>
      </w:r>
    </w:p>
    <w:p w14:paraId="462118D5" w14:textId="42CBF152" w:rsidR="00733F86" w:rsidRPr="00B41839" w:rsidRDefault="00000000" w:rsidP="00B41839">
      <w:pPr>
        <w:jc w:val="both"/>
        <w:rPr>
          <w:rFonts w:ascii="宋体" w:eastAsia="宋体" w:hAnsi="宋体" w:hint="eastAsia"/>
          <w:sz w:val="21"/>
          <w:szCs w:val="21"/>
          <w:lang w:eastAsia="zh-CN"/>
        </w:rPr>
      </w:pPr>
      <w:r w:rsidRPr="00B41839">
        <w:rPr>
          <w:rFonts w:ascii="宋体" w:eastAsia="宋体" w:hAnsi="宋体"/>
          <w:sz w:val="21"/>
          <w:szCs w:val="21"/>
          <w:lang w:eastAsia="zh-CN"/>
        </w:rPr>
        <w:t>将矩阵应用于本案例的最后一步是以强来源、高具体程度的方式出示证据。审讯者可告诉嫌疑人：“我们在Mary的房间里发现了你的毛发样本。”一个说谎的嫌疑人会再次改变口供来匹配这个证据，而诚实者的陈述则全程保持一致。</w:t>
      </w:r>
    </w:p>
    <w:sectPr w:rsidR="00733F86" w:rsidRPr="00B418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3229565">
    <w:abstractNumId w:val="8"/>
  </w:num>
  <w:num w:numId="2" w16cid:durableId="339312228">
    <w:abstractNumId w:val="6"/>
  </w:num>
  <w:num w:numId="3" w16cid:durableId="144929990">
    <w:abstractNumId w:val="5"/>
  </w:num>
  <w:num w:numId="4" w16cid:durableId="1709256642">
    <w:abstractNumId w:val="4"/>
  </w:num>
  <w:num w:numId="5" w16cid:durableId="474220250">
    <w:abstractNumId w:val="7"/>
  </w:num>
  <w:num w:numId="6" w16cid:durableId="2104180850">
    <w:abstractNumId w:val="3"/>
  </w:num>
  <w:num w:numId="7" w16cid:durableId="1697930079">
    <w:abstractNumId w:val="2"/>
  </w:num>
  <w:num w:numId="8" w16cid:durableId="138575754">
    <w:abstractNumId w:val="1"/>
  </w:num>
  <w:num w:numId="9" w16cid:durableId="381447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F86"/>
    <w:rsid w:val="00AA1D8D"/>
    <w:rsid w:val="00B41839"/>
    <w:rsid w:val="00B47730"/>
    <w:rsid w:val="00CB0664"/>
    <w:rsid w:val="00D312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9335B2"/>
  <w14:defaultImageDpi w14:val="300"/>
  <w15:docId w15:val="{C4342CD9-D75B-4EF2-8C54-158882307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639</Words>
  <Characters>1611</Characters>
  <Application>Microsoft Office Word</Application>
  <DocSecurity>0</DocSecurity>
  <Lines>37</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永杰 孙</cp:lastModifiedBy>
  <cp:revision>2</cp:revision>
  <dcterms:created xsi:type="dcterms:W3CDTF">2013-12-23T23:15:00Z</dcterms:created>
  <dcterms:modified xsi:type="dcterms:W3CDTF">2026-05-01T05:04:00Z</dcterms:modified>
  <cp:category/>
</cp:coreProperties>
</file>