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52C50" w14:textId="49EB75DA" w:rsidR="000F7A1D" w:rsidRPr="00544B4F" w:rsidRDefault="00544B4F">
      <w:r w:rsidRPr="00544B4F">
        <w:t>From section 5</w:t>
      </w:r>
    </w:p>
    <w:p w14:paraId="658FC4B5" w14:textId="7369ED53" w:rsidR="00544B4F" w:rsidRPr="00544B4F" w:rsidRDefault="00544B4F" w:rsidP="00544B4F">
      <w:pPr>
        <w:pStyle w:val="ListParagraph"/>
        <w:numPr>
          <w:ilvl w:val="0"/>
          <w:numId w:val="1"/>
        </w:numPr>
      </w:pPr>
      <w:r w:rsidRPr="00544B4F">
        <w:t xml:space="preserve">In req 1 this </w:t>
      </w:r>
      <w:r w:rsidRPr="00544B4F">
        <w:t>research focuses heavily on hardware and software over actual stakeholder impact</w:t>
      </w:r>
      <w:r w:rsidRPr="00544B4F">
        <w:t xml:space="preserve"> and </w:t>
      </w:r>
      <w:r w:rsidRPr="00544B4F">
        <w:t xml:space="preserve"> very few studies testing complete</w:t>
      </w:r>
      <w:r w:rsidRPr="00544B4F">
        <w:t xml:space="preserve"> and</w:t>
      </w:r>
      <w:r w:rsidRPr="00544B4F">
        <w:t xml:space="preserve"> realworld solutions or providing architectural guidelines</w:t>
      </w:r>
      <w:r w:rsidRPr="00544B4F">
        <w:t>.</w:t>
      </w:r>
    </w:p>
    <w:p w14:paraId="5DC6291E" w14:textId="03184625" w:rsidR="00544B4F" w:rsidRPr="00544B4F" w:rsidRDefault="00544B4F" w:rsidP="00544B4F">
      <w:pPr>
        <w:pStyle w:val="ListParagraph"/>
        <w:numPr>
          <w:ilvl w:val="0"/>
          <w:numId w:val="1"/>
        </w:numPr>
      </w:pPr>
      <w:r w:rsidRPr="00544B4F">
        <w:t xml:space="preserve">In req 2 it focuses on the technical side where they mentioned many of the </w:t>
      </w:r>
      <w:r w:rsidRPr="00544B4F">
        <w:t xml:space="preserve"> prototypes use lowcost microcontrollers like Arduino and connect via Wi-Fi or Bluetooth to cloud services but they fail to address what happens if these external networks go down. Advanced features like facial recognition or pill</w:t>
      </w:r>
      <w:r w:rsidRPr="00544B4F">
        <w:t xml:space="preserve"> </w:t>
      </w:r>
      <w:r w:rsidRPr="00544B4F">
        <w:t>intake verification are rarely integrated into full solutions</w:t>
      </w:r>
      <w:r w:rsidRPr="00544B4F">
        <w:t>.</w:t>
      </w:r>
    </w:p>
    <w:p w14:paraId="3A56FE52" w14:textId="7E48372C" w:rsidR="00544B4F" w:rsidRPr="00544B4F" w:rsidRDefault="00544B4F" w:rsidP="00544B4F">
      <w:pPr>
        <w:pStyle w:val="ListParagraph"/>
        <w:numPr>
          <w:ilvl w:val="0"/>
          <w:numId w:val="1"/>
        </w:numPr>
      </w:pPr>
      <w:r w:rsidRPr="00544B4F">
        <w:t xml:space="preserve">In req 3 they proposed that </w:t>
      </w:r>
      <w:r w:rsidRPr="00544B4F">
        <w:t>mobile apps offer flexibility</w:t>
      </w:r>
      <w:r w:rsidRPr="00544B4F">
        <w:t xml:space="preserve"> and</w:t>
      </w:r>
      <w:r w:rsidRPr="00544B4F">
        <w:t xml:space="preserve"> they can be too complex for elderly users compared to simple buttons, LEDs, and buzzers. Natural language interaction is practically nonexistent, and devices lack customizable interfaces for different impairments.</w:t>
      </w:r>
    </w:p>
    <w:p w14:paraId="56C07042" w14:textId="24F94E33" w:rsidR="00544B4F" w:rsidRPr="00544B4F" w:rsidRDefault="00544B4F" w:rsidP="00544B4F">
      <w:pPr>
        <w:pStyle w:val="ListParagraph"/>
        <w:numPr>
          <w:ilvl w:val="0"/>
          <w:numId w:val="1"/>
        </w:numPr>
      </w:pPr>
      <w:r w:rsidRPr="00544B4F">
        <w:t>In req 4 for d</w:t>
      </w:r>
      <w:r w:rsidRPr="00544B4F">
        <w:t>ispenser preparation  by patients, caregivers, or pharmacists</w:t>
      </w:r>
      <w:r w:rsidRPr="00544B4F">
        <w:t xml:space="preserve"> </w:t>
      </w:r>
      <w:r w:rsidRPr="00544B4F">
        <w:t>lacks error prevention for large</w:t>
      </w:r>
      <w:r w:rsidRPr="00544B4F">
        <w:t xml:space="preserve"> </w:t>
      </w:r>
      <w:r w:rsidRPr="00544B4F">
        <w:t>scale settings like hospitals. Monitoring systems are incomplete and fail to establish protocols for missed doses.</w:t>
      </w:r>
    </w:p>
    <w:p w14:paraId="0D3B3521" w14:textId="77777777" w:rsidR="00544B4F" w:rsidRPr="00544B4F" w:rsidRDefault="00544B4F" w:rsidP="00544B4F">
      <w:pPr>
        <w:ind w:left="360"/>
      </w:pPr>
      <w:r w:rsidRPr="00544B4F">
        <w:t>Open Issues and Challenges</w:t>
      </w:r>
    </w:p>
    <w:p w14:paraId="3371F48D" w14:textId="77777777" w:rsidR="00544B4F" w:rsidRPr="00544B4F" w:rsidRDefault="00544B4F" w:rsidP="00544B4F">
      <w:pPr>
        <w:pStyle w:val="ListParagraph"/>
        <w:numPr>
          <w:ilvl w:val="0"/>
          <w:numId w:val="1"/>
        </w:numPr>
      </w:pPr>
      <w:r w:rsidRPr="00544B4F">
        <w:t xml:space="preserve">Scalability: Current solutions only target individual home use and ignore the needs of large institutions or pharmacies. </w:t>
      </w:r>
    </w:p>
    <w:p w14:paraId="35BF9C97" w14:textId="77777777" w:rsidR="00544B4F" w:rsidRPr="00544B4F" w:rsidRDefault="00544B4F" w:rsidP="00544B4F">
      <w:pPr>
        <w:pStyle w:val="ListParagraph"/>
        <w:numPr>
          <w:ilvl w:val="0"/>
          <w:numId w:val="1"/>
        </w:numPr>
      </w:pPr>
      <w:r w:rsidRPr="00544B4F">
        <w:t xml:space="preserve">Integration: Hardware and software components are often built independently, leading to compatibility problems. </w:t>
      </w:r>
    </w:p>
    <w:p w14:paraId="12E71EC1" w14:textId="191EB1C1" w:rsidR="00544B4F" w:rsidRPr="00544B4F" w:rsidRDefault="00544B4F" w:rsidP="00544B4F">
      <w:pPr>
        <w:pStyle w:val="ListParagraph"/>
        <w:numPr>
          <w:ilvl w:val="0"/>
          <w:numId w:val="1"/>
        </w:numPr>
      </w:pPr>
      <w:r w:rsidRPr="00544B4F">
        <w:t>Authentication &amp; Security: Systems need strong cybersecurity to prevent life-threatening hacks and physical security to keep unauthorized users like children</w:t>
      </w:r>
      <w:r w:rsidR="00B22AE8">
        <w:t xml:space="preserve"> </w:t>
      </w:r>
      <w:r w:rsidRPr="00544B4F">
        <w:t xml:space="preserve">out, without making access too difficult for the elderly. </w:t>
      </w:r>
    </w:p>
    <w:p w14:paraId="47939A0B" w14:textId="77777777" w:rsidR="00544B4F" w:rsidRPr="00544B4F" w:rsidRDefault="00544B4F" w:rsidP="00544B4F">
      <w:pPr>
        <w:pStyle w:val="ListParagraph"/>
        <w:numPr>
          <w:ilvl w:val="0"/>
          <w:numId w:val="1"/>
        </w:numPr>
      </w:pPr>
      <w:r w:rsidRPr="00544B4F">
        <w:t xml:space="preserve">Dependability: Dispensers must be fault-tolerant and capable of working offline or during travel. </w:t>
      </w:r>
    </w:p>
    <w:p w14:paraId="0489803A" w14:textId="77777777" w:rsidR="00544B4F" w:rsidRPr="00544B4F" w:rsidRDefault="00544B4F" w:rsidP="00544B4F">
      <w:pPr>
        <w:pStyle w:val="ListParagraph"/>
        <w:numPr>
          <w:ilvl w:val="0"/>
          <w:numId w:val="1"/>
        </w:numPr>
      </w:pPr>
      <w:r w:rsidRPr="00544B4F">
        <w:t>User Experience: Designers need to move beyond standard graphical interfaces and explore speech or gesture controls suited for cognitive or physical impairments</w:t>
      </w:r>
    </w:p>
    <w:p w14:paraId="09BD2828" w14:textId="77777777" w:rsidR="00B22AE8" w:rsidRPr="00B22AE8" w:rsidRDefault="00B22AE8" w:rsidP="00B22AE8">
      <w:pPr>
        <w:ind w:left="360"/>
      </w:pPr>
      <w:r w:rsidRPr="00B22AE8">
        <w:rPr>
          <w:b/>
          <w:bCs/>
        </w:rPr>
        <w:t>Implications for Future Research</w:t>
      </w:r>
    </w:p>
    <w:p w14:paraId="38BA2ADF" w14:textId="77777777" w:rsidR="00B22AE8" w:rsidRPr="00B22AE8" w:rsidRDefault="00B22AE8" w:rsidP="00B22AE8">
      <w:pPr>
        <w:pStyle w:val="ListParagraph"/>
        <w:numPr>
          <w:ilvl w:val="0"/>
          <w:numId w:val="1"/>
        </w:numPr>
      </w:pPr>
      <w:r w:rsidRPr="00B22AE8">
        <w:rPr>
          <w:b/>
          <w:bCs/>
        </w:rPr>
        <w:t>Modular Architecture:</w:t>
      </w:r>
      <w:r w:rsidRPr="00B22AE8">
        <w:t xml:space="preserve"> Because no single dispenser fits every patient, future devices should feature a core, autonomous dispensing unit with optional hardware/software add-ons connected via standard application programming interfaces (APIs). </w:t>
      </w:r>
    </w:p>
    <w:p w14:paraId="590B8A85" w14:textId="57523EDC" w:rsidR="00B22AE8" w:rsidRDefault="00B22AE8" w:rsidP="00B22AE8">
      <w:pPr>
        <w:pStyle w:val="ListParagraph"/>
        <w:numPr>
          <w:ilvl w:val="0"/>
          <w:numId w:val="1"/>
        </w:numPr>
      </w:pPr>
      <w:r w:rsidRPr="00B22AE8">
        <w:rPr>
          <w:b/>
          <w:bCs/>
        </w:rPr>
        <w:t>Comprehensive Therapy Systems:</w:t>
      </w:r>
      <w:r w:rsidRPr="00B22AE8">
        <w:t xml:space="preserve"> Because a patient's treatment often involves more than just pills dispensers should eventually become just one connected piece of a larger, patient</w:t>
      </w:r>
      <w:r>
        <w:t xml:space="preserve"> </w:t>
      </w:r>
      <w:r w:rsidRPr="00B22AE8">
        <w:t>centered therapy ecosystem</w:t>
      </w:r>
      <w:r>
        <w:t>.</w:t>
      </w:r>
    </w:p>
    <w:p w14:paraId="372EE200" w14:textId="77777777" w:rsidR="00B22AE8" w:rsidRDefault="00B22AE8" w:rsidP="00B22AE8">
      <w:pPr>
        <w:pStyle w:val="ListParagraph"/>
        <w:rPr>
          <w:b/>
          <w:bCs/>
        </w:rPr>
      </w:pPr>
    </w:p>
    <w:p w14:paraId="14B81564" w14:textId="77777777" w:rsidR="00B22AE8" w:rsidRDefault="00B22AE8" w:rsidP="00B22AE8">
      <w:pPr>
        <w:pStyle w:val="ListParagraph"/>
      </w:pPr>
    </w:p>
    <w:p w14:paraId="09E98D49" w14:textId="77777777" w:rsidR="00B22AE8" w:rsidRDefault="00B22AE8" w:rsidP="00B22AE8">
      <w:pPr>
        <w:pStyle w:val="NormalWeb"/>
        <w:spacing w:before="0" w:beforeAutospacing="0"/>
        <w:rPr>
          <w:rFonts w:ascii="Arial" w:hAnsi="Arial" w:cs="Arial"/>
          <w:b/>
          <w:bCs/>
        </w:rPr>
      </w:pPr>
    </w:p>
    <w:p w14:paraId="09DD9516" w14:textId="268CFD99" w:rsidR="00B22AE8" w:rsidRDefault="00B22AE8" w:rsidP="00B22AE8">
      <w:pPr>
        <w:pStyle w:val="NormalWeb"/>
        <w:spacing w:before="0" w:beforeAutospacing="0"/>
        <w:rPr>
          <w:rFonts w:ascii="Arial" w:hAnsi="Arial" w:cs="Arial"/>
        </w:rPr>
      </w:pPr>
      <w:r>
        <w:rPr>
          <w:rFonts w:ascii="Arial" w:hAnsi="Arial" w:cs="Arial"/>
          <w:b/>
          <w:bCs/>
        </w:rPr>
        <w:t>Limitations of the Research</w:t>
      </w:r>
    </w:p>
    <w:p w14:paraId="14AD0FE9" w14:textId="77777777" w:rsidR="00B22AE8" w:rsidRDefault="00B22AE8" w:rsidP="00B22AE8">
      <w:pPr>
        <w:pStyle w:val="NormalWeb"/>
        <w:numPr>
          <w:ilvl w:val="0"/>
          <w:numId w:val="1"/>
        </w:numPr>
        <w:spacing w:before="0" w:beforeAutospacing="0"/>
        <w:rPr>
          <w:rFonts w:ascii="Arial" w:hAnsi="Arial" w:cs="Arial"/>
        </w:rPr>
      </w:pPr>
      <w:r>
        <w:rPr>
          <w:rFonts w:ascii="Arial" w:hAnsi="Arial" w:cs="Arial"/>
        </w:rPr>
        <w:t xml:space="preserve">The review only covers papers published from 2013 to early 2023 because technology becomes obsolete quickly. </w:t>
      </w:r>
    </w:p>
    <w:p w14:paraId="4E4829D9" w14:textId="77777777" w:rsidR="00B22AE8" w:rsidRDefault="00B22AE8" w:rsidP="00B22AE8">
      <w:pPr>
        <w:pStyle w:val="NormalWeb"/>
        <w:numPr>
          <w:ilvl w:val="0"/>
          <w:numId w:val="1"/>
        </w:numPr>
        <w:spacing w:before="0" w:beforeAutospacing="0"/>
        <w:rPr>
          <w:rFonts w:ascii="Arial" w:hAnsi="Arial" w:cs="Arial"/>
        </w:rPr>
      </w:pPr>
      <w:r>
        <w:rPr>
          <w:rFonts w:ascii="Arial" w:hAnsi="Arial" w:cs="Arial"/>
        </w:rPr>
        <w:t xml:space="preserve">The search was restricted to specific keywords ("Pill dispenser" and "Medication dispenser"), which may have missed alternative terminology. </w:t>
      </w:r>
    </w:p>
    <w:p w14:paraId="417A3942" w14:textId="77777777" w:rsidR="00B22AE8" w:rsidRDefault="00B22AE8" w:rsidP="00B22AE8">
      <w:pPr>
        <w:pStyle w:val="NormalWeb"/>
        <w:numPr>
          <w:ilvl w:val="0"/>
          <w:numId w:val="1"/>
        </w:numPr>
        <w:spacing w:before="0" w:beforeAutospacing="0"/>
        <w:rPr>
          <w:rFonts w:ascii="Arial" w:hAnsi="Arial" w:cs="Arial"/>
        </w:rPr>
      </w:pPr>
      <w:r>
        <w:rPr>
          <w:rFonts w:ascii="Arial" w:hAnsi="Arial" w:cs="Arial"/>
        </w:rPr>
        <w:t xml:space="preserve">The study excluded commercial products unless they were explicitly evaluated in scientific literature. </w:t>
      </w:r>
    </w:p>
    <w:p w14:paraId="08F36123" w14:textId="5CDD0B19" w:rsidR="00B22AE8" w:rsidRDefault="00B22AE8" w:rsidP="00B22AE8">
      <w:pPr>
        <w:pStyle w:val="NormalWeb"/>
        <w:numPr>
          <w:ilvl w:val="0"/>
          <w:numId w:val="1"/>
        </w:numPr>
        <w:spacing w:before="0" w:beforeAutospacing="0"/>
        <w:rPr>
          <w:rFonts w:ascii="Arial" w:hAnsi="Arial" w:cs="Arial"/>
        </w:rPr>
      </w:pPr>
      <w:r>
        <w:rPr>
          <w:rFonts w:ascii="Arial" w:hAnsi="Arial" w:cs="Arial"/>
        </w:rPr>
        <w:t>The review prioritized human</w:t>
      </w:r>
      <w:r>
        <w:rPr>
          <w:rFonts w:ascii="Arial" w:hAnsi="Arial" w:cs="Arial"/>
        </w:rPr>
        <w:t xml:space="preserve"> </w:t>
      </w:r>
      <w:r>
        <w:rPr>
          <w:rFonts w:ascii="Arial" w:hAnsi="Arial" w:cs="Arial"/>
        </w:rPr>
        <w:t>centered design over clinical outcomes (like actual medication adherence rates) and did not create a formal taxonomy due to the diverse nature of the papers.</w:t>
      </w:r>
    </w:p>
    <w:p w14:paraId="7A131867" w14:textId="77777777" w:rsidR="002600BD" w:rsidRPr="002600BD" w:rsidRDefault="002600BD" w:rsidP="002600BD">
      <w:pPr>
        <w:rPr>
          <w:b/>
          <w:bCs/>
        </w:rPr>
      </w:pPr>
      <w:r w:rsidRPr="002600BD">
        <w:rPr>
          <w:b/>
          <w:bCs/>
        </w:rPr>
        <w:t>Research gaps mentioned in the paper :</w:t>
      </w:r>
    </w:p>
    <w:p w14:paraId="499C1184" w14:textId="77777777" w:rsidR="002600BD" w:rsidRDefault="002600BD" w:rsidP="002600BD">
      <w:pPr>
        <w:pStyle w:val="ListParagraph"/>
        <w:numPr>
          <w:ilvl w:val="0"/>
          <w:numId w:val="1"/>
        </w:numPr>
      </w:pPr>
      <w:r w:rsidRPr="00B22AE8">
        <w:t xml:space="preserve">Engineers are building gadgets instead of full medical solutions. Most studies test basic hardware in labs but ignore how the technology actually impacts patients, caregivers, and doctors in real-world, long-term settings. </w:t>
      </w:r>
    </w:p>
    <w:p w14:paraId="0358D697" w14:textId="77777777" w:rsidR="002600BD" w:rsidRPr="00B22AE8" w:rsidRDefault="002600BD" w:rsidP="002600BD">
      <w:pPr>
        <w:pStyle w:val="ListParagraph"/>
      </w:pPr>
    </w:p>
    <w:p w14:paraId="022D05F9" w14:textId="2C9BEB63" w:rsidR="002600BD" w:rsidRDefault="002600BD" w:rsidP="002600BD">
      <w:pPr>
        <w:pStyle w:val="ListParagraph"/>
        <w:numPr>
          <w:ilvl w:val="0"/>
          <w:numId w:val="1"/>
        </w:numPr>
      </w:pPr>
      <w:r w:rsidRPr="00B22AE8">
        <w:t>There is a massive dependency on perfect conditions. Current prototypes rely heavily on Wi-Fi and cloud servers</w:t>
      </w:r>
      <w:r>
        <w:t xml:space="preserve"> and</w:t>
      </w:r>
      <w:r w:rsidRPr="00B22AE8">
        <w:t xml:space="preserve"> meaning the dispenser becomes useless if the internet drops or the patient travels.</w:t>
      </w:r>
    </w:p>
    <w:p w14:paraId="144ACDE4" w14:textId="42A711B2" w:rsidR="002600BD" w:rsidRPr="00B22AE8" w:rsidRDefault="002600BD" w:rsidP="002600BD">
      <w:pPr>
        <w:pStyle w:val="ListParagraph"/>
      </w:pPr>
    </w:p>
    <w:p w14:paraId="14C972A8" w14:textId="77777777" w:rsidR="002600BD" w:rsidRDefault="002600BD" w:rsidP="002600BD">
      <w:pPr>
        <w:pStyle w:val="ListParagraph"/>
        <w:numPr>
          <w:ilvl w:val="0"/>
          <w:numId w:val="1"/>
        </w:numPr>
      </w:pPr>
      <w:r w:rsidRPr="00B22AE8">
        <w:t xml:space="preserve">Designs ignore the physical realities of the end users. Developers rely on complex mobile apps and touchscreens, completely overlooking that elderly patients often suffer from cognitive, visual, or physical impairments. There is a severe lack of voice-controlled or easily customizable interfaces. </w:t>
      </w:r>
    </w:p>
    <w:p w14:paraId="0F4064CF" w14:textId="77777777" w:rsidR="002600BD" w:rsidRPr="00B22AE8" w:rsidRDefault="002600BD" w:rsidP="002600BD">
      <w:pPr>
        <w:pStyle w:val="ListParagraph"/>
      </w:pPr>
    </w:p>
    <w:p w14:paraId="34682182" w14:textId="77777777" w:rsidR="002600BD" w:rsidRDefault="002600BD" w:rsidP="002600BD">
      <w:pPr>
        <w:pStyle w:val="ListParagraph"/>
        <w:numPr>
          <w:ilvl w:val="0"/>
          <w:numId w:val="1"/>
        </w:numPr>
      </w:pPr>
      <w:r w:rsidRPr="00B22AE8">
        <w:t xml:space="preserve">Safety and security are afterthoughts. Very few systems use fingerprint or facial recognition to prevent children or unauthorized users from accessing life-saving medications. Furthermore, almost no devices have backup protocols to handle a missed dose or verify if the patient actually swallowed the pill. </w:t>
      </w:r>
    </w:p>
    <w:p w14:paraId="19DA3692" w14:textId="77777777" w:rsidR="002600BD" w:rsidRPr="00B22AE8" w:rsidRDefault="002600BD" w:rsidP="002600BD">
      <w:pPr>
        <w:pStyle w:val="ListParagraph"/>
      </w:pPr>
    </w:p>
    <w:p w14:paraId="636C374F" w14:textId="77777777" w:rsidR="002600BD" w:rsidRPr="00B22AE8" w:rsidRDefault="002600BD" w:rsidP="002600BD">
      <w:pPr>
        <w:pStyle w:val="ListParagraph"/>
        <w:numPr>
          <w:ilvl w:val="0"/>
          <w:numId w:val="1"/>
        </w:numPr>
      </w:pPr>
      <w:r w:rsidRPr="00B22AE8">
        <w:t xml:space="preserve">The systems cannot scale. Current designs work for a single patient at home but lack the error-prevention measures necessary for hospitals or nursing homes where hundreds of dispensers must be managed simultaneously. </w:t>
      </w:r>
    </w:p>
    <w:p w14:paraId="5438A277" w14:textId="77777777" w:rsidR="00B22AE8" w:rsidRPr="00B22AE8" w:rsidRDefault="00B22AE8" w:rsidP="002600BD">
      <w:pPr>
        <w:pStyle w:val="ListParagraph"/>
      </w:pPr>
    </w:p>
    <w:p w14:paraId="40423D9C" w14:textId="77777777" w:rsidR="00544B4F" w:rsidRDefault="00544B4F" w:rsidP="00B22AE8">
      <w:pPr>
        <w:pStyle w:val="ListParagraph"/>
      </w:pPr>
    </w:p>
    <w:sectPr w:rsidR="00544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2884"/>
    <w:multiLevelType w:val="multilevel"/>
    <w:tmpl w:val="240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43C73"/>
    <w:multiLevelType w:val="hybridMultilevel"/>
    <w:tmpl w:val="A16659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B4482A"/>
    <w:multiLevelType w:val="multilevel"/>
    <w:tmpl w:val="4BB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20FED"/>
    <w:multiLevelType w:val="multilevel"/>
    <w:tmpl w:val="4494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053">
    <w:abstractNumId w:val="1"/>
  </w:num>
  <w:num w:numId="2" w16cid:durableId="1160543730">
    <w:abstractNumId w:val="2"/>
  </w:num>
  <w:num w:numId="3" w16cid:durableId="492338683">
    <w:abstractNumId w:val="0"/>
  </w:num>
  <w:num w:numId="4" w16cid:durableId="1099520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4F"/>
    <w:rsid w:val="000F7A1D"/>
    <w:rsid w:val="002600BD"/>
    <w:rsid w:val="00544B4F"/>
    <w:rsid w:val="00667661"/>
    <w:rsid w:val="00B22AE8"/>
    <w:rsid w:val="00C84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E219"/>
  <w15:chartTrackingRefBased/>
  <w15:docId w15:val="{6E292D72-2361-4CAA-A0EE-98DFF0B74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B4F"/>
    <w:rPr>
      <w:rFonts w:eastAsiaTheme="majorEastAsia" w:cstheme="majorBidi"/>
      <w:color w:val="272727" w:themeColor="text1" w:themeTint="D8"/>
    </w:rPr>
  </w:style>
  <w:style w:type="paragraph" w:styleId="Title">
    <w:name w:val="Title"/>
    <w:basedOn w:val="Normal"/>
    <w:next w:val="Normal"/>
    <w:link w:val="TitleChar"/>
    <w:uiPriority w:val="10"/>
    <w:qFormat/>
    <w:rsid w:val="00544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B4F"/>
    <w:pPr>
      <w:spacing w:before="160"/>
      <w:jc w:val="center"/>
    </w:pPr>
    <w:rPr>
      <w:i/>
      <w:iCs/>
      <w:color w:val="404040" w:themeColor="text1" w:themeTint="BF"/>
    </w:rPr>
  </w:style>
  <w:style w:type="character" w:customStyle="1" w:styleId="QuoteChar">
    <w:name w:val="Quote Char"/>
    <w:basedOn w:val="DefaultParagraphFont"/>
    <w:link w:val="Quote"/>
    <w:uiPriority w:val="29"/>
    <w:rsid w:val="00544B4F"/>
    <w:rPr>
      <w:i/>
      <w:iCs/>
      <w:color w:val="404040" w:themeColor="text1" w:themeTint="BF"/>
    </w:rPr>
  </w:style>
  <w:style w:type="paragraph" w:styleId="ListParagraph">
    <w:name w:val="List Paragraph"/>
    <w:basedOn w:val="Normal"/>
    <w:uiPriority w:val="34"/>
    <w:qFormat/>
    <w:rsid w:val="00544B4F"/>
    <w:pPr>
      <w:ind w:left="720"/>
      <w:contextualSpacing/>
    </w:pPr>
  </w:style>
  <w:style w:type="character" w:styleId="IntenseEmphasis">
    <w:name w:val="Intense Emphasis"/>
    <w:basedOn w:val="DefaultParagraphFont"/>
    <w:uiPriority w:val="21"/>
    <w:qFormat/>
    <w:rsid w:val="00544B4F"/>
    <w:rPr>
      <w:i/>
      <w:iCs/>
      <w:color w:val="0F4761" w:themeColor="accent1" w:themeShade="BF"/>
    </w:rPr>
  </w:style>
  <w:style w:type="paragraph" w:styleId="IntenseQuote">
    <w:name w:val="Intense Quote"/>
    <w:basedOn w:val="Normal"/>
    <w:next w:val="Normal"/>
    <w:link w:val="IntenseQuoteChar"/>
    <w:uiPriority w:val="30"/>
    <w:qFormat/>
    <w:rsid w:val="00544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B4F"/>
    <w:rPr>
      <w:i/>
      <w:iCs/>
      <w:color w:val="0F4761" w:themeColor="accent1" w:themeShade="BF"/>
    </w:rPr>
  </w:style>
  <w:style w:type="character" w:styleId="IntenseReference">
    <w:name w:val="Intense Reference"/>
    <w:basedOn w:val="DefaultParagraphFont"/>
    <w:uiPriority w:val="32"/>
    <w:qFormat/>
    <w:rsid w:val="00544B4F"/>
    <w:rPr>
      <w:b/>
      <w:bCs/>
      <w:smallCaps/>
      <w:color w:val="0F4761" w:themeColor="accent1" w:themeShade="BF"/>
      <w:spacing w:val="5"/>
    </w:rPr>
  </w:style>
  <w:style w:type="paragraph" w:styleId="NormalWeb">
    <w:name w:val="Normal (Web)"/>
    <w:basedOn w:val="Normal"/>
    <w:uiPriority w:val="99"/>
    <w:semiHidden/>
    <w:unhideWhenUsed/>
    <w:rsid w:val="00B22A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bhushan</dc:creator>
  <cp:keywords/>
  <dc:description/>
  <cp:lastModifiedBy>shashi bhushan</cp:lastModifiedBy>
  <cp:revision>1</cp:revision>
  <dcterms:created xsi:type="dcterms:W3CDTF">2026-09-26T16:10:00Z</dcterms:created>
  <dcterms:modified xsi:type="dcterms:W3CDTF">2026-09-26T16:44:00Z</dcterms:modified>
</cp:coreProperties>
</file>