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35B23" w14:textId="646121DB" w:rsidR="00905AEF" w:rsidRPr="00905AEF" w:rsidRDefault="00905AEF" w:rsidP="00905AEF">
      <w:pPr>
        <w:rPr>
          <w:sz w:val="20"/>
          <w:szCs w:val="20"/>
        </w:rPr>
      </w:pPr>
      <w:r w:rsidRPr="00905AEF">
        <w:rPr>
          <w:sz w:val="20"/>
          <w:szCs w:val="20"/>
        </w:rPr>
        <w:t>Progetto: Azienda “Zuzzulo Live Events”</w:t>
      </w:r>
    </w:p>
    <w:p w14:paraId="6BE806D9" w14:textId="2759CA00" w:rsidR="00905AEF" w:rsidRPr="00905AEF" w:rsidRDefault="00905AEF" w:rsidP="00905AEF">
      <w:pPr>
        <w:rPr>
          <w:sz w:val="20"/>
          <w:szCs w:val="20"/>
        </w:rPr>
      </w:pPr>
      <w:r w:rsidRPr="00905AEF">
        <w:rPr>
          <w:sz w:val="20"/>
          <w:szCs w:val="20"/>
        </w:rPr>
        <w:t xml:space="preserve">Nome Gruppo: </w:t>
      </w:r>
      <w:proofErr w:type="spellStart"/>
      <w:r>
        <w:rPr>
          <w:sz w:val="20"/>
          <w:szCs w:val="20"/>
        </w:rPr>
        <w:t>TechSolutions</w:t>
      </w:r>
      <w:proofErr w:type="spellEnd"/>
    </w:p>
    <w:p w14:paraId="282D02E9" w14:textId="77777777" w:rsidR="00905AEF" w:rsidRDefault="00905AEF" w:rsidP="00C96352">
      <w:pPr>
        <w:jc w:val="center"/>
        <w:rPr>
          <w:color w:val="EE0000"/>
          <w:sz w:val="40"/>
          <w:szCs w:val="40"/>
        </w:rPr>
      </w:pPr>
    </w:p>
    <w:p w14:paraId="178F530E" w14:textId="5B8C15CB" w:rsidR="00C96352" w:rsidRDefault="00C96352" w:rsidP="00C96352">
      <w:pPr>
        <w:jc w:val="center"/>
      </w:pPr>
      <w:r>
        <w:rPr>
          <w:color w:val="EE0000"/>
          <w:sz w:val="40"/>
          <w:szCs w:val="40"/>
        </w:rPr>
        <w:t xml:space="preserve">Progetto </w:t>
      </w:r>
      <w:r w:rsidRPr="00C96352">
        <w:rPr>
          <w:color w:val="EE0000"/>
          <w:sz w:val="40"/>
          <w:szCs w:val="40"/>
        </w:rPr>
        <w:t>Zuzzulo live events</w:t>
      </w:r>
    </w:p>
    <w:p w14:paraId="4EAB8C88" w14:textId="55228FDA" w:rsidR="00C96352" w:rsidRDefault="00C96352" w:rsidP="00C96352">
      <w:pPr>
        <w:pStyle w:val="Titolo2"/>
      </w:pPr>
      <w:r>
        <w:t>Descrizione del progetto e obiettivi</w:t>
      </w:r>
    </w:p>
    <w:p w14:paraId="0591230C" w14:textId="77777777" w:rsidR="00416833" w:rsidRDefault="00416833" w:rsidP="00416833">
      <w:pPr>
        <w:spacing w:line="240" w:lineRule="auto"/>
      </w:pPr>
      <w:r w:rsidRPr="00416833">
        <w:t xml:space="preserve">Il progetto </w:t>
      </w:r>
      <w:r>
        <w:t>“</w:t>
      </w:r>
      <w:r w:rsidRPr="00416833">
        <w:t>Zuzzulo Live Events</w:t>
      </w:r>
      <w:r>
        <w:t>”</w:t>
      </w:r>
      <w:r w:rsidRPr="00416833">
        <w:t xml:space="preserve"> prevede la completa migrazione dell’attuale infrastruttura IT on-premise dell’azienda verso un ambiente cloud moderno e scalabile, basato su Microsoft Azure. Questo passaggio consentirà di sfruttare appieno i vantaggi del cloud computing, migliorando la sicurezza, la flessibilità e l’efficienza operativa, rispondendo alle esigenze di un mercato dinamico e caratterizzato da picchi di traffico elevati durante eventi live di grande portata.</w:t>
      </w:r>
    </w:p>
    <w:p w14:paraId="7224DF59" w14:textId="5E6F9698" w:rsidR="00416833" w:rsidRPr="00416833" w:rsidRDefault="00416833" w:rsidP="00416833">
      <w:pPr>
        <w:spacing w:line="240" w:lineRule="auto"/>
        <w:rPr>
          <w:color w:val="EE0000"/>
        </w:rPr>
      </w:pPr>
      <w:r w:rsidRPr="00416833">
        <w:rPr>
          <w:color w:val="EE0000"/>
        </w:rPr>
        <w:br/>
      </w:r>
      <w:r w:rsidRPr="00416833">
        <w:rPr>
          <w:color w:val="EE0000"/>
        </w:rPr>
        <w:t>Obiettivi principali</w:t>
      </w:r>
      <w:r>
        <w:rPr>
          <w:color w:val="EE0000"/>
        </w:rPr>
        <w:t>:</w:t>
      </w:r>
    </w:p>
    <w:p w14:paraId="0B994ADA" w14:textId="77777777" w:rsidR="00416833" w:rsidRPr="00416833" w:rsidRDefault="00416833" w:rsidP="00416833">
      <w:pPr>
        <w:pStyle w:val="Paragrafoelenco"/>
        <w:numPr>
          <w:ilvl w:val="0"/>
          <w:numId w:val="4"/>
        </w:numPr>
        <w:spacing w:line="240" w:lineRule="auto"/>
        <w:rPr>
          <w:rFonts w:eastAsiaTheme="majorEastAsia" w:cstheme="majorBidi"/>
        </w:rPr>
      </w:pPr>
      <w:r w:rsidRPr="00416833">
        <w:rPr>
          <w:rFonts w:eastAsiaTheme="majorEastAsia" w:cstheme="majorBidi"/>
        </w:rPr>
        <w:t>Sicurezza e accessibilità: garantire un accesso sicuro e controllato sia per gli utenti finali che per il personale amministrativo, assicurando la protezione dei dati e delle risorse aziendali.</w:t>
      </w:r>
    </w:p>
    <w:p w14:paraId="12D947DE" w14:textId="77777777" w:rsidR="00416833" w:rsidRPr="00416833" w:rsidRDefault="00416833" w:rsidP="00416833">
      <w:pPr>
        <w:pStyle w:val="Paragrafoelenco"/>
        <w:numPr>
          <w:ilvl w:val="0"/>
          <w:numId w:val="4"/>
        </w:numPr>
        <w:spacing w:line="240" w:lineRule="auto"/>
        <w:rPr>
          <w:rFonts w:eastAsiaTheme="majorEastAsia" w:cstheme="majorBidi"/>
        </w:rPr>
      </w:pPr>
      <w:r w:rsidRPr="00416833">
        <w:rPr>
          <w:rFonts w:eastAsiaTheme="majorEastAsia" w:cstheme="majorBidi"/>
        </w:rPr>
        <w:t>Scalabilità dinamica: implementare meccanismi di scaling automatico che possano adattarsi rapidamente ai cambiamenti del carico di lavoro, in particolare durante eventi ad alto traffico.</w:t>
      </w:r>
    </w:p>
    <w:p w14:paraId="34A6CBBE" w14:textId="77777777" w:rsidR="00416833" w:rsidRPr="00416833" w:rsidRDefault="00416833" w:rsidP="00416833">
      <w:pPr>
        <w:pStyle w:val="Paragrafoelenco"/>
        <w:numPr>
          <w:ilvl w:val="0"/>
          <w:numId w:val="4"/>
        </w:numPr>
        <w:spacing w:after="80" w:line="240" w:lineRule="auto"/>
        <w:rPr>
          <w:rFonts w:eastAsiaTheme="majorEastAsia" w:cstheme="majorBidi"/>
        </w:rPr>
      </w:pPr>
      <w:r w:rsidRPr="00416833">
        <w:rPr>
          <w:rFonts w:eastAsiaTheme="majorEastAsia" w:cstheme="majorBidi"/>
        </w:rPr>
        <w:t>Networking efficiente: progettare una rete virtuale integrata in cui tutti i componenti infrastrutturali possano comunicare in modo fluido, mantenendo la separazione logica necessaria per la sicurezza.</w:t>
      </w:r>
    </w:p>
    <w:p w14:paraId="3A180364" w14:textId="77777777" w:rsidR="006363FE" w:rsidRDefault="00416833" w:rsidP="00DC233F">
      <w:pPr>
        <w:pStyle w:val="Paragrafoelenco"/>
        <w:numPr>
          <w:ilvl w:val="0"/>
          <w:numId w:val="4"/>
        </w:numPr>
        <w:spacing w:line="240" w:lineRule="auto"/>
        <w:rPr>
          <w:rFonts w:eastAsiaTheme="majorEastAsia" w:cstheme="majorBidi"/>
        </w:rPr>
      </w:pPr>
      <w:r w:rsidRPr="00416833">
        <w:rPr>
          <w:rFonts w:eastAsiaTheme="majorEastAsia" w:cstheme="majorBidi"/>
        </w:rPr>
        <w:t>Ottimizzazione dei costi: garantire un utilizzo efficace delle risorse cloud per mantenere i costi entro un budget definito, senza compromettere la qualità del servizio.</w:t>
      </w:r>
    </w:p>
    <w:p w14:paraId="39B11195" w14:textId="77777777" w:rsidR="006363FE" w:rsidRDefault="006363FE" w:rsidP="006363FE">
      <w:pPr>
        <w:pStyle w:val="Paragrafoelenco"/>
        <w:spacing w:line="240" w:lineRule="auto"/>
        <w:rPr>
          <w:rFonts w:eastAsiaTheme="majorEastAsia" w:cstheme="majorBidi"/>
        </w:rPr>
      </w:pPr>
    </w:p>
    <w:p w14:paraId="39708B25" w14:textId="78464027" w:rsidR="00C96352" w:rsidRPr="00416833" w:rsidRDefault="00DC233F" w:rsidP="006363FE">
      <w:pPr>
        <w:pStyle w:val="Titolo2"/>
      </w:pPr>
      <w:r>
        <w:lastRenderedPageBreak/>
        <w:t>Sicurezza e accessibilità</w:t>
      </w:r>
    </w:p>
    <w:p w14:paraId="1A327C91" w14:textId="77777777" w:rsidR="00416833" w:rsidRDefault="00416833" w:rsidP="00DC233F">
      <w:pPr>
        <w:pStyle w:val="Tito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16833">
        <w:rPr>
          <w:rFonts w:asciiTheme="minorHAnsi" w:eastAsiaTheme="minorHAnsi" w:hAnsiTheme="minorHAnsi" w:cstheme="minorBidi"/>
          <w:color w:val="auto"/>
          <w:sz w:val="24"/>
          <w:szCs w:val="24"/>
        </w:rPr>
        <w:t>L’accesso degli utenti alla piattaforma avverrà esclusivamente tramite protocolli sicuri HTTPS, utilizzando un DNS personalizzato gestito da Azure DNS, per assicurare alta disponibilità e ridondanza del servizio di risoluzione nomi.</w:t>
      </w:r>
      <w:r w:rsidRPr="00416833">
        <w:rPr>
          <w:rFonts w:asciiTheme="minorHAnsi" w:eastAsiaTheme="minorHAnsi" w:hAnsiTheme="minorHAnsi" w:cstheme="minorBidi"/>
          <w:color w:val="auto"/>
          <w:sz w:val="24"/>
          <w:szCs w:val="24"/>
        </w:rPr>
        <w:br/>
        <w:t>Per la gestione e la manutenzione, gli amministratori accederanno tramite una VPN protetta, autenticata e autorizzata da Microsoft Entra ID (ex Azure AD). Questo meccanismo consente un controllo granulare degli accessi e applica politiche di sicurezza avanzate, come l’autenticazione multi-fattore (MFA) e la gestione delle identità centralizzata, riducendo significativamente i rischi di accessi non autorizzati.</w:t>
      </w:r>
    </w:p>
    <w:p w14:paraId="4FF0C5F6" w14:textId="77777777" w:rsidR="00416833" w:rsidRDefault="00416833" w:rsidP="00DC233F">
      <w:pPr>
        <w:pStyle w:val="Titolo2"/>
      </w:pPr>
    </w:p>
    <w:p w14:paraId="2AA44709" w14:textId="77777777" w:rsidR="00416833" w:rsidRDefault="00416833" w:rsidP="00DC233F">
      <w:pPr>
        <w:pStyle w:val="Titolo2"/>
      </w:pPr>
    </w:p>
    <w:p w14:paraId="634BF57A" w14:textId="77777777" w:rsidR="00416833" w:rsidRDefault="00416833" w:rsidP="00416833"/>
    <w:p w14:paraId="6F05F31C" w14:textId="77777777" w:rsidR="00416833" w:rsidRDefault="00416833" w:rsidP="00416833"/>
    <w:p w14:paraId="579D4EDE" w14:textId="77777777" w:rsidR="00416833" w:rsidRPr="00416833" w:rsidRDefault="00416833" w:rsidP="00416833"/>
    <w:p w14:paraId="40A1F2DC" w14:textId="48E7789C" w:rsidR="00DC233F" w:rsidRDefault="00DC233F" w:rsidP="00DC233F">
      <w:pPr>
        <w:pStyle w:val="Titolo2"/>
      </w:pPr>
      <w:r>
        <w:t>Scalabilità cluster demand</w:t>
      </w:r>
    </w:p>
    <w:p w14:paraId="508DA5FA" w14:textId="77777777" w:rsidR="00416833" w:rsidRPr="00416833" w:rsidRDefault="00416833" w:rsidP="00416833">
      <w:r w:rsidRPr="00416833">
        <w:t>La gestione della scalabilità dell’intero sistema sarà articolata su tre livelli chiave:</w:t>
      </w:r>
    </w:p>
    <w:p w14:paraId="56790F00" w14:textId="3D10AB53" w:rsidR="00416833" w:rsidRPr="00416833" w:rsidRDefault="00416833" w:rsidP="00416833">
      <w:pPr>
        <w:pStyle w:val="Paragrafoelenco"/>
        <w:numPr>
          <w:ilvl w:val="0"/>
          <w:numId w:val="6"/>
        </w:numPr>
      </w:pPr>
      <w:r w:rsidRPr="00416833">
        <w:rPr>
          <w:b/>
          <w:bCs/>
        </w:rPr>
        <w:t>Traffic Management:</w:t>
      </w:r>
      <w:r w:rsidRPr="00416833">
        <w:br/>
        <w:t xml:space="preserve">Il primo livello di controllo sarà affidato a un servizio di Network Traffic Manager, che distribuirà il traffico in ingresso tra diverse istanze regionali o servizi, ottimizzando la latenza e garantendo la disponibilità anche in caso di </w:t>
      </w:r>
      <w:proofErr w:type="spellStart"/>
      <w:r w:rsidRPr="00416833">
        <w:t>failure</w:t>
      </w:r>
      <w:proofErr w:type="spellEnd"/>
      <w:r w:rsidRPr="00416833">
        <w:t xml:space="preserve"> di una singola zona</w:t>
      </w:r>
      <w:r>
        <w:t>.</w:t>
      </w:r>
    </w:p>
    <w:p w14:paraId="62D030FE" w14:textId="6C7B6FB3" w:rsidR="00416833" w:rsidRPr="00416833" w:rsidRDefault="00416833" w:rsidP="00416833">
      <w:pPr>
        <w:pStyle w:val="Paragrafoelenco"/>
        <w:numPr>
          <w:ilvl w:val="0"/>
          <w:numId w:val="6"/>
        </w:numPr>
      </w:pPr>
      <w:r w:rsidRPr="00416833">
        <w:rPr>
          <w:b/>
          <w:bCs/>
        </w:rPr>
        <w:t>Load Balancing delle richieste di calcolo:</w:t>
      </w:r>
      <w:r w:rsidRPr="00416833">
        <w:br/>
        <w:t xml:space="preserve">Il secondo livello sarà costituito da un load </w:t>
      </w:r>
      <w:proofErr w:type="spellStart"/>
      <w:r w:rsidRPr="00416833">
        <w:t>balancer</w:t>
      </w:r>
      <w:proofErr w:type="spellEnd"/>
      <w:r w:rsidRPr="00416833">
        <w:t xml:space="preserve"> dedicato che smisterà in modo intelligente le richieste applicative verso i server </w:t>
      </w:r>
      <w:proofErr w:type="spellStart"/>
      <w:r w:rsidRPr="00416833">
        <w:t>backend</w:t>
      </w:r>
      <w:proofErr w:type="spellEnd"/>
      <w:r w:rsidRPr="00416833">
        <w:t>, bilanciando il carico e assicurando la ridondanza. Questo sistema è fondamentale per gestire i picchi di traffico nei momenti di massimo afflusso (ad esempio tra le 10 e le 12 del giorno).</w:t>
      </w:r>
    </w:p>
    <w:p w14:paraId="67F47921" w14:textId="77777777" w:rsidR="00416833" w:rsidRPr="00416833" w:rsidRDefault="00416833" w:rsidP="00416833">
      <w:pPr>
        <w:pStyle w:val="Paragrafoelenco"/>
        <w:numPr>
          <w:ilvl w:val="0"/>
          <w:numId w:val="6"/>
        </w:numPr>
      </w:pPr>
      <w:r w:rsidRPr="00416833">
        <w:rPr>
          <w:b/>
          <w:bCs/>
        </w:rPr>
        <w:t xml:space="preserve">Cluster </w:t>
      </w:r>
      <w:proofErr w:type="spellStart"/>
      <w:r w:rsidRPr="00416833">
        <w:rPr>
          <w:b/>
          <w:bCs/>
        </w:rPr>
        <w:t>Kubernetes</w:t>
      </w:r>
      <w:proofErr w:type="spellEnd"/>
      <w:r w:rsidRPr="00416833">
        <w:rPr>
          <w:b/>
          <w:bCs/>
        </w:rPr>
        <w:t xml:space="preserve"> per la gestione dei servizi:</w:t>
      </w:r>
      <w:r w:rsidRPr="00416833">
        <w:br/>
        <w:t xml:space="preserve">Il cuore dell’architettura di calcolo sarà un cluster </w:t>
      </w:r>
      <w:proofErr w:type="spellStart"/>
      <w:r w:rsidRPr="00416833">
        <w:t>Kubernetes</w:t>
      </w:r>
      <w:proofErr w:type="spellEnd"/>
      <w:r w:rsidRPr="00416833">
        <w:t xml:space="preserve"> orchestrato, che ospiterà i container con i servizi </w:t>
      </w:r>
      <w:proofErr w:type="spellStart"/>
      <w:r w:rsidRPr="00416833">
        <w:t>frontend</w:t>
      </w:r>
      <w:proofErr w:type="spellEnd"/>
      <w:r w:rsidRPr="00416833">
        <w:t xml:space="preserve"> React, </w:t>
      </w:r>
      <w:proofErr w:type="spellStart"/>
      <w:r w:rsidRPr="00416833">
        <w:t>backend</w:t>
      </w:r>
      <w:proofErr w:type="spellEnd"/>
      <w:r w:rsidRPr="00416833">
        <w:t xml:space="preserve"> Python e database </w:t>
      </w:r>
      <w:proofErr w:type="spellStart"/>
      <w:r w:rsidRPr="00416833">
        <w:t>PostgreSQL</w:t>
      </w:r>
      <w:proofErr w:type="spellEnd"/>
      <w:r w:rsidRPr="00416833">
        <w:t xml:space="preserve"> (o eventualmente gestito tramite Azure Database for </w:t>
      </w:r>
      <w:proofErr w:type="spellStart"/>
      <w:r w:rsidRPr="00416833">
        <w:t>PostgreSQL</w:t>
      </w:r>
      <w:proofErr w:type="spellEnd"/>
      <w:r w:rsidRPr="00416833">
        <w:t xml:space="preserve">). </w:t>
      </w:r>
      <w:proofErr w:type="spellStart"/>
      <w:r w:rsidRPr="00416833">
        <w:t>Kubernetes</w:t>
      </w:r>
      <w:proofErr w:type="spellEnd"/>
      <w:r w:rsidRPr="00416833">
        <w:t xml:space="preserve"> permetterà un controllo granulare delle risorse, con capacità di scalare automaticamente i </w:t>
      </w:r>
      <w:proofErr w:type="spellStart"/>
      <w:r w:rsidRPr="00416833">
        <w:t>pod</w:t>
      </w:r>
      <w:proofErr w:type="spellEnd"/>
      <w:r w:rsidRPr="00416833">
        <w:t xml:space="preserve"> in base ai parametri di utilizzo (CPU, memoria, latenza), assicurando così performance costanti anche con variazioni improvvise del carico.</w:t>
      </w:r>
    </w:p>
    <w:p w14:paraId="14E7D80E" w14:textId="3FDFC9E1" w:rsidR="00DC233F" w:rsidRDefault="00DC233F" w:rsidP="00DC233F">
      <w:pPr>
        <w:pStyle w:val="Titolo2"/>
      </w:pPr>
      <w:r>
        <w:lastRenderedPageBreak/>
        <w:t>Diagramma Rappresentativo</w:t>
      </w:r>
    </w:p>
    <w:p w14:paraId="39740006" w14:textId="6823B6EF" w:rsidR="00DC233F" w:rsidRPr="00DC233F" w:rsidRDefault="00DC233F" w:rsidP="00DC233F">
      <w:r w:rsidRPr="00C96352">
        <w:drawing>
          <wp:inline distT="0" distB="0" distL="0" distR="0" wp14:anchorId="3D2DE62F" wp14:editId="17F5DC34">
            <wp:extent cx="6162675" cy="3472019"/>
            <wp:effectExtent l="0" t="0" r="0" b="0"/>
            <wp:docPr id="1162917249" name="Immagine 1" descr="Immagine che contiene schermata, testo, diagramma, Software per la grafic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17249" name="Immagine 1" descr="Immagine che contiene schermata, testo, diagramma, Software per la grafica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6999" cy="35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0997" w14:textId="3B876619" w:rsidR="00C96352" w:rsidRPr="00905AEF" w:rsidRDefault="00DC233F" w:rsidP="00905AEF">
      <w:pPr>
        <w:pStyle w:val="Titolo2"/>
      </w:pPr>
      <w:r>
        <w:t>Gestione Costi</w:t>
      </w:r>
    </w:p>
    <w:p w14:paraId="14461D00" w14:textId="786FE8E3" w:rsidR="00416833" w:rsidRPr="00416833" w:rsidRDefault="00416833" w:rsidP="00416833">
      <w:r w:rsidRPr="00416833">
        <w:t xml:space="preserve">La soluzione terrà conto di una gestione attenta dei costi, sfruttando il modello </w:t>
      </w:r>
      <w:proofErr w:type="spellStart"/>
      <w:r w:rsidRPr="00416833">
        <w:t>pay</w:t>
      </w:r>
      <w:proofErr w:type="spellEnd"/>
      <w:r w:rsidRPr="00416833">
        <w:t>-</w:t>
      </w:r>
      <w:proofErr w:type="spellStart"/>
      <w:r w:rsidRPr="00416833">
        <w:t>as</w:t>
      </w:r>
      <w:proofErr w:type="spellEnd"/>
      <w:r w:rsidRPr="00416833">
        <w:t>-</w:t>
      </w:r>
      <w:proofErr w:type="spellStart"/>
      <w:r w:rsidRPr="00416833">
        <w:t>you</w:t>
      </w:r>
      <w:proofErr w:type="spellEnd"/>
      <w:r w:rsidRPr="00416833">
        <w:t>-go di Azure con automazioni per lo scaling automatico e spegnimento programmato delle risorse non necessarie durante le fasce orarie di basso traffico (ad esempio la notte).</w:t>
      </w:r>
    </w:p>
    <w:p w14:paraId="630C4D9F" w14:textId="77777777" w:rsidR="00416833" w:rsidRPr="00416833" w:rsidRDefault="00416833" w:rsidP="00416833"/>
    <w:p w14:paraId="44637CEC" w14:textId="02FD620A" w:rsidR="00C96352" w:rsidRDefault="00DC233F" w:rsidP="00416833">
      <w:r w:rsidRPr="00C96352">
        <w:drawing>
          <wp:inline distT="0" distB="0" distL="0" distR="0" wp14:anchorId="4DA6D4AD" wp14:editId="3388509D">
            <wp:extent cx="6717030" cy="3081136"/>
            <wp:effectExtent l="0" t="0" r="7620" b="5080"/>
            <wp:docPr id="1263587642" name="Immagine 1" descr="Immagine che contiene testo, schermata, numero, Caratt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87642" name="Immagine 1" descr="Immagine che contiene testo, schermata, numero, Caratte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2099" cy="309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AB27" w14:textId="77BB778E" w:rsidR="00C96352" w:rsidRDefault="00C96352"/>
    <w:p w14:paraId="607EB7A3" w14:textId="39584F09" w:rsidR="00C96352" w:rsidRDefault="00905AEF">
      <w:r>
        <w:t xml:space="preserve">      </w:t>
      </w:r>
    </w:p>
    <w:p w14:paraId="5E3D10E6" w14:textId="77777777" w:rsidR="00C96352" w:rsidRDefault="00C96352"/>
    <w:p w14:paraId="0395770F" w14:textId="77777777" w:rsidR="00C96352" w:rsidRDefault="00C96352"/>
    <w:p w14:paraId="181C01A7" w14:textId="77777777" w:rsidR="00C96352" w:rsidRDefault="00C96352"/>
    <w:p w14:paraId="401551DC" w14:textId="28D5B1AB" w:rsidR="00C96352" w:rsidRDefault="00C96352"/>
    <w:sectPr w:rsidR="00C963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F01EF" w14:textId="77777777" w:rsidR="00582AB5" w:rsidRDefault="00582AB5" w:rsidP="00C96352">
      <w:pPr>
        <w:spacing w:after="0" w:line="240" w:lineRule="auto"/>
      </w:pPr>
      <w:r>
        <w:separator/>
      </w:r>
    </w:p>
  </w:endnote>
  <w:endnote w:type="continuationSeparator" w:id="0">
    <w:p w14:paraId="390CF9AA" w14:textId="77777777" w:rsidR="00582AB5" w:rsidRDefault="00582AB5" w:rsidP="00C9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B1217" w14:textId="77777777" w:rsidR="00582AB5" w:rsidRDefault="00582AB5" w:rsidP="00C96352">
      <w:pPr>
        <w:spacing w:after="0" w:line="240" w:lineRule="auto"/>
      </w:pPr>
      <w:r>
        <w:separator/>
      </w:r>
    </w:p>
  </w:footnote>
  <w:footnote w:type="continuationSeparator" w:id="0">
    <w:p w14:paraId="7C0B1C43" w14:textId="77777777" w:rsidR="00582AB5" w:rsidRDefault="00582AB5" w:rsidP="00C96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8394D"/>
    <w:multiLevelType w:val="hybridMultilevel"/>
    <w:tmpl w:val="F3046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161CA"/>
    <w:multiLevelType w:val="hybridMultilevel"/>
    <w:tmpl w:val="FEA46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5525C"/>
    <w:multiLevelType w:val="multilevel"/>
    <w:tmpl w:val="C9EA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A5697"/>
    <w:multiLevelType w:val="hybridMultilevel"/>
    <w:tmpl w:val="5F884F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A7197"/>
    <w:multiLevelType w:val="hybridMultilevel"/>
    <w:tmpl w:val="7DDE1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F445F"/>
    <w:multiLevelType w:val="multilevel"/>
    <w:tmpl w:val="716C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554378">
    <w:abstractNumId w:val="4"/>
  </w:num>
  <w:num w:numId="2" w16cid:durableId="1674455217">
    <w:abstractNumId w:val="3"/>
  </w:num>
  <w:num w:numId="3" w16cid:durableId="606238208">
    <w:abstractNumId w:val="2"/>
  </w:num>
  <w:num w:numId="4" w16cid:durableId="233055114">
    <w:abstractNumId w:val="0"/>
  </w:num>
  <w:num w:numId="5" w16cid:durableId="733047945">
    <w:abstractNumId w:val="5"/>
  </w:num>
  <w:num w:numId="6" w16cid:durableId="1021514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52"/>
    <w:rsid w:val="00416833"/>
    <w:rsid w:val="00582AB5"/>
    <w:rsid w:val="006363FE"/>
    <w:rsid w:val="0066584E"/>
    <w:rsid w:val="00905AEF"/>
    <w:rsid w:val="00C96352"/>
    <w:rsid w:val="00D15A52"/>
    <w:rsid w:val="00DC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CCC44"/>
  <w15:chartTrackingRefBased/>
  <w15:docId w15:val="{8DD4EC5E-60F6-49D7-8F24-17C6D57D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6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6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6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6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6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6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6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6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6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6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6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6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635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635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63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63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63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63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6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6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6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6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96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63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9635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9635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6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635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9635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963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6352"/>
  </w:style>
  <w:style w:type="paragraph" w:styleId="Pidipagina">
    <w:name w:val="footer"/>
    <w:basedOn w:val="Normale"/>
    <w:link w:val="PidipaginaCarattere"/>
    <w:uiPriority w:val="99"/>
    <w:unhideWhenUsed/>
    <w:rsid w:val="00C963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6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 Giorda</dc:creator>
  <cp:keywords/>
  <dc:description/>
  <cp:lastModifiedBy>Luca  Giorda</cp:lastModifiedBy>
  <cp:revision>2</cp:revision>
  <cp:lastPrinted>2025-06-03T15:13:00Z</cp:lastPrinted>
  <dcterms:created xsi:type="dcterms:W3CDTF">2025-06-03T14:04:00Z</dcterms:created>
  <dcterms:modified xsi:type="dcterms:W3CDTF">2025-06-03T15:17:00Z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2025-06-03T15:09:13Z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71948843-d376-4c6b-9b63-1b66f95e0827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