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Artist statement</w:t>
      </w:r>
    </w:p>
    <w:p>
      <w:pPr/>
      <w:r>
        <w:t>Ilka Varga</w:t>
      </w:r>
    </w:p>
    <w:p>
      <w:pPr>
        <w:pStyle w:val="Heading1"/>
      </w:pPr>
      <w:r>
        <w:t>Practice</w:t>
      </w:r>
    </w:p>
    <w:p>
      <w:pPr/>
      <w:r>
        <w:t>I work between painting and printmaking, building large layered works on paper from monotypes, etchings and thin washes of oil paint. My subject is weather as it is recorded rather than felt: tide tables, flood marks, the faded logbooks of river stations along the Danube. I copy, enlarge and overprint these records until the numbers become landscape. The work is slow and physical; each sheet passes through the press many times, and the errors of registration are kept, not corrected.</w:t>
      </w:r>
    </w:p>
    <w:p>
      <w:pPr>
        <w:pStyle w:val="Heading1"/>
      </w:pPr>
      <w:r>
        <w:t>Current project</w:t>
      </w:r>
    </w:p>
    <w:p>
      <w:pPr/>
      <w:r>
        <w:t>Low Tide Archive (2024-) is a series of twenty prints made from the water-level registers of five Danube stations between 1950 and today. I am looking for residencies with access to an etching press and to a local archive, to extend the project to a coastline outside Central Europe.</w:t>
      </w:r>
    </w:p>
    <w:p>
      <w:pPr>
        <w:pStyle w:val="Heading1"/>
      </w:pPr>
      <w:r>
        <w:t>Methods</w:t>
      </w:r>
    </w:p>
    <w:p>
      <w:pPr/>
      <w:r>
        <w:t>Monotype, etching, aquatint, oil on paper, archival research, large-format printing.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