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DBBBF" w14:textId="01C3EF62" w:rsidR="00693E15" w:rsidRDefault="0063476B" w:rsidP="0063476B">
      <w:pPr>
        <w:pStyle w:val="Titolo1"/>
        <w:jc w:val="center"/>
      </w:pPr>
      <w:r>
        <w:t xml:space="preserve">Extrapoints2: </w:t>
      </w:r>
      <w:r w:rsidR="00693E15">
        <w:t>Application notes</w:t>
      </w:r>
    </w:p>
    <w:p w14:paraId="4D60302F" w14:textId="6F50C62F" w:rsidR="0063476B" w:rsidRDefault="0063476B" w:rsidP="0063476B">
      <w:pPr>
        <w:pStyle w:val="Titolo2"/>
      </w:pPr>
      <w:r>
        <w:t>Joystick:</w:t>
      </w:r>
    </w:p>
    <w:p w14:paraId="08CFDA2F" w14:textId="709FBC5A" w:rsidR="0063476B" w:rsidRDefault="0063476B" w:rsidP="0063476B">
      <w:pPr>
        <w:rPr>
          <w:i/>
          <w:iCs/>
        </w:rPr>
      </w:pPr>
      <w:r>
        <w:t>Il joystick è gestito nel IRQ_RIT.c</w:t>
      </w:r>
      <w:r w:rsidR="00150C8F">
        <w:t>. I</w:t>
      </w:r>
      <w:r>
        <w:t>n base alla direzione nella quale è orientato il joystick viene modificata la variabile ‘</w:t>
      </w:r>
      <w:r w:rsidRPr="0063476B">
        <w:rPr>
          <w:rStyle w:val="CitazioneCarattere"/>
        </w:rPr>
        <w:t>direzione</w:t>
      </w:r>
      <w:r>
        <w:rPr>
          <w:rStyle w:val="CitazioneCarattere"/>
        </w:rPr>
        <w:t xml:space="preserve">’ </w:t>
      </w:r>
      <w:r w:rsidRPr="0063476B">
        <w:t>che servirà poi a calcolare la distanza e a disegnare la freccia nel display.</w:t>
      </w:r>
    </w:p>
    <w:p w14:paraId="64789245" w14:textId="3A0D3E7A" w:rsidR="0063476B" w:rsidRDefault="0063476B" w:rsidP="0063476B">
      <w:pPr>
        <w:pStyle w:val="Titolo2"/>
      </w:pPr>
      <w:r w:rsidRPr="0063476B">
        <w:t>TouchPanel</w:t>
      </w:r>
      <w:r>
        <w:t>:</w:t>
      </w:r>
    </w:p>
    <w:p w14:paraId="2922AA55" w14:textId="14634F09" w:rsidR="0063476B" w:rsidRDefault="0063476B" w:rsidP="0063476B">
      <w:r>
        <w:t xml:space="preserve">Lo schermo touch è gestito </w:t>
      </w:r>
      <w:r w:rsidR="007975FE">
        <w:t>in IRQ_Timer.c</w:t>
      </w:r>
      <w:r>
        <w:t xml:space="preserve"> che viene abilitato subito dopo aver acceso</w:t>
      </w:r>
      <w:r w:rsidR="007975FE">
        <w:t xml:space="preserve"> il microcontrollore.</w:t>
      </w:r>
    </w:p>
    <w:p w14:paraId="40DBB94D" w14:textId="48609F2E" w:rsidR="007975FE" w:rsidRDefault="007975FE" w:rsidP="0063476B"/>
    <w:p w14:paraId="033958E7" w14:textId="7C3D40A6" w:rsidR="007975FE" w:rsidRDefault="007975FE" w:rsidP="0063476B">
      <w:r>
        <w:t>Una volta partito, all’interno del main.c</w:t>
      </w:r>
      <w:r w:rsidR="00150C8F">
        <w:t>,</w:t>
      </w:r>
      <w:r>
        <w:t xml:space="preserve"> il programma inizializza il sistema, il RIT, il joystick, lo schermo LCD e il TouchPanel, dopodiché viene disegnata la griglia tramite la funzione </w:t>
      </w:r>
      <w:r w:rsidRPr="00150C8F">
        <w:rPr>
          <w:rStyle w:val="CitazioneCarattere"/>
        </w:rPr>
        <w:t>drawGrid</w:t>
      </w:r>
      <w:r>
        <w:t>() e viene chiesto di far iniziare il gioco</w:t>
      </w:r>
      <w:r w:rsidR="00150C8F">
        <w:t xml:space="preserve"> con un tocco dell’utente.</w:t>
      </w:r>
    </w:p>
    <w:p w14:paraId="3CF82CB0" w14:textId="186C7CEE" w:rsidR="007975FE" w:rsidRDefault="007975FE" w:rsidP="0063476B">
      <w:r>
        <w:t xml:space="preserve">Una volta toccato il TouchPanel viene avviato il gioco tramite la funzione </w:t>
      </w:r>
      <w:r w:rsidRPr="00150C8F">
        <w:rPr>
          <w:rStyle w:val="CitazioneCarattere"/>
        </w:rPr>
        <w:t>startGame</w:t>
      </w:r>
      <w:r>
        <w:t xml:space="preserve">() che modifica la variabile </w:t>
      </w:r>
      <w:r w:rsidRPr="00150C8F">
        <w:rPr>
          <w:rStyle w:val="CitazioneCarattere"/>
        </w:rPr>
        <w:t>start</w:t>
      </w:r>
      <w:r>
        <w:t xml:space="preserve"> in modo che si possa iniziare. Viene lanciata la funzione </w:t>
      </w:r>
      <w:r w:rsidRPr="00150C8F">
        <w:rPr>
          <w:rStyle w:val="CitazioneCarattere"/>
        </w:rPr>
        <w:t>game_init</w:t>
      </w:r>
      <w:r>
        <w:t xml:space="preserve">() che inizializza il gioco in tutte le sue componenti, disegnando di nuovo la griglia, i bottoni e il bot tramite le rispettive funzioni </w:t>
      </w:r>
      <w:r w:rsidRPr="00150C8F">
        <w:rPr>
          <w:rStyle w:val="CitazioneCarattere"/>
        </w:rPr>
        <w:t>drawGrid</w:t>
      </w:r>
      <w:r>
        <w:t xml:space="preserve">(), </w:t>
      </w:r>
      <w:r w:rsidRPr="00150C8F">
        <w:rPr>
          <w:rStyle w:val="CitazioneCarattere"/>
        </w:rPr>
        <w:t>drawButtons</w:t>
      </w:r>
      <w:r>
        <w:t xml:space="preserve">() e </w:t>
      </w:r>
      <w:r w:rsidRPr="00150C8F">
        <w:rPr>
          <w:rStyle w:val="CitazioneCarattere"/>
        </w:rPr>
        <w:t>drawBot</w:t>
      </w:r>
      <w:r>
        <w:t>().</w:t>
      </w:r>
      <w:r w:rsidR="00D12269">
        <w:t xml:space="preserve"> Tutto ciò è implementato nel IRQ_Timer.c che controlla periodicamente il tocco dell’utente.</w:t>
      </w:r>
    </w:p>
    <w:p w14:paraId="1B4EFB97" w14:textId="3AE20CCB" w:rsidR="007975FE" w:rsidRDefault="007975FE" w:rsidP="0063476B">
      <w:r>
        <w:t xml:space="preserve">Una volta avviato il gioco il RIT controlla costantemente se il joystick viene utilizzato e in base alla modalità del bot dopo 1 secondo viene avviata la funzione </w:t>
      </w:r>
      <w:r w:rsidR="00150C8F">
        <w:t>relativa alla</w:t>
      </w:r>
      <w:r>
        <w:t xml:space="preserve"> modalità</w:t>
      </w:r>
      <w:r w:rsidR="00150C8F">
        <w:t xml:space="preserve"> selezionata</w:t>
      </w:r>
      <w:r>
        <w:t xml:space="preserve">. In modalità RUN il bot viene mosso tramite </w:t>
      </w:r>
      <w:r w:rsidRPr="00150C8F">
        <w:rPr>
          <w:rStyle w:val="CitazioneCarattere"/>
        </w:rPr>
        <w:t>buttonRun</w:t>
      </w:r>
      <w:r>
        <w:t xml:space="preserve">() e ridisegnato nella casella successiva da </w:t>
      </w:r>
      <w:r w:rsidRPr="00150C8F">
        <w:rPr>
          <w:rStyle w:val="CitazioneCarattere"/>
        </w:rPr>
        <w:t>drawBot</w:t>
      </w:r>
      <w:r>
        <w:t>(), in modalità EXPLORE il bot viene utilizzato per identificare vari ostacoli nelle varie direzioni</w:t>
      </w:r>
      <w:r w:rsidR="006233B3">
        <w:t xml:space="preserve"> tramite la funzione calc_</w:t>
      </w:r>
      <w:r w:rsidR="006233B3" w:rsidRPr="00150C8F">
        <w:rPr>
          <w:rStyle w:val="CitazioneCarattere"/>
        </w:rPr>
        <w:t>distance</w:t>
      </w:r>
      <w:r w:rsidR="006233B3">
        <w:t>()</w:t>
      </w:r>
      <w:r>
        <w:t>. Il cambio di modalità può avvenire con il click del joystick, che permette di cambiare di colore alla freccia indicante il bot in questione.</w:t>
      </w:r>
      <w:r w:rsidR="006233B3">
        <w:t xml:space="preserve"> </w:t>
      </w:r>
    </w:p>
    <w:p w14:paraId="1DE0F21B" w14:textId="50FBDACA" w:rsidR="00D12269" w:rsidRDefault="00D12269" w:rsidP="0063476B">
      <w:r>
        <w:t xml:space="preserve">Nel sample.c </w:t>
      </w:r>
      <w:r w:rsidR="00150C8F">
        <w:t>vengono utilizzate queste</w:t>
      </w:r>
      <w:r>
        <w:t xml:space="preserve"> funzioni:</w:t>
      </w:r>
    </w:p>
    <w:p w14:paraId="76D764FA" w14:textId="50C6492A" w:rsidR="00D12269" w:rsidRDefault="00D12269" w:rsidP="00D12269">
      <w:pPr>
        <w:pStyle w:val="Paragrafoelenco"/>
        <w:numPr>
          <w:ilvl w:val="0"/>
          <w:numId w:val="2"/>
        </w:numPr>
      </w:pPr>
      <w:r w:rsidRPr="00150C8F">
        <w:rPr>
          <w:rStyle w:val="CitazioneCarattere"/>
        </w:rPr>
        <w:t>drawObstacles</w:t>
      </w:r>
      <w:r>
        <w:t>(): disegna nello schermo un quadrato che rappresenta l’ostacolo visto dal bot.</w:t>
      </w:r>
    </w:p>
    <w:p w14:paraId="61F1B123" w14:textId="7C806693" w:rsidR="00D12269" w:rsidRDefault="00D12269" w:rsidP="00D12269">
      <w:pPr>
        <w:pStyle w:val="Paragrafoelenco"/>
        <w:numPr>
          <w:ilvl w:val="0"/>
          <w:numId w:val="2"/>
        </w:numPr>
      </w:pPr>
      <w:r w:rsidRPr="00150C8F">
        <w:rPr>
          <w:rStyle w:val="CitazioneCarattere"/>
        </w:rPr>
        <w:t>drawBot</w:t>
      </w:r>
      <w:r>
        <w:t>(): come spiegato in precedenza disegna il bot alla posizione attuale.</w:t>
      </w:r>
    </w:p>
    <w:p w14:paraId="7BF44C5B" w14:textId="77777777" w:rsidR="00D12269" w:rsidRDefault="00D12269" w:rsidP="00D12269">
      <w:pPr>
        <w:pStyle w:val="Paragrafoelenco"/>
        <w:numPr>
          <w:ilvl w:val="0"/>
          <w:numId w:val="2"/>
        </w:numPr>
      </w:pPr>
      <w:r w:rsidRPr="00150C8F">
        <w:rPr>
          <w:rStyle w:val="CitazioneCarattere"/>
        </w:rPr>
        <w:t>restartGame</w:t>
      </w:r>
      <w:r>
        <w:t>(): permette di resettare le variabili e far partire il gioco dalla posizione iniziale.</w:t>
      </w:r>
    </w:p>
    <w:p w14:paraId="4CAFF38A" w14:textId="2FF57CCD" w:rsidR="00D12269" w:rsidRDefault="00D12269" w:rsidP="00D12269">
      <w:pPr>
        <w:pStyle w:val="Paragrafoelenco"/>
        <w:numPr>
          <w:ilvl w:val="0"/>
          <w:numId w:val="2"/>
        </w:numPr>
      </w:pPr>
      <w:r w:rsidRPr="00150C8F">
        <w:rPr>
          <w:rStyle w:val="CitazioneCarattere"/>
        </w:rPr>
        <w:t>game_init</w:t>
      </w:r>
      <w:r>
        <w:t xml:space="preserve">(): permette di ridisegnare tutta la griglia da zero. È utilizzato per il clear e a differenza di </w:t>
      </w:r>
      <w:r w:rsidRPr="00150C8F">
        <w:rPr>
          <w:rStyle w:val="CitazioneCarattere"/>
        </w:rPr>
        <w:t>restartGame</w:t>
      </w:r>
      <w:r>
        <w:t>() non resetta tutte le variabili come pos_X e pos_Y (variabili che indicano la posizione del bot) e la direzione</w:t>
      </w:r>
      <w:r w:rsidR="00150C8F">
        <w:t>.</w:t>
      </w:r>
    </w:p>
    <w:p w14:paraId="3BE344E5" w14:textId="45EE6E52" w:rsidR="00D12269" w:rsidRDefault="00D12269" w:rsidP="00D12269">
      <w:pPr>
        <w:pStyle w:val="Paragrafoelenco"/>
        <w:numPr>
          <w:ilvl w:val="0"/>
          <w:numId w:val="2"/>
        </w:numPr>
      </w:pPr>
      <w:r w:rsidRPr="00150C8F">
        <w:rPr>
          <w:rStyle w:val="CitazioneCarattere"/>
        </w:rPr>
        <w:t>drawGrid</w:t>
      </w:r>
      <w:r>
        <w:t xml:space="preserve">(): come precedentemente spiegato disegna la griglia </w:t>
      </w:r>
      <w:r w:rsidR="00150C8F">
        <w:t xml:space="preserve">di gioco </w:t>
      </w:r>
      <w:r>
        <w:t>nello schermo.</w:t>
      </w:r>
    </w:p>
    <w:p w14:paraId="2A5B34DE" w14:textId="77777777" w:rsidR="00D12269" w:rsidRDefault="00D12269" w:rsidP="00D12269">
      <w:pPr>
        <w:pStyle w:val="Paragrafoelenco"/>
        <w:numPr>
          <w:ilvl w:val="0"/>
          <w:numId w:val="2"/>
        </w:numPr>
      </w:pPr>
      <w:r w:rsidRPr="00150C8F">
        <w:rPr>
          <w:rStyle w:val="CitazioneCarattere"/>
        </w:rPr>
        <w:t>startGame</w:t>
      </w:r>
      <w:r>
        <w:t>(): setta la variabile start a 1 per poter far partire il gioco dopo il primo tocco.</w:t>
      </w:r>
    </w:p>
    <w:p w14:paraId="731BC46A" w14:textId="1FC85B5A" w:rsidR="00D12269" w:rsidRDefault="00D12269" w:rsidP="00D12269">
      <w:pPr>
        <w:pStyle w:val="Paragrafoelenco"/>
        <w:numPr>
          <w:ilvl w:val="0"/>
          <w:numId w:val="2"/>
        </w:numPr>
      </w:pPr>
      <w:r w:rsidRPr="00150C8F">
        <w:rPr>
          <w:rStyle w:val="CitazioneCarattere"/>
        </w:rPr>
        <w:t>clearBot</w:t>
      </w:r>
      <w:r>
        <w:t>(): cancella il bot dal labirinto. Viene utilizzata non appena il bot cambia casella nella griglia.</w:t>
      </w:r>
    </w:p>
    <w:p w14:paraId="0626BCDE" w14:textId="6FF7CD31" w:rsidR="007975FE" w:rsidRDefault="00D12269" w:rsidP="0063476B">
      <w:pPr>
        <w:pStyle w:val="Paragrafoelenco"/>
        <w:numPr>
          <w:ilvl w:val="0"/>
          <w:numId w:val="2"/>
        </w:numPr>
      </w:pPr>
      <w:r w:rsidRPr="00150C8F">
        <w:rPr>
          <w:rStyle w:val="CitazioneCarattere"/>
        </w:rPr>
        <w:t>changeMode</w:t>
      </w:r>
      <w:r>
        <w:t>(): cambia modalità del bot, da EXPLORE a RUN, e lo ridisegna sullo schermo.</w:t>
      </w:r>
    </w:p>
    <w:p w14:paraId="4BF1F9C6" w14:textId="1466BDD7" w:rsidR="00D12269" w:rsidRDefault="00D12269" w:rsidP="00D12269">
      <w:pPr>
        <w:pStyle w:val="Paragrafoelenco"/>
        <w:numPr>
          <w:ilvl w:val="0"/>
          <w:numId w:val="2"/>
        </w:numPr>
      </w:pPr>
      <w:r w:rsidRPr="00150C8F">
        <w:rPr>
          <w:rStyle w:val="CitazioneCarattere"/>
        </w:rPr>
        <w:t>run</w:t>
      </w:r>
      <w:r>
        <w:t>(): calcola la distanza del bot con il prossimo ostacolo davanti a sé</w:t>
      </w:r>
      <w:r w:rsidR="00150C8F">
        <w:t xml:space="preserve"> e se la distanza è maggiore di zero chiama la </w:t>
      </w:r>
      <w:r w:rsidR="00150C8F" w:rsidRPr="00150C8F">
        <w:rPr>
          <w:rStyle w:val="CitazioneCarattere"/>
        </w:rPr>
        <w:t>move</w:t>
      </w:r>
      <w:r w:rsidR="00150C8F">
        <w:t>() per mandarlo avanti.</w:t>
      </w:r>
    </w:p>
    <w:p w14:paraId="7327F1B3" w14:textId="77777777" w:rsidR="00150C8F" w:rsidRDefault="00150C8F" w:rsidP="00150C8F">
      <w:pPr>
        <w:pStyle w:val="Paragrafoelenco"/>
        <w:numPr>
          <w:ilvl w:val="0"/>
          <w:numId w:val="2"/>
        </w:numPr>
      </w:pPr>
      <w:r>
        <w:rPr>
          <w:rStyle w:val="CitazioneCarattere"/>
        </w:rPr>
        <w:t>c</w:t>
      </w:r>
      <w:r w:rsidR="00D12269" w:rsidRPr="00150C8F">
        <w:rPr>
          <w:rStyle w:val="CitazioneCarattere"/>
        </w:rPr>
        <w:t>alc_distance</w:t>
      </w:r>
      <w:r w:rsidR="00D12269" w:rsidRPr="00150C8F">
        <w:t>():</w:t>
      </w:r>
      <w:r w:rsidRPr="00150C8F">
        <w:t xml:space="preserve"> calcola la distanza del bot con il prossimo ostacolo nella direzione in cui punta.</w:t>
      </w:r>
    </w:p>
    <w:p w14:paraId="2F99947E" w14:textId="7C01FBDB" w:rsidR="00150C8F" w:rsidRPr="00150C8F" w:rsidRDefault="00150C8F" w:rsidP="00150C8F">
      <w:pPr>
        <w:pStyle w:val="Paragrafoelenco"/>
        <w:numPr>
          <w:ilvl w:val="0"/>
          <w:numId w:val="2"/>
        </w:numPr>
      </w:pPr>
      <w:r>
        <w:rPr>
          <w:rStyle w:val="CitazioneCarattere"/>
        </w:rPr>
        <w:t>m</w:t>
      </w:r>
      <w:r w:rsidRPr="00150C8F">
        <w:rPr>
          <w:rStyle w:val="CitazioneCarattere"/>
        </w:rPr>
        <w:t>ove</w:t>
      </w:r>
      <w:r>
        <w:t>(): manda avanti il bot di una casella.</w:t>
      </w:r>
    </w:p>
    <w:sectPr w:rsidR="00150C8F" w:rsidRPr="00150C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749E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B405B7"/>
    <w:multiLevelType w:val="hybridMultilevel"/>
    <w:tmpl w:val="E2B60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00"/>
    <w:rsid w:val="00091C00"/>
    <w:rsid w:val="000F26D1"/>
    <w:rsid w:val="00150C8F"/>
    <w:rsid w:val="00245E81"/>
    <w:rsid w:val="006233B3"/>
    <w:rsid w:val="0063476B"/>
    <w:rsid w:val="00693E15"/>
    <w:rsid w:val="007975FE"/>
    <w:rsid w:val="00BB0324"/>
    <w:rsid w:val="00D1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DD86D"/>
  <w15:chartTrackingRefBased/>
  <w15:docId w15:val="{F87645AC-25EA-47DC-ADD7-35B7EED8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93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34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34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93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3476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34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347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3476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3476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MANNINI LUCA</dc:creator>
  <cp:keywords/>
  <dc:description/>
  <cp:lastModifiedBy>MANNINI LUCA</cp:lastModifiedBy>
  <cp:revision>3</cp:revision>
  <dcterms:created xsi:type="dcterms:W3CDTF">2021-01-20T14:39:00Z</dcterms:created>
  <dcterms:modified xsi:type="dcterms:W3CDTF">2021-01-20T18:06:00Z</dcterms:modified>
</cp:coreProperties>
</file>