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2D8" w:rsidRDefault="00EF7190" w:rsidP="005E64DE">
      <w:pPr>
        <w:spacing w:after="120" w:line="240" w:lineRule="auto"/>
        <w:jc w:val="center"/>
      </w:pPr>
      <w:r>
        <w:t>UNIVERSIDADE FEDERAL DO RIO GRANDE DO NORTE</w:t>
      </w:r>
    </w:p>
    <w:p w:rsidR="00EF7190" w:rsidRDefault="00EF7190" w:rsidP="005E64DE">
      <w:pPr>
        <w:spacing w:after="120" w:line="240" w:lineRule="auto"/>
        <w:jc w:val="center"/>
      </w:pPr>
      <w:r>
        <w:t>SUPERINTENDENCIA DE INFRAESTRUTURA</w:t>
      </w:r>
    </w:p>
    <w:p w:rsidR="00EF7190" w:rsidRDefault="00EF7190" w:rsidP="005E64DE">
      <w:pPr>
        <w:spacing w:after="120" w:line="240" w:lineRule="auto"/>
        <w:jc w:val="center"/>
      </w:pPr>
      <w:r>
        <w:t>DIRETORIA DE MEIO AMBIENTE</w:t>
      </w:r>
    </w:p>
    <w:p w:rsidR="00EF7190" w:rsidRDefault="00EF7190" w:rsidP="005E64DE">
      <w:pPr>
        <w:spacing w:after="120" w:line="240" w:lineRule="auto"/>
        <w:jc w:val="center"/>
      </w:pPr>
      <w:r>
        <w:t>ESTAÇÃO DE TRATAMENTO DE ESGOTOS</w:t>
      </w:r>
    </w:p>
    <w:p w:rsidR="00B33FD8" w:rsidRDefault="00B33FD8" w:rsidP="005E64DE">
      <w:pPr>
        <w:spacing w:after="120" w:line="240" w:lineRule="auto"/>
        <w:jc w:val="center"/>
      </w:pPr>
    </w:p>
    <w:p w:rsidR="00EF7190" w:rsidRDefault="00EF7190" w:rsidP="005E64DE">
      <w:pPr>
        <w:spacing w:after="120" w:line="240" w:lineRule="auto"/>
      </w:pPr>
    </w:p>
    <w:p w:rsidR="00EF7190" w:rsidRPr="00B33FD8" w:rsidRDefault="00EF7190" w:rsidP="00B33FD8">
      <w:pPr>
        <w:pStyle w:val="PargrafodaLista"/>
        <w:numPr>
          <w:ilvl w:val="0"/>
          <w:numId w:val="5"/>
        </w:numPr>
        <w:rPr>
          <w:b/>
        </w:rPr>
      </w:pPr>
      <w:r w:rsidRPr="00B33FD8">
        <w:rPr>
          <w:b/>
        </w:rPr>
        <w:t>PLACAS INFORMATIVAS ETE</w:t>
      </w:r>
    </w:p>
    <w:tbl>
      <w:tblPr>
        <w:tblStyle w:val="Tabelacomgrade"/>
        <w:tblW w:w="0" w:type="auto"/>
        <w:jc w:val="center"/>
        <w:tblLook w:val="04A0"/>
      </w:tblPr>
      <w:tblGrid>
        <w:gridCol w:w="730"/>
        <w:gridCol w:w="2884"/>
        <w:gridCol w:w="4623"/>
      </w:tblGrid>
      <w:tr w:rsidR="005964D5" w:rsidRPr="00265797" w:rsidTr="003A68E6">
        <w:trPr>
          <w:jc w:val="center"/>
        </w:trPr>
        <w:tc>
          <w:tcPr>
            <w:tcW w:w="730" w:type="dxa"/>
          </w:tcPr>
          <w:p w:rsidR="005964D5" w:rsidRPr="00265797" w:rsidRDefault="005964D5" w:rsidP="001D5028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Ord.</w:t>
            </w:r>
          </w:p>
        </w:tc>
        <w:tc>
          <w:tcPr>
            <w:tcW w:w="2884" w:type="dxa"/>
          </w:tcPr>
          <w:p w:rsidR="005964D5" w:rsidRPr="00265797" w:rsidRDefault="005964D5" w:rsidP="001D5028">
            <w:pPr>
              <w:spacing w:after="120"/>
              <w:jc w:val="center"/>
              <w:rPr>
                <w:b/>
              </w:rPr>
            </w:pPr>
            <w:r w:rsidRPr="00265797">
              <w:rPr>
                <w:b/>
              </w:rPr>
              <w:t>Local</w:t>
            </w:r>
          </w:p>
        </w:tc>
        <w:tc>
          <w:tcPr>
            <w:tcW w:w="4623" w:type="dxa"/>
          </w:tcPr>
          <w:p w:rsidR="005964D5" w:rsidRPr="00265797" w:rsidRDefault="005964D5" w:rsidP="001D5028">
            <w:pPr>
              <w:spacing w:after="120"/>
              <w:jc w:val="center"/>
              <w:rPr>
                <w:b/>
              </w:rPr>
            </w:pPr>
            <w:r w:rsidRPr="00265797">
              <w:rPr>
                <w:b/>
              </w:rPr>
              <w:t>Texto</w:t>
            </w:r>
          </w:p>
        </w:tc>
      </w:tr>
      <w:tr w:rsidR="005964D5" w:rsidTr="003A68E6">
        <w:trPr>
          <w:jc w:val="center"/>
        </w:trPr>
        <w:tc>
          <w:tcPr>
            <w:tcW w:w="730" w:type="dxa"/>
          </w:tcPr>
          <w:p w:rsidR="005964D5" w:rsidRDefault="005964D5" w:rsidP="001D5028">
            <w:pPr>
              <w:spacing w:after="120"/>
              <w:jc w:val="center"/>
            </w:pPr>
            <w:r>
              <w:t>01</w:t>
            </w:r>
          </w:p>
        </w:tc>
        <w:tc>
          <w:tcPr>
            <w:tcW w:w="2884" w:type="dxa"/>
          </w:tcPr>
          <w:p w:rsidR="005964D5" w:rsidRDefault="005964D5" w:rsidP="001D5028">
            <w:pPr>
              <w:spacing w:after="120"/>
            </w:pPr>
            <w:r>
              <w:t>Entrada para veículos</w:t>
            </w:r>
          </w:p>
        </w:tc>
        <w:tc>
          <w:tcPr>
            <w:tcW w:w="4623" w:type="dxa"/>
          </w:tcPr>
          <w:p w:rsidR="005964D5" w:rsidRDefault="005964D5" w:rsidP="001D5028">
            <w:pPr>
              <w:spacing w:after="120"/>
              <w:jc w:val="both"/>
            </w:pPr>
            <w:r>
              <w:t>Estação de Tratamento de Esgotos da UFRN</w:t>
            </w:r>
          </w:p>
          <w:p w:rsidR="005964D5" w:rsidRPr="00265797" w:rsidRDefault="005964D5" w:rsidP="001D5028">
            <w:pPr>
              <w:spacing w:after="120"/>
              <w:jc w:val="both"/>
              <w:rPr>
                <w:b/>
              </w:rPr>
            </w:pPr>
            <w:r w:rsidRPr="00265797">
              <w:rPr>
                <w:b/>
              </w:rPr>
              <w:t>“Acesso restrito</w:t>
            </w:r>
            <w:r>
              <w:rPr>
                <w:b/>
              </w:rPr>
              <w:t xml:space="preserve"> às</w:t>
            </w:r>
            <w:r w:rsidRPr="00265797">
              <w:rPr>
                <w:b/>
              </w:rPr>
              <w:t xml:space="preserve"> pessoas autorizadas</w:t>
            </w:r>
            <w:r>
              <w:rPr>
                <w:b/>
              </w:rPr>
              <w:t>.</w:t>
            </w:r>
            <w:r w:rsidRPr="00265797">
              <w:rPr>
                <w:b/>
              </w:rPr>
              <w:t>”</w:t>
            </w:r>
          </w:p>
        </w:tc>
      </w:tr>
      <w:tr w:rsidR="005964D5" w:rsidTr="003A68E6">
        <w:trPr>
          <w:jc w:val="center"/>
        </w:trPr>
        <w:tc>
          <w:tcPr>
            <w:tcW w:w="730" w:type="dxa"/>
          </w:tcPr>
          <w:p w:rsidR="005964D5" w:rsidRDefault="005964D5" w:rsidP="001D5028">
            <w:pPr>
              <w:spacing w:after="120"/>
              <w:jc w:val="center"/>
            </w:pPr>
            <w:r>
              <w:t>02</w:t>
            </w:r>
          </w:p>
        </w:tc>
        <w:tc>
          <w:tcPr>
            <w:tcW w:w="2884" w:type="dxa"/>
          </w:tcPr>
          <w:p w:rsidR="005964D5" w:rsidRDefault="005964D5" w:rsidP="001D5028">
            <w:pPr>
              <w:spacing w:after="120"/>
            </w:pPr>
            <w:r>
              <w:t>Entrada para pedestres</w:t>
            </w:r>
          </w:p>
        </w:tc>
        <w:tc>
          <w:tcPr>
            <w:tcW w:w="4623" w:type="dxa"/>
          </w:tcPr>
          <w:p w:rsidR="005964D5" w:rsidRDefault="005964D5" w:rsidP="001D5028">
            <w:pPr>
              <w:spacing w:after="120"/>
              <w:jc w:val="both"/>
            </w:pPr>
            <w:r>
              <w:t>Estação de Tratamento de Esgotos da UFRN</w:t>
            </w:r>
          </w:p>
          <w:p w:rsidR="005964D5" w:rsidRDefault="005964D5" w:rsidP="001D5028">
            <w:pPr>
              <w:spacing w:after="120"/>
              <w:jc w:val="both"/>
            </w:pPr>
            <w:r w:rsidRPr="00265797">
              <w:rPr>
                <w:b/>
              </w:rPr>
              <w:t>“Acesso restrito</w:t>
            </w:r>
            <w:r>
              <w:rPr>
                <w:b/>
              </w:rPr>
              <w:t xml:space="preserve"> às</w:t>
            </w:r>
            <w:r w:rsidRPr="00265797">
              <w:rPr>
                <w:b/>
              </w:rPr>
              <w:t xml:space="preserve"> pessoas autorizadas</w:t>
            </w:r>
            <w:r>
              <w:rPr>
                <w:b/>
              </w:rPr>
              <w:t>.</w:t>
            </w:r>
            <w:r w:rsidRPr="00265797">
              <w:rPr>
                <w:b/>
              </w:rPr>
              <w:t>”</w:t>
            </w:r>
          </w:p>
        </w:tc>
      </w:tr>
      <w:tr w:rsidR="005964D5" w:rsidTr="003A68E6">
        <w:trPr>
          <w:jc w:val="center"/>
        </w:trPr>
        <w:tc>
          <w:tcPr>
            <w:tcW w:w="730" w:type="dxa"/>
          </w:tcPr>
          <w:p w:rsidR="005964D5" w:rsidRDefault="005964D5" w:rsidP="001D5028">
            <w:pPr>
              <w:spacing w:after="120"/>
              <w:jc w:val="center"/>
            </w:pPr>
            <w:r>
              <w:t>03</w:t>
            </w:r>
          </w:p>
        </w:tc>
        <w:tc>
          <w:tcPr>
            <w:tcW w:w="2884" w:type="dxa"/>
          </w:tcPr>
          <w:p w:rsidR="005964D5" w:rsidRDefault="005964D5" w:rsidP="001D5028">
            <w:pPr>
              <w:spacing w:after="120"/>
            </w:pPr>
            <w:r>
              <w:t>Entrada principal</w:t>
            </w:r>
          </w:p>
        </w:tc>
        <w:tc>
          <w:tcPr>
            <w:tcW w:w="4623" w:type="dxa"/>
          </w:tcPr>
          <w:p w:rsidR="005964D5" w:rsidRPr="005B13C9" w:rsidRDefault="005964D5" w:rsidP="001D5028">
            <w:pPr>
              <w:spacing w:after="120"/>
              <w:jc w:val="both"/>
              <w:rPr>
                <w:b/>
              </w:rPr>
            </w:pPr>
            <w:r w:rsidRPr="005B13C9">
              <w:rPr>
                <w:b/>
              </w:rPr>
              <w:t>“Todo efluente tratado é utilizado na irrigação</w:t>
            </w:r>
            <w:r w:rsidR="00392DBF">
              <w:rPr>
                <w:b/>
              </w:rPr>
              <w:t xml:space="preserve"> desta área e campo de futebol</w:t>
            </w:r>
            <w:r w:rsidRPr="005B13C9">
              <w:rPr>
                <w:b/>
              </w:rPr>
              <w:t>.”</w:t>
            </w:r>
          </w:p>
        </w:tc>
      </w:tr>
      <w:tr w:rsidR="005964D5" w:rsidTr="003A68E6">
        <w:trPr>
          <w:jc w:val="center"/>
        </w:trPr>
        <w:tc>
          <w:tcPr>
            <w:tcW w:w="730" w:type="dxa"/>
          </w:tcPr>
          <w:p w:rsidR="005964D5" w:rsidRDefault="005964D5" w:rsidP="001D5028">
            <w:pPr>
              <w:spacing w:after="120"/>
              <w:jc w:val="center"/>
            </w:pPr>
            <w:r>
              <w:t>04</w:t>
            </w:r>
          </w:p>
        </w:tc>
        <w:tc>
          <w:tcPr>
            <w:tcW w:w="2884" w:type="dxa"/>
          </w:tcPr>
          <w:p w:rsidR="005964D5" w:rsidRDefault="005964D5" w:rsidP="001D5028">
            <w:pPr>
              <w:spacing w:after="120"/>
            </w:pPr>
            <w:r>
              <w:t>Caixa de areia</w:t>
            </w:r>
          </w:p>
        </w:tc>
        <w:tc>
          <w:tcPr>
            <w:tcW w:w="4623" w:type="dxa"/>
          </w:tcPr>
          <w:p w:rsidR="005964D5" w:rsidRDefault="005964D5" w:rsidP="001D5028">
            <w:pPr>
              <w:spacing w:after="120"/>
              <w:jc w:val="both"/>
            </w:pPr>
            <w:r>
              <w:t xml:space="preserve">Tratamento preliminar </w:t>
            </w:r>
          </w:p>
          <w:p w:rsidR="005964D5" w:rsidRDefault="005964D5" w:rsidP="001D5028">
            <w:pPr>
              <w:pStyle w:val="PargrafodaLista"/>
              <w:numPr>
                <w:ilvl w:val="0"/>
                <w:numId w:val="1"/>
              </w:numPr>
              <w:spacing w:after="120"/>
              <w:jc w:val="both"/>
            </w:pPr>
            <w:r>
              <w:t>Remoção de sólidos grosseiros;</w:t>
            </w:r>
          </w:p>
          <w:p w:rsidR="005964D5" w:rsidRDefault="005964D5" w:rsidP="001D5028">
            <w:pPr>
              <w:pStyle w:val="PargrafodaLista"/>
              <w:numPr>
                <w:ilvl w:val="0"/>
                <w:numId w:val="1"/>
              </w:numPr>
              <w:spacing w:after="120"/>
              <w:jc w:val="both"/>
            </w:pPr>
            <w:r>
              <w:t>Remoção de areia;</w:t>
            </w:r>
          </w:p>
          <w:p w:rsidR="005964D5" w:rsidRDefault="005964D5" w:rsidP="001D5028">
            <w:pPr>
              <w:pStyle w:val="PargrafodaLista"/>
              <w:numPr>
                <w:ilvl w:val="0"/>
                <w:numId w:val="1"/>
              </w:numPr>
              <w:spacing w:after="120"/>
              <w:jc w:val="both"/>
            </w:pPr>
            <w:r>
              <w:t>Medição da vazão (</w:t>
            </w:r>
            <w:proofErr w:type="spellStart"/>
            <w:r>
              <w:t>m³</w:t>
            </w:r>
            <w:proofErr w:type="spellEnd"/>
            <w:r>
              <w:t>/h).</w:t>
            </w:r>
          </w:p>
        </w:tc>
      </w:tr>
      <w:tr w:rsidR="005964D5" w:rsidTr="003A68E6">
        <w:trPr>
          <w:jc w:val="center"/>
        </w:trPr>
        <w:tc>
          <w:tcPr>
            <w:tcW w:w="730" w:type="dxa"/>
          </w:tcPr>
          <w:p w:rsidR="005964D5" w:rsidRDefault="005964D5" w:rsidP="001D5028">
            <w:pPr>
              <w:spacing w:after="120"/>
              <w:jc w:val="center"/>
            </w:pPr>
            <w:r>
              <w:t>05</w:t>
            </w:r>
          </w:p>
        </w:tc>
        <w:tc>
          <w:tcPr>
            <w:tcW w:w="2884" w:type="dxa"/>
          </w:tcPr>
          <w:p w:rsidR="005964D5" w:rsidRDefault="005964D5" w:rsidP="001D5028">
            <w:pPr>
              <w:spacing w:after="120"/>
            </w:pPr>
            <w:r>
              <w:t>Valo de Oxidação</w:t>
            </w:r>
          </w:p>
          <w:p w:rsidR="005964D5" w:rsidRDefault="005964D5" w:rsidP="001D5028">
            <w:pPr>
              <w:pStyle w:val="PargrafodaLista"/>
              <w:spacing w:after="120"/>
            </w:pPr>
          </w:p>
        </w:tc>
        <w:tc>
          <w:tcPr>
            <w:tcW w:w="4623" w:type="dxa"/>
          </w:tcPr>
          <w:p w:rsidR="005964D5" w:rsidRDefault="005964D5" w:rsidP="001D5028">
            <w:pPr>
              <w:spacing w:after="120"/>
              <w:jc w:val="both"/>
            </w:pPr>
            <w:r>
              <w:t>Tratamento secundário</w:t>
            </w:r>
          </w:p>
          <w:p w:rsidR="005964D5" w:rsidRDefault="005964D5" w:rsidP="001D5028">
            <w:pPr>
              <w:pStyle w:val="PargrafodaLista"/>
              <w:numPr>
                <w:ilvl w:val="0"/>
                <w:numId w:val="2"/>
              </w:numPr>
              <w:spacing w:after="120"/>
              <w:jc w:val="both"/>
            </w:pPr>
            <w:r>
              <w:t>Tratamento biológico</w:t>
            </w:r>
          </w:p>
          <w:p w:rsidR="005964D5" w:rsidRDefault="005964D5" w:rsidP="009C0ACB">
            <w:pPr>
              <w:pStyle w:val="PargrafodaLista"/>
              <w:numPr>
                <w:ilvl w:val="0"/>
                <w:numId w:val="2"/>
              </w:numPr>
              <w:spacing w:after="120"/>
              <w:jc w:val="both"/>
            </w:pPr>
            <w:r>
              <w:t>Oxidação da matéria orgânica</w:t>
            </w:r>
          </w:p>
        </w:tc>
      </w:tr>
      <w:tr w:rsidR="005964D5" w:rsidTr="003A68E6">
        <w:trPr>
          <w:jc w:val="center"/>
        </w:trPr>
        <w:tc>
          <w:tcPr>
            <w:tcW w:w="730" w:type="dxa"/>
          </w:tcPr>
          <w:p w:rsidR="005964D5" w:rsidRDefault="005964D5" w:rsidP="001D5028">
            <w:pPr>
              <w:spacing w:after="120"/>
              <w:jc w:val="center"/>
            </w:pPr>
            <w:r>
              <w:t>06</w:t>
            </w:r>
          </w:p>
        </w:tc>
        <w:tc>
          <w:tcPr>
            <w:tcW w:w="2884" w:type="dxa"/>
          </w:tcPr>
          <w:p w:rsidR="005964D5" w:rsidRDefault="005964D5" w:rsidP="001D5028">
            <w:pPr>
              <w:spacing w:after="120"/>
            </w:pPr>
            <w:r>
              <w:t>Decantador secundário</w:t>
            </w:r>
          </w:p>
        </w:tc>
        <w:tc>
          <w:tcPr>
            <w:tcW w:w="4623" w:type="dxa"/>
          </w:tcPr>
          <w:p w:rsidR="005964D5" w:rsidRDefault="005964D5" w:rsidP="001D5028">
            <w:pPr>
              <w:pStyle w:val="PargrafodaLista"/>
              <w:numPr>
                <w:ilvl w:val="0"/>
                <w:numId w:val="3"/>
              </w:numPr>
              <w:spacing w:after="120"/>
              <w:jc w:val="both"/>
            </w:pPr>
            <w:r>
              <w:t>Remoção dos sólidos em suspensão (lodo)</w:t>
            </w:r>
          </w:p>
        </w:tc>
      </w:tr>
      <w:tr w:rsidR="005964D5" w:rsidTr="003A68E6">
        <w:trPr>
          <w:jc w:val="center"/>
        </w:trPr>
        <w:tc>
          <w:tcPr>
            <w:tcW w:w="730" w:type="dxa"/>
          </w:tcPr>
          <w:p w:rsidR="005964D5" w:rsidRDefault="005964D5" w:rsidP="001D5028">
            <w:pPr>
              <w:spacing w:after="120"/>
              <w:jc w:val="center"/>
            </w:pPr>
            <w:r>
              <w:t>07</w:t>
            </w:r>
          </w:p>
        </w:tc>
        <w:tc>
          <w:tcPr>
            <w:tcW w:w="2884" w:type="dxa"/>
          </w:tcPr>
          <w:p w:rsidR="005964D5" w:rsidRDefault="005964D5" w:rsidP="001D5028">
            <w:pPr>
              <w:spacing w:after="120"/>
            </w:pPr>
            <w:r>
              <w:t>Tanque de cloração</w:t>
            </w:r>
          </w:p>
        </w:tc>
        <w:tc>
          <w:tcPr>
            <w:tcW w:w="4623" w:type="dxa"/>
          </w:tcPr>
          <w:p w:rsidR="005964D5" w:rsidRDefault="005964D5" w:rsidP="001D5028">
            <w:pPr>
              <w:spacing w:after="120"/>
              <w:jc w:val="both"/>
            </w:pPr>
            <w:r>
              <w:t>Tratamento terciário</w:t>
            </w:r>
          </w:p>
          <w:p w:rsidR="005964D5" w:rsidRDefault="005964D5" w:rsidP="001D5028">
            <w:pPr>
              <w:pStyle w:val="PargrafodaLista"/>
              <w:numPr>
                <w:ilvl w:val="0"/>
                <w:numId w:val="3"/>
              </w:numPr>
              <w:spacing w:after="120"/>
              <w:jc w:val="both"/>
            </w:pPr>
            <w:r>
              <w:t>Injeção de cloro gasoso</w:t>
            </w:r>
          </w:p>
          <w:p w:rsidR="005964D5" w:rsidRDefault="005964D5" w:rsidP="001D5028">
            <w:pPr>
              <w:pStyle w:val="PargrafodaLista"/>
              <w:numPr>
                <w:ilvl w:val="0"/>
                <w:numId w:val="3"/>
              </w:numPr>
              <w:spacing w:after="120"/>
              <w:jc w:val="both"/>
            </w:pPr>
            <w:r>
              <w:t>Elimina</w:t>
            </w:r>
            <w:r w:rsidR="006600F5">
              <w:t>ção de</w:t>
            </w:r>
            <w:r>
              <w:t xml:space="preserve"> patógenos</w:t>
            </w:r>
          </w:p>
        </w:tc>
      </w:tr>
      <w:tr w:rsidR="005964D5" w:rsidTr="003A68E6">
        <w:trPr>
          <w:jc w:val="center"/>
        </w:trPr>
        <w:tc>
          <w:tcPr>
            <w:tcW w:w="730" w:type="dxa"/>
          </w:tcPr>
          <w:p w:rsidR="005964D5" w:rsidRDefault="005964D5" w:rsidP="001D5028">
            <w:pPr>
              <w:spacing w:after="120"/>
              <w:jc w:val="center"/>
            </w:pPr>
            <w:r>
              <w:t>08</w:t>
            </w:r>
          </w:p>
        </w:tc>
        <w:tc>
          <w:tcPr>
            <w:tcW w:w="2884" w:type="dxa"/>
          </w:tcPr>
          <w:p w:rsidR="005964D5" w:rsidRDefault="005964D5" w:rsidP="001D5028">
            <w:pPr>
              <w:spacing w:after="120"/>
            </w:pPr>
            <w:r>
              <w:t>Reservatório do efluente final</w:t>
            </w:r>
          </w:p>
        </w:tc>
        <w:tc>
          <w:tcPr>
            <w:tcW w:w="4623" w:type="dxa"/>
          </w:tcPr>
          <w:p w:rsidR="005964D5" w:rsidRDefault="005964D5" w:rsidP="001D5028">
            <w:pPr>
              <w:pStyle w:val="PargrafodaLista"/>
              <w:numPr>
                <w:ilvl w:val="0"/>
                <w:numId w:val="4"/>
              </w:numPr>
              <w:spacing w:after="120"/>
              <w:jc w:val="both"/>
            </w:pPr>
            <w:r>
              <w:t>Efluente para irrigação</w:t>
            </w:r>
          </w:p>
        </w:tc>
      </w:tr>
      <w:tr w:rsidR="005964D5" w:rsidTr="003A68E6">
        <w:trPr>
          <w:jc w:val="center"/>
        </w:trPr>
        <w:tc>
          <w:tcPr>
            <w:tcW w:w="730" w:type="dxa"/>
          </w:tcPr>
          <w:p w:rsidR="005964D5" w:rsidRDefault="005964D5" w:rsidP="001D5028">
            <w:pPr>
              <w:spacing w:after="120"/>
              <w:jc w:val="center"/>
            </w:pPr>
            <w:r>
              <w:t>09</w:t>
            </w:r>
          </w:p>
        </w:tc>
        <w:tc>
          <w:tcPr>
            <w:tcW w:w="2884" w:type="dxa"/>
          </w:tcPr>
          <w:p w:rsidR="005964D5" w:rsidRDefault="005964D5" w:rsidP="001D5028">
            <w:pPr>
              <w:spacing w:after="120"/>
            </w:pPr>
            <w:r>
              <w:t>Casa de bombas – Efluente Tratado</w:t>
            </w:r>
          </w:p>
        </w:tc>
        <w:tc>
          <w:tcPr>
            <w:tcW w:w="4623" w:type="dxa"/>
          </w:tcPr>
          <w:p w:rsidR="005964D5" w:rsidRDefault="005964D5" w:rsidP="001D5028">
            <w:pPr>
              <w:pStyle w:val="PargrafodaLista"/>
              <w:numPr>
                <w:ilvl w:val="0"/>
                <w:numId w:val="4"/>
              </w:numPr>
              <w:spacing w:after="120"/>
              <w:jc w:val="both"/>
            </w:pPr>
            <w:r>
              <w:t>Bombeamento para capim e campo de futebol</w:t>
            </w:r>
          </w:p>
        </w:tc>
      </w:tr>
      <w:tr w:rsidR="005964D5" w:rsidTr="003A68E6">
        <w:trPr>
          <w:jc w:val="center"/>
        </w:trPr>
        <w:tc>
          <w:tcPr>
            <w:tcW w:w="730" w:type="dxa"/>
          </w:tcPr>
          <w:p w:rsidR="005964D5" w:rsidRDefault="005964D5" w:rsidP="001D5028">
            <w:pPr>
              <w:spacing w:after="120"/>
              <w:jc w:val="center"/>
            </w:pPr>
            <w:r>
              <w:t>10</w:t>
            </w:r>
          </w:p>
        </w:tc>
        <w:tc>
          <w:tcPr>
            <w:tcW w:w="2884" w:type="dxa"/>
          </w:tcPr>
          <w:p w:rsidR="005964D5" w:rsidRDefault="005964D5" w:rsidP="001D5028">
            <w:pPr>
              <w:spacing w:after="120"/>
            </w:pPr>
            <w:r>
              <w:t>Casa de bombas – Esgoto Bruto</w:t>
            </w:r>
          </w:p>
        </w:tc>
        <w:tc>
          <w:tcPr>
            <w:tcW w:w="4623" w:type="dxa"/>
          </w:tcPr>
          <w:p w:rsidR="005964D5" w:rsidRDefault="005964D5" w:rsidP="001D5028">
            <w:pPr>
              <w:pStyle w:val="PargrafodaLista"/>
              <w:numPr>
                <w:ilvl w:val="0"/>
                <w:numId w:val="4"/>
              </w:numPr>
              <w:spacing w:after="120"/>
              <w:jc w:val="both"/>
            </w:pPr>
            <w:r>
              <w:t>Bombeamento para o Valo de Oxidação</w:t>
            </w:r>
          </w:p>
        </w:tc>
      </w:tr>
      <w:tr w:rsidR="005964D5" w:rsidTr="003A68E6">
        <w:trPr>
          <w:jc w:val="center"/>
        </w:trPr>
        <w:tc>
          <w:tcPr>
            <w:tcW w:w="730" w:type="dxa"/>
          </w:tcPr>
          <w:p w:rsidR="005964D5" w:rsidRDefault="005964D5" w:rsidP="001D5028">
            <w:pPr>
              <w:spacing w:after="120"/>
              <w:jc w:val="center"/>
            </w:pPr>
            <w:r>
              <w:t>11</w:t>
            </w:r>
          </w:p>
        </w:tc>
        <w:tc>
          <w:tcPr>
            <w:tcW w:w="2884" w:type="dxa"/>
          </w:tcPr>
          <w:p w:rsidR="005964D5" w:rsidRDefault="005964D5" w:rsidP="001D5028">
            <w:pPr>
              <w:spacing w:after="120"/>
            </w:pPr>
            <w:r>
              <w:t>Campo de Futebol</w:t>
            </w:r>
            <w:proofErr w:type="gramStart"/>
            <w:r>
              <w:t xml:space="preserve">  </w:t>
            </w:r>
            <w:proofErr w:type="gramEnd"/>
            <w:r>
              <w:t>01– entrada principal</w:t>
            </w:r>
          </w:p>
        </w:tc>
        <w:tc>
          <w:tcPr>
            <w:tcW w:w="4623" w:type="dxa"/>
          </w:tcPr>
          <w:p w:rsidR="005964D5" w:rsidRDefault="005964D5" w:rsidP="001D5028">
            <w:pPr>
              <w:spacing w:after="120"/>
              <w:jc w:val="both"/>
            </w:pPr>
            <w:r>
              <w:t>Grama irrigada com efluente tratado e desinfectado, nos termos da Resolução nº. 357/05 do Conselho Nacional de Meio Ambiente.</w:t>
            </w:r>
          </w:p>
        </w:tc>
      </w:tr>
      <w:tr w:rsidR="005964D5" w:rsidTr="003A68E6">
        <w:trPr>
          <w:jc w:val="center"/>
        </w:trPr>
        <w:tc>
          <w:tcPr>
            <w:tcW w:w="730" w:type="dxa"/>
          </w:tcPr>
          <w:p w:rsidR="005964D5" w:rsidRDefault="009C0ACB" w:rsidP="001D5028">
            <w:pPr>
              <w:spacing w:after="120"/>
              <w:jc w:val="center"/>
            </w:pPr>
            <w:r>
              <w:t>12</w:t>
            </w:r>
          </w:p>
        </w:tc>
        <w:tc>
          <w:tcPr>
            <w:tcW w:w="2884" w:type="dxa"/>
          </w:tcPr>
          <w:p w:rsidR="005964D5" w:rsidRDefault="005964D5" w:rsidP="001D5028">
            <w:pPr>
              <w:spacing w:after="120"/>
            </w:pPr>
            <w:r>
              <w:t>Campo de Futebol</w:t>
            </w:r>
            <w:proofErr w:type="gramStart"/>
            <w:r>
              <w:t xml:space="preserve">  </w:t>
            </w:r>
            <w:proofErr w:type="gramEnd"/>
            <w:r>
              <w:t>02– entrada principal</w:t>
            </w:r>
          </w:p>
        </w:tc>
        <w:tc>
          <w:tcPr>
            <w:tcW w:w="4623" w:type="dxa"/>
          </w:tcPr>
          <w:p w:rsidR="005964D5" w:rsidRDefault="005964D5" w:rsidP="001D5028">
            <w:pPr>
              <w:spacing w:after="120"/>
              <w:jc w:val="both"/>
            </w:pPr>
            <w:r>
              <w:t>Grama irrigada com efluente tratado e desinfectado, nos termos da Resolução nº. 357/05 do Conselho Nacional de Meio Ambiente.</w:t>
            </w:r>
          </w:p>
        </w:tc>
      </w:tr>
    </w:tbl>
    <w:p w:rsidR="00EF7190" w:rsidRDefault="00EF7190" w:rsidP="009C0ACB"/>
    <w:p w:rsidR="00083FC0" w:rsidRPr="00083FC0" w:rsidRDefault="00083FC0" w:rsidP="00083FC0">
      <w:pPr>
        <w:pStyle w:val="PargrafodaLista"/>
        <w:numPr>
          <w:ilvl w:val="0"/>
          <w:numId w:val="5"/>
        </w:numPr>
        <w:rPr>
          <w:b/>
        </w:rPr>
      </w:pPr>
      <w:r w:rsidRPr="00083FC0">
        <w:rPr>
          <w:b/>
        </w:rPr>
        <w:lastRenderedPageBreak/>
        <w:t>MATERIAL PARA PORTAL</w:t>
      </w:r>
    </w:p>
    <w:p w:rsidR="00083FC0" w:rsidRDefault="00083FC0" w:rsidP="00083FC0">
      <w:pPr>
        <w:pStyle w:val="PargrafodaLista"/>
      </w:pPr>
    </w:p>
    <w:p w:rsidR="00083FC0" w:rsidRDefault="00AD1DEF" w:rsidP="00AD1DEF">
      <w:pPr>
        <w:pStyle w:val="PargrafodaLista"/>
        <w:numPr>
          <w:ilvl w:val="1"/>
          <w:numId w:val="5"/>
        </w:numPr>
      </w:pPr>
      <w:r>
        <w:t>Planta baixa das unidade</w:t>
      </w:r>
      <w:r w:rsidR="004A11FA">
        <w:t>s</w:t>
      </w:r>
      <w:r>
        <w:t xml:space="preserve"> de tratamento</w:t>
      </w:r>
    </w:p>
    <w:p w:rsidR="004A11FA" w:rsidRDefault="004A11FA" w:rsidP="004A11FA">
      <w:pPr>
        <w:pStyle w:val="PargrafodaLista"/>
        <w:numPr>
          <w:ilvl w:val="1"/>
          <w:numId w:val="4"/>
        </w:numPr>
      </w:pPr>
      <w:r>
        <w:t xml:space="preserve">Pegar com o Eng. </w:t>
      </w:r>
      <w:proofErr w:type="spellStart"/>
      <w:r>
        <w:t>Ewerton</w:t>
      </w:r>
      <w:proofErr w:type="spellEnd"/>
      <w:r>
        <w:t xml:space="preserve"> responsável pela obra de reestruturação da ETE.</w:t>
      </w:r>
    </w:p>
    <w:p w:rsidR="004A11FA" w:rsidRDefault="004A11FA" w:rsidP="004A11FA">
      <w:pPr>
        <w:pStyle w:val="PargrafodaLista"/>
      </w:pPr>
    </w:p>
    <w:p w:rsidR="00AD1DEF" w:rsidRDefault="00162F94" w:rsidP="00AD1DEF">
      <w:pPr>
        <w:pStyle w:val="PargrafodaLista"/>
        <w:numPr>
          <w:ilvl w:val="1"/>
          <w:numId w:val="5"/>
        </w:numPr>
      </w:pPr>
      <w:r>
        <w:t xml:space="preserve"> E</w:t>
      </w:r>
      <w:r w:rsidR="004A11FA">
        <w:t>tapas do tratamento</w:t>
      </w:r>
    </w:p>
    <w:p w:rsidR="004A11FA" w:rsidRDefault="00162F94" w:rsidP="004A11FA">
      <w:pPr>
        <w:pStyle w:val="PargrafodaLista"/>
        <w:numPr>
          <w:ilvl w:val="1"/>
          <w:numId w:val="4"/>
        </w:numPr>
      </w:pPr>
      <w:r>
        <w:t>Conforme descrito no</w:t>
      </w:r>
      <w:r w:rsidR="004A11FA">
        <w:t xml:space="preserve"> folder </w:t>
      </w:r>
      <w:r w:rsidR="000B3131">
        <w:t>(</w:t>
      </w:r>
      <w:r w:rsidR="000B3131" w:rsidRPr="00E8591A">
        <w:rPr>
          <w:highlight w:val="yellow"/>
        </w:rPr>
        <w:t>anexo digital</w:t>
      </w:r>
      <w:r w:rsidR="000B3131">
        <w:t>)</w:t>
      </w:r>
    </w:p>
    <w:p w:rsidR="0005083D" w:rsidRDefault="0005083D" w:rsidP="0005083D">
      <w:pPr>
        <w:pStyle w:val="PargrafodaLista"/>
        <w:ind w:left="1440"/>
      </w:pPr>
    </w:p>
    <w:p w:rsidR="000B3131" w:rsidRDefault="005C466C" w:rsidP="005C466C">
      <w:pPr>
        <w:pStyle w:val="PargrafodaLista"/>
        <w:numPr>
          <w:ilvl w:val="1"/>
          <w:numId w:val="5"/>
        </w:numPr>
      </w:pPr>
      <w:r>
        <w:t>Monitoramento físico-químico</w:t>
      </w:r>
      <w:r w:rsidR="00185469">
        <w:t xml:space="preserve"> (</w:t>
      </w:r>
      <w:r w:rsidR="00185469" w:rsidRPr="00185469">
        <w:rPr>
          <w:highlight w:val="yellow"/>
        </w:rPr>
        <w:t>Tabelas</w:t>
      </w:r>
      <w:r w:rsidR="00185469">
        <w:t>)</w:t>
      </w:r>
    </w:p>
    <w:p w:rsidR="0005083D" w:rsidRDefault="0005083D" w:rsidP="0005083D">
      <w:pPr>
        <w:pStyle w:val="PargrafodaLista"/>
        <w:ind w:left="1080"/>
      </w:pPr>
    </w:p>
    <w:p w:rsidR="005C466C" w:rsidRDefault="005C466C" w:rsidP="005C466C">
      <w:pPr>
        <w:pStyle w:val="PargrafodaLista"/>
        <w:numPr>
          <w:ilvl w:val="1"/>
          <w:numId w:val="5"/>
        </w:numPr>
      </w:pPr>
      <w:r>
        <w:t>Monitoramento da vazão</w:t>
      </w:r>
      <w:r w:rsidR="00185469">
        <w:t xml:space="preserve"> (</w:t>
      </w:r>
      <w:r w:rsidR="00185469" w:rsidRPr="00185469">
        <w:rPr>
          <w:highlight w:val="yellow"/>
        </w:rPr>
        <w:t>Tabelas</w:t>
      </w:r>
      <w:r w:rsidR="00185469">
        <w:t>)</w:t>
      </w:r>
    </w:p>
    <w:p w:rsidR="00611496" w:rsidRDefault="00611496" w:rsidP="00611496">
      <w:pPr>
        <w:pStyle w:val="PargrafodaLista"/>
      </w:pPr>
    </w:p>
    <w:p w:rsidR="00611496" w:rsidRDefault="00611496" w:rsidP="005C466C">
      <w:pPr>
        <w:pStyle w:val="PargrafodaLista"/>
        <w:numPr>
          <w:ilvl w:val="1"/>
          <w:numId w:val="5"/>
        </w:numPr>
      </w:pPr>
      <w:r>
        <w:t xml:space="preserve">Relatórios de atividades </w:t>
      </w:r>
    </w:p>
    <w:p w:rsidR="0005083D" w:rsidRDefault="0005083D" w:rsidP="0005083D">
      <w:pPr>
        <w:pStyle w:val="PargrafodaLista"/>
      </w:pPr>
    </w:p>
    <w:p w:rsidR="000B3131" w:rsidRDefault="000B3131" w:rsidP="000B3131">
      <w:pPr>
        <w:pStyle w:val="PargrafodaLista"/>
        <w:numPr>
          <w:ilvl w:val="1"/>
          <w:numId w:val="5"/>
        </w:numPr>
      </w:pPr>
      <w:r>
        <w:t>Sites relacionados</w:t>
      </w:r>
    </w:p>
    <w:p w:rsidR="000B3131" w:rsidRDefault="000B3131" w:rsidP="000B3131">
      <w:pPr>
        <w:pStyle w:val="PargrafodaLista"/>
        <w:numPr>
          <w:ilvl w:val="1"/>
          <w:numId w:val="4"/>
        </w:numPr>
      </w:pPr>
      <w:r>
        <w:t xml:space="preserve">Abes - </w:t>
      </w:r>
      <w:r w:rsidRPr="000B3131">
        <w:t>http://www.abes-dn.org.br/portal/</w:t>
      </w:r>
    </w:p>
    <w:p w:rsidR="000B3131" w:rsidRDefault="000B3131" w:rsidP="000B3131">
      <w:pPr>
        <w:pStyle w:val="PargrafodaLista"/>
        <w:numPr>
          <w:ilvl w:val="1"/>
          <w:numId w:val="4"/>
        </w:numPr>
      </w:pPr>
      <w:proofErr w:type="spellStart"/>
      <w:r>
        <w:t>Funasa</w:t>
      </w:r>
      <w:proofErr w:type="spellEnd"/>
      <w:r>
        <w:t xml:space="preserve"> - </w:t>
      </w:r>
      <w:r w:rsidRPr="000B3131">
        <w:t>http://www.funasa.gov.br/internet/index.asp</w:t>
      </w:r>
    </w:p>
    <w:p w:rsidR="000B3131" w:rsidRDefault="000B3131" w:rsidP="000B3131">
      <w:pPr>
        <w:pStyle w:val="PargrafodaLista"/>
        <w:numPr>
          <w:ilvl w:val="1"/>
          <w:numId w:val="4"/>
        </w:numPr>
      </w:pPr>
      <w:proofErr w:type="spellStart"/>
      <w:r>
        <w:t>Prosab</w:t>
      </w:r>
      <w:proofErr w:type="spellEnd"/>
      <w:r>
        <w:t xml:space="preserve"> - </w:t>
      </w:r>
      <w:r w:rsidRPr="000B3131">
        <w:t>http://www.finep.gov.br/prosab/index.html</w:t>
      </w:r>
    </w:p>
    <w:p w:rsidR="000B3131" w:rsidRDefault="000B3131" w:rsidP="000B3131">
      <w:pPr>
        <w:pStyle w:val="PargrafodaLista"/>
        <w:numPr>
          <w:ilvl w:val="1"/>
          <w:numId w:val="4"/>
        </w:numPr>
      </w:pPr>
      <w:proofErr w:type="spellStart"/>
      <w:r>
        <w:t>Conama</w:t>
      </w:r>
      <w:proofErr w:type="spellEnd"/>
      <w:r>
        <w:t xml:space="preserve"> - </w:t>
      </w:r>
      <w:hyperlink r:id="rId6" w:history="1">
        <w:r w:rsidR="004F6C39" w:rsidRPr="00C35CC4">
          <w:rPr>
            <w:rStyle w:val="Hyperlink"/>
          </w:rPr>
          <w:t>http://www.mma.gov.br/conama/</w:t>
        </w:r>
      </w:hyperlink>
    </w:p>
    <w:p w:rsidR="00611496" w:rsidRDefault="00611496" w:rsidP="00611496">
      <w:pPr>
        <w:pStyle w:val="PargrafodaLista"/>
        <w:ind w:left="1440"/>
      </w:pPr>
    </w:p>
    <w:p w:rsidR="004F6C39" w:rsidRDefault="00611496" w:rsidP="00611496">
      <w:pPr>
        <w:pStyle w:val="PargrafodaLista"/>
        <w:numPr>
          <w:ilvl w:val="1"/>
          <w:numId w:val="5"/>
        </w:numPr>
      </w:pPr>
      <w:r>
        <w:t>Legislação</w:t>
      </w:r>
      <w:r w:rsidR="00A02537">
        <w:t xml:space="preserve"> (</w:t>
      </w:r>
      <w:r w:rsidR="00A02537" w:rsidRPr="00A02537">
        <w:rPr>
          <w:highlight w:val="yellow"/>
        </w:rPr>
        <w:t>anexo</w:t>
      </w:r>
      <w:r w:rsidR="00A02537">
        <w:t>)</w:t>
      </w:r>
    </w:p>
    <w:p w:rsidR="00611496" w:rsidRDefault="00611496" w:rsidP="00611496">
      <w:pPr>
        <w:pStyle w:val="PargrafodaLista"/>
        <w:numPr>
          <w:ilvl w:val="1"/>
          <w:numId w:val="4"/>
        </w:numPr>
      </w:pPr>
      <w:r>
        <w:t>Resolução CONAMA nº. 357 de 17 de março de 2005;</w:t>
      </w:r>
    </w:p>
    <w:p w:rsidR="00611496" w:rsidRDefault="00611496" w:rsidP="00611496">
      <w:pPr>
        <w:pStyle w:val="PargrafodaLista"/>
        <w:numPr>
          <w:ilvl w:val="1"/>
          <w:numId w:val="4"/>
        </w:numPr>
      </w:pPr>
      <w:r>
        <w:t>Lei nº. 11.445 de 05 de janeiro de 2007;</w:t>
      </w:r>
    </w:p>
    <w:p w:rsidR="00611496" w:rsidRDefault="00611496" w:rsidP="00611496">
      <w:pPr>
        <w:pStyle w:val="PargrafodaLista"/>
        <w:numPr>
          <w:ilvl w:val="1"/>
          <w:numId w:val="4"/>
        </w:numPr>
      </w:pPr>
      <w:r>
        <w:t>Lei nº. 9.433 de 08 de janeiro de 1997;</w:t>
      </w:r>
    </w:p>
    <w:p w:rsidR="00611496" w:rsidRDefault="00611496" w:rsidP="00611496">
      <w:pPr>
        <w:pStyle w:val="PargrafodaLista"/>
        <w:numPr>
          <w:ilvl w:val="1"/>
          <w:numId w:val="4"/>
        </w:numPr>
      </w:pPr>
      <w:r>
        <w:t>Decreto nº. 7.217 de 21 de junho de 2010;</w:t>
      </w:r>
    </w:p>
    <w:p w:rsidR="00806654" w:rsidRDefault="00806654" w:rsidP="004F6C39">
      <w:pPr>
        <w:pStyle w:val="PargrafodaLista"/>
        <w:numPr>
          <w:ilvl w:val="1"/>
          <w:numId w:val="5"/>
        </w:numPr>
      </w:pPr>
      <w:r>
        <w:t>Bibliografia</w:t>
      </w:r>
    </w:p>
    <w:p w:rsidR="00806654" w:rsidRDefault="00F63AF5" w:rsidP="00806654">
      <w:pPr>
        <w:pStyle w:val="PargrafodaLista"/>
        <w:numPr>
          <w:ilvl w:val="1"/>
          <w:numId w:val="4"/>
        </w:numPr>
      </w:pPr>
      <w:r>
        <w:t xml:space="preserve">Tese de mestrado: </w:t>
      </w:r>
      <w:r w:rsidR="00806654" w:rsidRPr="00806654">
        <w:t>Caracterização do Sistema Operacional da ETE UFRN - Antônio Hermes Bezerra</w:t>
      </w:r>
      <w:r w:rsidR="00806654">
        <w:t xml:space="preserve"> (</w:t>
      </w:r>
      <w:r w:rsidRPr="00F63AF5">
        <w:rPr>
          <w:highlight w:val="yellow"/>
        </w:rPr>
        <w:t>anexo digital</w:t>
      </w:r>
      <w:r w:rsidR="00806654">
        <w:t>);</w:t>
      </w:r>
    </w:p>
    <w:p w:rsidR="00806654" w:rsidRDefault="00806654" w:rsidP="00C3069B">
      <w:pPr>
        <w:pStyle w:val="PargrafodaLista"/>
      </w:pPr>
    </w:p>
    <w:p w:rsidR="004F6C39" w:rsidRDefault="004F6C39" w:rsidP="004F6C39">
      <w:pPr>
        <w:pStyle w:val="PargrafodaLista"/>
        <w:numPr>
          <w:ilvl w:val="1"/>
          <w:numId w:val="5"/>
        </w:numPr>
      </w:pPr>
      <w:r>
        <w:t>Imagens</w:t>
      </w:r>
    </w:p>
    <w:p w:rsidR="004F6C39" w:rsidRPr="00404585" w:rsidRDefault="00A47C08" w:rsidP="004F6C39">
      <w:pPr>
        <w:pStyle w:val="PargrafodaLista"/>
        <w:numPr>
          <w:ilvl w:val="1"/>
          <w:numId w:val="4"/>
        </w:numPr>
        <w:rPr>
          <w:color w:val="FF0000"/>
        </w:rPr>
      </w:pPr>
      <w:r w:rsidRPr="00404585">
        <w:rPr>
          <w:color w:val="FF0000"/>
        </w:rPr>
        <w:t xml:space="preserve">Serão feitas novas imagens das unidades após a reforma, tendo em vista </w:t>
      </w:r>
      <w:r w:rsidR="00765797">
        <w:rPr>
          <w:color w:val="FF0000"/>
        </w:rPr>
        <w:t>alterações estruturais sig</w:t>
      </w:r>
      <w:r w:rsidR="00AC2052">
        <w:rPr>
          <w:color w:val="FF0000"/>
        </w:rPr>
        <w:t>nificativas</w:t>
      </w:r>
      <w:r w:rsidR="00DC5067" w:rsidRPr="00404585">
        <w:rPr>
          <w:color w:val="FF0000"/>
        </w:rPr>
        <w:t>.</w:t>
      </w:r>
    </w:p>
    <w:p w:rsidR="00170165" w:rsidRDefault="00170165" w:rsidP="00170165">
      <w:pPr>
        <w:pStyle w:val="PargrafodaLista"/>
        <w:ind w:left="1440"/>
      </w:pPr>
    </w:p>
    <w:p w:rsidR="00170165" w:rsidRDefault="00170165" w:rsidP="00170165">
      <w:pPr>
        <w:pStyle w:val="PargrafodaLista"/>
        <w:numPr>
          <w:ilvl w:val="0"/>
          <w:numId w:val="5"/>
        </w:numPr>
        <w:rPr>
          <w:b/>
        </w:rPr>
      </w:pPr>
      <w:r w:rsidRPr="00CD0EAE">
        <w:rPr>
          <w:b/>
        </w:rPr>
        <w:t>MATERIAL DIDÁTICO</w:t>
      </w:r>
    </w:p>
    <w:p w:rsidR="00CD0EAE" w:rsidRPr="00CD0EAE" w:rsidRDefault="00CD0EAE" w:rsidP="00CD0EAE">
      <w:pPr>
        <w:pStyle w:val="PargrafodaLista"/>
        <w:rPr>
          <w:b/>
        </w:rPr>
      </w:pPr>
    </w:p>
    <w:p w:rsidR="00170165" w:rsidRDefault="008A2FA7" w:rsidP="00170165">
      <w:pPr>
        <w:pStyle w:val="PargrafodaLista"/>
        <w:numPr>
          <w:ilvl w:val="1"/>
          <w:numId w:val="5"/>
        </w:numPr>
      </w:pPr>
      <w:r>
        <w:t>Folder (</w:t>
      </w:r>
      <w:r w:rsidR="00170165" w:rsidRPr="00335C9D">
        <w:rPr>
          <w:highlight w:val="yellow"/>
        </w:rPr>
        <w:t>anexo digital</w:t>
      </w:r>
      <w:r w:rsidR="00170165">
        <w:t>): melhorar a edição e imprimir</w:t>
      </w:r>
    </w:p>
    <w:p w:rsidR="00CD0EAE" w:rsidRDefault="00CD0EAE" w:rsidP="00CD0EAE">
      <w:pPr>
        <w:pStyle w:val="PargrafodaLista"/>
        <w:ind w:left="1080"/>
      </w:pPr>
    </w:p>
    <w:p w:rsidR="00170165" w:rsidRDefault="00170165" w:rsidP="00170165">
      <w:pPr>
        <w:pStyle w:val="PargrafodaLista"/>
        <w:numPr>
          <w:ilvl w:val="1"/>
          <w:numId w:val="5"/>
        </w:numPr>
      </w:pPr>
      <w:r>
        <w:t>Banners</w:t>
      </w:r>
    </w:p>
    <w:p w:rsidR="00844A0E" w:rsidRDefault="00844A0E" w:rsidP="00844A0E">
      <w:pPr>
        <w:pStyle w:val="PargrafodaLista"/>
      </w:pPr>
    </w:p>
    <w:p w:rsidR="006D2C8A" w:rsidRDefault="006D2C8A" w:rsidP="00844A0E">
      <w:pPr>
        <w:pStyle w:val="PargrafodaLista"/>
      </w:pPr>
    </w:p>
    <w:p w:rsidR="006D2C8A" w:rsidRDefault="006D2C8A" w:rsidP="00844A0E">
      <w:pPr>
        <w:pStyle w:val="PargrafodaLista"/>
      </w:pPr>
    </w:p>
    <w:p w:rsidR="006D2C8A" w:rsidRDefault="006D2C8A" w:rsidP="00844A0E">
      <w:pPr>
        <w:pStyle w:val="PargrafodaLista"/>
      </w:pPr>
    </w:p>
    <w:p w:rsidR="006D2C8A" w:rsidRDefault="006D2C8A" w:rsidP="00844A0E">
      <w:pPr>
        <w:pStyle w:val="PargrafodaLista"/>
      </w:pPr>
    </w:p>
    <w:p w:rsidR="006D2C8A" w:rsidRDefault="006D2C8A" w:rsidP="00844A0E">
      <w:pPr>
        <w:pStyle w:val="PargrafodaLista"/>
      </w:pPr>
    </w:p>
    <w:p w:rsidR="006D2C8A" w:rsidRDefault="006D2C8A" w:rsidP="00844A0E">
      <w:pPr>
        <w:pStyle w:val="PargrafodaLista"/>
      </w:pPr>
    </w:p>
    <w:p w:rsidR="00844A0E" w:rsidRDefault="00844A0E" w:rsidP="00844A0E">
      <w:pPr>
        <w:pStyle w:val="PargrafodaLista"/>
        <w:ind w:left="1080"/>
      </w:pPr>
      <w:r>
        <w:lastRenderedPageBreak/>
        <w:t>Banner 01 – Conteúdo</w:t>
      </w:r>
    </w:p>
    <w:p w:rsidR="002719E3" w:rsidRDefault="002719E3" w:rsidP="00844A0E">
      <w:pPr>
        <w:pStyle w:val="PargrafodaLista"/>
        <w:ind w:left="1080"/>
      </w:pPr>
    </w:p>
    <w:p w:rsidR="002719E3" w:rsidRDefault="000E5102" w:rsidP="00844A0E">
      <w:pPr>
        <w:pStyle w:val="PargrafodaLista"/>
        <w:ind w:left="1080"/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2.7pt;margin-top:-18.4pt;width:344pt;height:348.15pt;z-index:-251655168;mso-width-relative:margin;mso-height-relative:margin">
            <v:textbox>
              <w:txbxContent>
                <w:p w:rsidR="001B4540" w:rsidRPr="00EB5729" w:rsidRDefault="001B4540" w:rsidP="001B4540">
                  <w:pPr>
                    <w:spacing w:after="0" w:line="240" w:lineRule="auto"/>
                    <w:jc w:val="center"/>
                  </w:pPr>
                  <w:r w:rsidRPr="00EB5729">
                    <w:t>UNIVERSIDADE FEDERAL DO RIO GRANDE DO NORTE</w:t>
                  </w:r>
                </w:p>
                <w:p w:rsidR="001B4540" w:rsidRPr="00EB5729" w:rsidRDefault="001B4540" w:rsidP="001B4540">
                  <w:pPr>
                    <w:spacing w:after="0" w:line="240" w:lineRule="auto"/>
                    <w:jc w:val="center"/>
                  </w:pPr>
                  <w:r w:rsidRPr="00EB5729">
                    <w:t>SUPERINTENDENCIA DE INFRAESTRUTURA</w:t>
                  </w:r>
                </w:p>
                <w:p w:rsidR="001B4540" w:rsidRPr="00EB5729" w:rsidRDefault="001B4540" w:rsidP="001B4540">
                  <w:pPr>
                    <w:spacing w:after="0" w:line="240" w:lineRule="auto"/>
                    <w:jc w:val="center"/>
                  </w:pPr>
                  <w:r w:rsidRPr="00EB5729">
                    <w:t>DIRETORIA DE MEIO AMBIENTE</w:t>
                  </w:r>
                </w:p>
                <w:p w:rsidR="001B4540" w:rsidRPr="00EB5729" w:rsidRDefault="001B4540" w:rsidP="001B4540">
                  <w:pPr>
                    <w:spacing w:after="0" w:line="240" w:lineRule="auto"/>
                    <w:jc w:val="center"/>
                  </w:pPr>
                  <w:r w:rsidRPr="00EB5729">
                    <w:t>ESTAÇÃO DE TRATAMENTO DE ESGOTOS</w:t>
                  </w:r>
                </w:p>
                <w:p w:rsidR="001B4540" w:rsidRPr="00EB5729" w:rsidRDefault="001B4540" w:rsidP="001B4540">
                  <w:pPr>
                    <w:spacing w:after="120" w:line="240" w:lineRule="auto"/>
                    <w:jc w:val="center"/>
                  </w:pPr>
                </w:p>
                <w:p w:rsidR="001B4540" w:rsidRPr="00EB5729" w:rsidRDefault="001B4540" w:rsidP="001B4540">
                  <w:pPr>
                    <w:spacing w:after="120" w:line="240" w:lineRule="auto"/>
                    <w:jc w:val="center"/>
                  </w:pPr>
                  <w:r w:rsidRPr="007E1232">
                    <w:rPr>
                      <w:highlight w:val="yellow"/>
                    </w:rPr>
                    <w:t>PLANTA BAIXA ATUALIZADA</w:t>
                  </w:r>
                  <w:r w:rsidRPr="00EB5729">
                    <w:t xml:space="preserve"> </w:t>
                  </w:r>
                </w:p>
                <w:p w:rsidR="001B4540" w:rsidRPr="000725D1" w:rsidRDefault="001B4540" w:rsidP="001B4540">
                  <w:pPr>
                    <w:spacing w:after="120" w:line="240" w:lineRule="auto"/>
                    <w:jc w:val="center"/>
                    <w:rPr>
                      <w:color w:val="FF0000"/>
                    </w:rPr>
                  </w:pPr>
                  <w:r w:rsidRPr="000725D1">
                    <w:rPr>
                      <w:color w:val="FF0000"/>
                    </w:rPr>
                    <w:t>(PEGAR ARQUIVO DIGITAL COM O ENG. EWERTON)</w:t>
                  </w:r>
                </w:p>
                <w:p w:rsidR="001B4540" w:rsidRPr="00EB5729" w:rsidRDefault="001B4540" w:rsidP="001B4540">
                  <w:pPr>
                    <w:spacing w:after="120" w:line="240" w:lineRule="auto"/>
                    <w:jc w:val="center"/>
                  </w:pPr>
                </w:p>
                <w:p w:rsidR="001B4540" w:rsidRPr="00EB5729" w:rsidRDefault="001B4540" w:rsidP="001B4540">
                  <w:pPr>
                    <w:pStyle w:val="PargrafodaLista"/>
                    <w:numPr>
                      <w:ilvl w:val="0"/>
                      <w:numId w:val="6"/>
                    </w:numPr>
                    <w:spacing w:after="120" w:line="240" w:lineRule="auto"/>
                  </w:pPr>
                  <w:r w:rsidRPr="00EB5729">
                    <w:t>Missão: tratar os efluentes domésticos gerados no Campus Universitário, tornando-o adequado para irrigação.</w:t>
                  </w:r>
                </w:p>
                <w:p w:rsidR="001B4540" w:rsidRPr="00EB5729" w:rsidRDefault="001B4540" w:rsidP="001B4540">
                  <w:pPr>
                    <w:pStyle w:val="PargrafodaLista"/>
                    <w:numPr>
                      <w:ilvl w:val="0"/>
                      <w:numId w:val="6"/>
                    </w:numPr>
                    <w:spacing w:after="120" w:line="240" w:lineRule="auto"/>
                  </w:pPr>
                  <w:r w:rsidRPr="00EB5729">
                    <w:t xml:space="preserve">Concepção: </w:t>
                  </w:r>
                </w:p>
                <w:p w:rsidR="001B4540" w:rsidRPr="00EB5729" w:rsidRDefault="001B4540" w:rsidP="001B4540">
                  <w:pPr>
                    <w:pStyle w:val="PargrafodaLista"/>
                    <w:numPr>
                      <w:ilvl w:val="1"/>
                      <w:numId w:val="6"/>
                    </w:numPr>
                    <w:spacing w:after="120" w:line="240" w:lineRule="auto"/>
                  </w:pPr>
                  <w:r w:rsidRPr="00EB5729">
                    <w:t xml:space="preserve">Implantada em 1983 para tratar uma vazão de 700 </w:t>
                  </w:r>
                  <w:proofErr w:type="spellStart"/>
                  <w:r w:rsidRPr="00EB5729">
                    <w:t>m³</w:t>
                  </w:r>
                  <w:proofErr w:type="spellEnd"/>
                  <w:r w:rsidRPr="00EB5729">
                    <w:t>/dia.</w:t>
                  </w:r>
                </w:p>
                <w:p w:rsidR="001B4540" w:rsidRPr="00EB5729" w:rsidRDefault="001B4540" w:rsidP="001B4540">
                  <w:pPr>
                    <w:pStyle w:val="PargrafodaLista"/>
                    <w:numPr>
                      <w:ilvl w:val="1"/>
                      <w:numId w:val="6"/>
                    </w:numPr>
                    <w:spacing w:after="120" w:line="240" w:lineRule="auto"/>
                  </w:pPr>
                  <w:r w:rsidRPr="00EB5729">
                    <w:t>Lodo ativado do tipo valo de oxidação (aeração prolongada)</w:t>
                  </w:r>
                </w:p>
                <w:p w:rsidR="001B4540" w:rsidRPr="00EB5729" w:rsidRDefault="001B4540" w:rsidP="001B4540">
                  <w:pPr>
                    <w:pStyle w:val="PargrafodaLista"/>
                    <w:numPr>
                      <w:ilvl w:val="1"/>
                      <w:numId w:val="6"/>
                    </w:numPr>
                    <w:spacing w:after="120" w:line="240" w:lineRule="auto"/>
                  </w:pPr>
                  <w:r w:rsidRPr="00EB5729">
                    <w:t>Vantagens: área reduzida e elevada qualidade do efluente.</w:t>
                  </w:r>
                </w:p>
                <w:p w:rsidR="001B4540" w:rsidRPr="00EB5729" w:rsidRDefault="001B4540" w:rsidP="001B4540">
                  <w:pPr>
                    <w:pStyle w:val="PargrafodaLista"/>
                    <w:numPr>
                      <w:ilvl w:val="1"/>
                      <w:numId w:val="6"/>
                    </w:numPr>
                    <w:spacing w:after="120" w:line="240" w:lineRule="auto"/>
                  </w:pPr>
                  <w:r w:rsidRPr="00EB5729">
                    <w:t>Desvantagens: mecanização e maior consumo de energia elétrica.</w:t>
                  </w:r>
                </w:p>
                <w:p w:rsidR="001B4540" w:rsidRPr="00EB5729" w:rsidRDefault="001B4540" w:rsidP="001B4540">
                  <w:pPr>
                    <w:pStyle w:val="PargrafodaLista"/>
                    <w:numPr>
                      <w:ilvl w:val="1"/>
                      <w:numId w:val="6"/>
                    </w:numPr>
                    <w:spacing w:after="120" w:line="240" w:lineRule="auto"/>
                  </w:pPr>
                  <w:r w:rsidRPr="00EB5729">
                    <w:t xml:space="preserve">Áreas não abrangidas: restaurante universitário, </w:t>
                  </w:r>
                  <w:proofErr w:type="spellStart"/>
                  <w:r w:rsidRPr="00EB5729">
                    <w:t>Dpto</w:t>
                  </w:r>
                  <w:proofErr w:type="spellEnd"/>
                  <w:r w:rsidRPr="00EB5729">
                    <w:t xml:space="preserve">. De Química e Enfermagem e </w:t>
                  </w:r>
                  <w:r w:rsidRPr="00EB5729">
                    <w:rPr>
                      <w:color w:val="FF0000"/>
                    </w:rPr>
                    <w:t>Zona 02</w:t>
                  </w:r>
                  <w:r w:rsidRPr="00EB5729">
                    <w:t>.</w:t>
                  </w:r>
                </w:p>
                <w:p w:rsidR="001B4540" w:rsidRPr="00EB5729" w:rsidRDefault="001B4540" w:rsidP="001B4540">
                  <w:pPr>
                    <w:pStyle w:val="PargrafodaLista"/>
                    <w:numPr>
                      <w:ilvl w:val="0"/>
                      <w:numId w:val="6"/>
                    </w:numPr>
                    <w:spacing w:after="120" w:line="240" w:lineRule="auto"/>
                  </w:pPr>
                  <w:r w:rsidRPr="00EB5729">
                    <w:t>Destinação final: irrigação da área interna da ETE (capinzal) e campo de futebol.</w:t>
                  </w:r>
                </w:p>
                <w:p w:rsidR="001B4540" w:rsidRPr="00EB5729" w:rsidRDefault="001B4540" w:rsidP="001B4540">
                  <w:pPr>
                    <w:spacing w:after="120" w:line="240" w:lineRule="auto"/>
                    <w:jc w:val="center"/>
                  </w:pPr>
                </w:p>
                <w:p w:rsidR="001B4540" w:rsidRPr="00EB5729" w:rsidRDefault="001B4540" w:rsidP="001B4540">
                  <w:pPr>
                    <w:spacing w:after="120" w:line="240" w:lineRule="auto"/>
                    <w:jc w:val="center"/>
                  </w:pPr>
                </w:p>
                <w:p w:rsidR="001B4540" w:rsidRPr="00EB5729" w:rsidRDefault="001B4540" w:rsidP="001B4540">
                  <w:pPr>
                    <w:spacing w:after="120" w:line="240" w:lineRule="auto"/>
                    <w:jc w:val="center"/>
                  </w:pPr>
                </w:p>
                <w:p w:rsidR="001B4540" w:rsidRPr="00EB5729" w:rsidRDefault="001B4540" w:rsidP="001B4540">
                  <w:pPr>
                    <w:spacing w:after="120" w:line="240" w:lineRule="auto"/>
                    <w:jc w:val="center"/>
                  </w:pPr>
                </w:p>
                <w:p w:rsidR="001B4540" w:rsidRPr="00EB5729" w:rsidRDefault="001B4540" w:rsidP="001B4540">
                  <w:pPr>
                    <w:spacing w:after="120" w:line="240" w:lineRule="auto"/>
                    <w:jc w:val="center"/>
                  </w:pPr>
                </w:p>
                <w:p w:rsidR="001B4540" w:rsidRPr="00EB5729" w:rsidRDefault="001B4540" w:rsidP="001B4540">
                  <w:pPr>
                    <w:spacing w:after="120" w:line="240" w:lineRule="auto"/>
                    <w:jc w:val="center"/>
                  </w:pPr>
                </w:p>
              </w:txbxContent>
            </v:textbox>
          </v:shape>
        </w:pict>
      </w: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2719E3" w:rsidRDefault="002719E3" w:rsidP="00844A0E">
      <w:pPr>
        <w:pStyle w:val="PargrafodaLista"/>
        <w:ind w:left="1080"/>
      </w:pPr>
    </w:p>
    <w:p w:rsidR="00A02537" w:rsidRDefault="00A02537" w:rsidP="00844A0E">
      <w:pPr>
        <w:pStyle w:val="PargrafodaLista"/>
        <w:ind w:left="1080"/>
      </w:pPr>
    </w:p>
    <w:p w:rsidR="001D6FDA" w:rsidRDefault="001D6FDA" w:rsidP="001D6FDA">
      <w:pPr>
        <w:pStyle w:val="PargrafodaLista"/>
        <w:ind w:left="1080"/>
      </w:pPr>
      <w:r>
        <w:lastRenderedPageBreak/>
        <w:t>Banner 02 – Conteúdo</w:t>
      </w:r>
    </w:p>
    <w:p w:rsidR="00844A0E" w:rsidRDefault="000E5102" w:rsidP="00844A0E">
      <w:pPr>
        <w:pStyle w:val="PargrafodaLista"/>
        <w:ind w:left="1080"/>
      </w:pPr>
      <w:r>
        <w:rPr>
          <w:noProof/>
        </w:rPr>
        <w:pict>
          <v:shape id="_x0000_s1026" type="#_x0000_t202" style="position:absolute;left:0;text-align:left;margin-left:0;margin-top:0;width:359.6pt;height:306.25pt;z-index:-251656192;mso-position-horizontal:center;mso-width-relative:margin;mso-height-relative:margin">
            <v:textbox>
              <w:txbxContent>
                <w:p w:rsidR="00844A0E" w:rsidRPr="00EB5729" w:rsidRDefault="00844A0E" w:rsidP="00895FCA">
                  <w:pPr>
                    <w:spacing w:after="0" w:line="240" w:lineRule="auto"/>
                    <w:jc w:val="center"/>
                  </w:pPr>
                  <w:r w:rsidRPr="00EB5729">
                    <w:t>UNIVERSIDADE FEDERAL DO RIO GRANDE DO NORTE</w:t>
                  </w:r>
                </w:p>
                <w:p w:rsidR="00844A0E" w:rsidRPr="00EB5729" w:rsidRDefault="00844A0E" w:rsidP="00895FCA">
                  <w:pPr>
                    <w:spacing w:after="0" w:line="240" w:lineRule="auto"/>
                    <w:jc w:val="center"/>
                  </w:pPr>
                  <w:r w:rsidRPr="00EB5729">
                    <w:t>SUPERINTENDENCIA DE INFRAESTRUTURA</w:t>
                  </w:r>
                </w:p>
                <w:p w:rsidR="00844A0E" w:rsidRPr="00EB5729" w:rsidRDefault="00844A0E" w:rsidP="00895FCA">
                  <w:pPr>
                    <w:spacing w:after="0" w:line="240" w:lineRule="auto"/>
                    <w:jc w:val="center"/>
                  </w:pPr>
                  <w:r w:rsidRPr="00EB5729">
                    <w:t>DIRETORIA DE MEIO AMBIENTE</w:t>
                  </w:r>
                </w:p>
                <w:p w:rsidR="00844A0E" w:rsidRPr="00EB5729" w:rsidRDefault="00844A0E" w:rsidP="00895FCA">
                  <w:pPr>
                    <w:spacing w:after="0" w:line="240" w:lineRule="auto"/>
                    <w:jc w:val="center"/>
                  </w:pPr>
                  <w:r w:rsidRPr="00EB5729">
                    <w:t>ESTAÇÃO DE TRATAMENTO DE ESGOTOS</w:t>
                  </w:r>
                </w:p>
                <w:p w:rsidR="00844A0E" w:rsidRPr="00EB5729" w:rsidRDefault="00844A0E" w:rsidP="00844A0E">
                  <w:pPr>
                    <w:spacing w:after="120" w:line="240" w:lineRule="auto"/>
                    <w:jc w:val="center"/>
                  </w:pPr>
                </w:p>
                <w:p w:rsidR="00844A0E" w:rsidRPr="00EB5729" w:rsidRDefault="00844A0E" w:rsidP="00844A0E">
                  <w:pPr>
                    <w:spacing w:after="120" w:line="240" w:lineRule="auto"/>
                    <w:jc w:val="center"/>
                  </w:pPr>
                </w:p>
                <w:p w:rsidR="00844A0E" w:rsidRPr="00EB5729" w:rsidRDefault="00844A0E" w:rsidP="00844A0E">
                  <w:pPr>
                    <w:spacing w:after="120" w:line="240" w:lineRule="auto"/>
                    <w:jc w:val="center"/>
                  </w:pPr>
                </w:p>
                <w:p w:rsidR="00844A0E" w:rsidRDefault="009C4E25" w:rsidP="00844A0E">
                  <w:pPr>
                    <w:spacing w:after="120" w:line="240" w:lineRule="auto"/>
                    <w:jc w:val="center"/>
                  </w:pPr>
                  <w:r w:rsidRPr="001D6FDA">
                    <w:rPr>
                      <w:highlight w:val="yellow"/>
                    </w:rPr>
                    <w:t>IMAGENS DAS UNIDADES</w:t>
                  </w:r>
                </w:p>
                <w:p w:rsidR="00E51D67" w:rsidRPr="00E51D67" w:rsidRDefault="00404585" w:rsidP="00E51D67">
                  <w:pPr>
                    <w:rPr>
                      <w:color w:val="FF0000"/>
                    </w:rPr>
                  </w:pPr>
                  <w:r w:rsidRPr="00E51D67">
                    <w:rPr>
                      <w:color w:val="FF0000"/>
                    </w:rPr>
                    <w:t xml:space="preserve">Serão feitas novas imagens das unidades após a reforma, </w:t>
                  </w:r>
                  <w:r w:rsidR="008C4A15">
                    <w:rPr>
                      <w:color w:val="FF0000"/>
                    </w:rPr>
                    <w:t xml:space="preserve">tendo em vista </w:t>
                  </w:r>
                  <w:r w:rsidR="00E51D67" w:rsidRPr="00E51D67">
                    <w:rPr>
                      <w:color w:val="FF0000"/>
                    </w:rPr>
                    <w:t>alterações estruturais significativas.</w:t>
                  </w:r>
                </w:p>
                <w:p w:rsidR="009C4E25" w:rsidRDefault="009C4E25" w:rsidP="009C4E25">
                  <w:pPr>
                    <w:pStyle w:val="PargrafodaLista"/>
                    <w:numPr>
                      <w:ilvl w:val="0"/>
                      <w:numId w:val="7"/>
                    </w:numPr>
                    <w:spacing w:after="120" w:line="240" w:lineRule="auto"/>
                  </w:pPr>
                  <w:r>
                    <w:t>Tratamento preliminar</w:t>
                  </w:r>
                </w:p>
                <w:p w:rsidR="009C4E25" w:rsidRDefault="009C4E25" w:rsidP="009C4E25">
                  <w:pPr>
                    <w:pStyle w:val="PargrafodaLista"/>
                    <w:numPr>
                      <w:ilvl w:val="0"/>
                      <w:numId w:val="7"/>
                    </w:numPr>
                    <w:spacing w:after="120" w:line="240" w:lineRule="auto"/>
                  </w:pPr>
                  <w:r>
                    <w:t>Valo Oxidação</w:t>
                  </w:r>
                </w:p>
                <w:p w:rsidR="009C4E25" w:rsidRDefault="009C4E25" w:rsidP="009C4E25">
                  <w:pPr>
                    <w:pStyle w:val="PargrafodaLista"/>
                    <w:numPr>
                      <w:ilvl w:val="0"/>
                      <w:numId w:val="7"/>
                    </w:numPr>
                    <w:spacing w:after="120" w:line="240" w:lineRule="auto"/>
                  </w:pPr>
                  <w:r>
                    <w:t>Decantador secundário</w:t>
                  </w:r>
                </w:p>
                <w:p w:rsidR="009C4E25" w:rsidRDefault="009C4E25" w:rsidP="009C4E25">
                  <w:pPr>
                    <w:pStyle w:val="PargrafodaLista"/>
                    <w:numPr>
                      <w:ilvl w:val="0"/>
                      <w:numId w:val="7"/>
                    </w:numPr>
                    <w:spacing w:after="120" w:line="240" w:lineRule="auto"/>
                  </w:pPr>
                  <w:r>
                    <w:t>Cloração</w:t>
                  </w:r>
                </w:p>
                <w:p w:rsidR="009C4E25" w:rsidRDefault="009C4E25" w:rsidP="009C4E25">
                  <w:pPr>
                    <w:pStyle w:val="PargrafodaLista"/>
                    <w:numPr>
                      <w:ilvl w:val="0"/>
                      <w:numId w:val="7"/>
                    </w:numPr>
                    <w:spacing w:after="120" w:line="240" w:lineRule="auto"/>
                  </w:pPr>
                  <w:r>
                    <w:t>Leito de secagem</w:t>
                  </w:r>
                </w:p>
                <w:p w:rsidR="009C4E25" w:rsidRPr="00EB5729" w:rsidRDefault="009C4E25" w:rsidP="009C4E25">
                  <w:pPr>
                    <w:pStyle w:val="PargrafodaLista"/>
                    <w:numPr>
                      <w:ilvl w:val="0"/>
                      <w:numId w:val="7"/>
                    </w:numPr>
                    <w:spacing w:after="120" w:line="240" w:lineRule="auto"/>
                  </w:pPr>
                  <w:r>
                    <w:t>Reservatório efluente final</w:t>
                  </w:r>
                </w:p>
                <w:p w:rsidR="00844A0E" w:rsidRPr="00EB5729" w:rsidRDefault="00844A0E" w:rsidP="00844A0E">
                  <w:pPr>
                    <w:spacing w:after="120" w:line="240" w:lineRule="auto"/>
                    <w:jc w:val="center"/>
                  </w:pPr>
                </w:p>
                <w:p w:rsidR="00844A0E" w:rsidRPr="00EB5729" w:rsidRDefault="00844A0E" w:rsidP="00844A0E">
                  <w:pPr>
                    <w:spacing w:after="120" w:line="240" w:lineRule="auto"/>
                    <w:jc w:val="center"/>
                  </w:pPr>
                </w:p>
                <w:p w:rsidR="00844A0E" w:rsidRPr="00EB5729" w:rsidRDefault="00844A0E" w:rsidP="00844A0E">
                  <w:pPr>
                    <w:spacing w:after="120" w:line="240" w:lineRule="auto"/>
                    <w:jc w:val="center"/>
                  </w:pPr>
                </w:p>
              </w:txbxContent>
            </v:textbox>
          </v:shape>
        </w:pict>
      </w:r>
    </w:p>
    <w:sectPr w:rsidR="00844A0E" w:rsidSect="00C20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C5F11"/>
    <w:multiLevelType w:val="hybridMultilevel"/>
    <w:tmpl w:val="5EB23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07481"/>
    <w:multiLevelType w:val="hybridMultilevel"/>
    <w:tmpl w:val="81D0A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85035"/>
    <w:multiLevelType w:val="multilevel"/>
    <w:tmpl w:val="2C8A1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240C0750"/>
    <w:multiLevelType w:val="hybridMultilevel"/>
    <w:tmpl w:val="5C025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479FE"/>
    <w:multiLevelType w:val="hybridMultilevel"/>
    <w:tmpl w:val="32E84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B5937"/>
    <w:multiLevelType w:val="hybridMultilevel"/>
    <w:tmpl w:val="D6528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A56D9"/>
    <w:multiLevelType w:val="hybridMultilevel"/>
    <w:tmpl w:val="0DF00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7190"/>
    <w:rsid w:val="0005083D"/>
    <w:rsid w:val="000725D1"/>
    <w:rsid w:val="00083FC0"/>
    <w:rsid w:val="000B3131"/>
    <w:rsid w:val="000E1818"/>
    <w:rsid w:val="000E5102"/>
    <w:rsid w:val="00140878"/>
    <w:rsid w:val="00162F94"/>
    <w:rsid w:val="00170165"/>
    <w:rsid w:val="00185469"/>
    <w:rsid w:val="001A0AFF"/>
    <w:rsid w:val="001B4540"/>
    <w:rsid w:val="001D5028"/>
    <w:rsid w:val="001D6FDA"/>
    <w:rsid w:val="00265797"/>
    <w:rsid w:val="002719E3"/>
    <w:rsid w:val="002C74D3"/>
    <w:rsid w:val="002F0845"/>
    <w:rsid w:val="00326CEB"/>
    <w:rsid w:val="00335C9D"/>
    <w:rsid w:val="0036244D"/>
    <w:rsid w:val="00372AE5"/>
    <w:rsid w:val="00384FC1"/>
    <w:rsid w:val="00392DBF"/>
    <w:rsid w:val="003A68E6"/>
    <w:rsid w:val="003F74A3"/>
    <w:rsid w:val="00404585"/>
    <w:rsid w:val="00412F73"/>
    <w:rsid w:val="004A11FA"/>
    <w:rsid w:val="004F6C39"/>
    <w:rsid w:val="00502F21"/>
    <w:rsid w:val="00551B14"/>
    <w:rsid w:val="00587F6F"/>
    <w:rsid w:val="005964D5"/>
    <w:rsid w:val="005B13C9"/>
    <w:rsid w:val="005C466C"/>
    <w:rsid w:val="005C6522"/>
    <w:rsid w:val="005E64DE"/>
    <w:rsid w:val="00611496"/>
    <w:rsid w:val="00636657"/>
    <w:rsid w:val="006600F5"/>
    <w:rsid w:val="0067455E"/>
    <w:rsid w:val="006D2C8A"/>
    <w:rsid w:val="0070361A"/>
    <w:rsid w:val="00707EBB"/>
    <w:rsid w:val="00765797"/>
    <w:rsid w:val="007E1232"/>
    <w:rsid w:val="00804BA6"/>
    <w:rsid w:val="00806654"/>
    <w:rsid w:val="00837DF1"/>
    <w:rsid w:val="00844A0E"/>
    <w:rsid w:val="00860C08"/>
    <w:rsid w:val="00895FCA"/>
    <w:rsid w:val="008A2FA7"/>
    <w:rsid w:val="008C4A15"/>
    <w:rsid w:val="0091492B"/>
    <w:rsid w:val="0098404F"/>
    <w:rsid w:val="009B3223"/>
    <w:rsid w:val="009C0ACB"/>
    <w:rsid w:val="009C4E25"/>
    <w:rsid w:val="009E0AF6"/>
    <w:rsid w:val="00A02537"/>
    <w:rsid w:val="00A11934"/>
    <w:rsid w:val="00A47C08"/>
    <w:rsid w:val="00A51ADA"/>
    <w:rsid w:val="00A7643C"/>
    <w:rsid w:val="00AC2052"/>
    <w:rsid w:val="00AD1DEF"/>
    <w:rsid w:val="00AE10A2"/>
    <w:rsid w:val="00B33FD8"/>
    <w:rsid w:val="00BF6FAB"/>
    <w:rsid w:val="00C202D8"/>
    <w:rsid w:val="00C3069B"/>
    <w:rsid w:val="00CD0EAE"/>
    <w:rsid w:val="00DC5067"/>
    <w:rsid w:val="00DF7AC8"/>
    <w:rsid w:val="00E30D54"/>
    <w:rsid w:val="00E51D67"/>
    <w:rsid w:val="00E81489"/>
    <w:rsid w:val="00E8591A"/>
    <w:rsid w:val="00EB5729"/>
    <w:rsid w:val="00EF7190"/>
    <w:rsid w:val="00F4383F"/>
    <w:rsid w:val="00F63AF5"/>
    <w:rsid w:val="00F64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2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F71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F6FA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F6C3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A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ma.gov.br/conam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6F0D8-749E-47F4-AC2B-D802D5411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403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 Notebook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Flaviane</dc:creator>
  <cp:keywords/>
  <dc:description/>
  <cp:lastModifiedBy>Flaviane</cp:lastModifiedBy>
  <cp:revision>106</cp:revision>
  <cp:lastPrinted>2011-03-31T12:44:00Z</cp:lastPrinted>
  <dcterms:created xsi:type="dcterms:W3CDTF">2011-03-31T11:21:00Z</dcterms:created>
  <dcterms:modified xsi:type="dcterms:W3CDTF">2011-04-01T13:04:00Z</dcterms:modified>
</cp:coreProperties>
</file>