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2563EB"/>
          <w:sz w:val="22"/>
        </w:rPr>
        <w:t>ZEDAN MOTORS — SISTEMA INTEGRAL DE TALLER</w:t>
        <w:br/>
      </w:r>
      <w:r>
        <w:rPr>
          <w:rFonts w:ascii="Segoe UI" w:hAnsi="Segoe UI"/>
          <w:b/>
          <w:color w:val="0F172A"/>
          <w:sz w:val="44"/>
        </w:rPr>
        <w:t>Guía Maestra de Estudio: React, Asincronía y Flujo de Datos</w:t>
      </w:r>
    </w:p>
    <w:p>
      <w:pPr>
        <w:spacing w:after="320"/>
      </w:pPr>
      <w:r>
        <w:rPr>
          <w:rFonts w:ascii="Segoe UI" w:hAnsi="Segoe UI"/>
          <w:i/>
          <w:color w:val="64748B"/>
          <w:sz w:val="22"/>
        </w:rPr>
        <w:t>Explicación paso a paso de arquitectura, hooks (useState, useEffect, useRef), async/await, servicios HTTP y nuevos módulos migrados.</w:t>
      </w:r>
    </w:p>
    <w:p>
      <w:pPr>
        <w:spacing w:after="320"/>
        <w:pBdr>
          <w:bottom w:val="single" w:sz="12" w:space="1" w:color="2563EB"/>
        </w:pBdr>
      </w:pPr>
    </w:p>
    <w:p>
      <w:pPr>
        <w:pStyle w:val="Heading1"/>
        <w:spacing w:before="280" w:after="120"/>
      </w:pPr>
      <w:r>
        <w:rPr>
          <w:rFonts w:ascii="Segoe UI" w:hAnsi="Segoe UI"/>
          <w:b/>
          <w:color w:val="1E3A8A"/>
        </w:rPr>
        <w:t>1. Resumen de Commits y Evolución del Sistema</w:t>
      </w:r>
    </w:p>
    <w:p>
      <w:pPr>
        <w:spacing w:after="120"/>
      </w:pPr>
      <w:r>
        <w:t xml:space="preserve">El proyecto pasó de ser una aplicación tradicional basada en múltiples archivos HTML/JS independientes a una </w:t>
      </w:r>
      <w:r>
        <w:rPr>
          <w:b/>
        </w:rPr>
        <w:t>Single Page Application (SPA)</w:t>
      </w:r>
      <w:r>
        <w:t xml:space="preserve"> moderna desarrollada con React y Vite. Las mejoras implementadas en los commits más recientes abarcan:</w:t>
      </w:r>
    </w:p>
    <w:p>
      <w:pPr>
        <w:pStyle w:val="ListBullet"/>
        <w:spacing w:after="60"/>
      </w:pPr>
      <w:r>
        <w:rPr>
          <w:rFonts w:ascii="Segoe UI" w:hAnsi="Segoe UI"/>
          <w:b/>
          <w:color w:val="1E3A8A"/>
          <w:sz w:val="20"/>
        </w:rPr>
        <w:t xml:space="preserve">Migración de Módulos Core a React: </w:t>
      </w:r>
      <w:r>
        <w:rPr>
          <w:rFonts w:ascii="Segoe UI" w:hAnsi="Segoe UI"/>
          <w:color w:val="334155"/>
          <w:sz w:val="20"/>
        </w:rPr>
        <w:t>Clientes, Vehículos, Empleados y Servicios: Componentes interactivos con validación instantánea y renderizado optimizado.</w:t>
      </w:r>
    </w:p>
    <w:p>
      <w:pPr>
        <w:pStyle w:val="ListBullet"/>
        <w:spacing w:after="60"/>
      </w:pPr>
      <w:r>
        <w:rPr>
          <w:rFonts w:ascii="Segoe UI" w:hAnsi="Segoe UI"/>
          <w:b/>
          <w:color w:val="1E3A8A"/>
          <w:sz w:val="20"/>
        </w:rPr>
        <w:t xml:space="preserve">Citas y Turnos (Citas.jsx): </w:t>
      </w:r>
      <w:r>
        <w:rPr>
          <w:rFonts w:ascii="Segoe UI" w:hAnsi="Segoe UI"/>
          <w:color w:val="334155"/>
          <w:sz w:val="20"/>
        </w:rPr>
        <w:t>Agenda interactiva, selector condicional de vehículos por cliente, badges de estado en tiempo real y modal de creación/edición.</w:t>
      </w:r>
    </w:p>
    <w:p>
      <w:pPr>
        <w:pStyle w:val="ListBullet"/>
        <w:spacing w:after="60"/>
      </w:pPr>
      <w:r>
        <w:rPr>
          <w:rFonts w:ascii="Segoe UI" w:hAnsi="Segoe UI"/>
          <w:b/>
          <w:color w:val="1E3A8A"/>
          <w:sz w:val="20"/>
        </w:rPr>
        <w:t xml:space="preserve">Inventario y Stock (Inventario.jsx): </w:t>
      </w:r>
      <w:r>
        <w:rPr>
          <w:rFonts w:ascii="Segoe UI" w:hAnsi="Segoe UI"/>
          <w:color w:val="334155"/>
          <w:sz w:val="20"/>
        </w:rPr>
        <w:t>Control de repuestos, cálculo de stock mínimo, importación masiva vía archivo CSV y descuento seguro de inventario por transacciones.</w:t>
      </w:r>
    </w:p>
    <w:p>
      <w:pPr>
        <w:pStyle w:val="ListBullet"/>
        <w:spacing w:after="60"/>
      </w:pPr>
      <w:r>
        <w:rPr>
          <w:rFonts w:ascii="Segoe UI" w:hAnsi="Segoe UI"/>
          <w:b/>
          <w:color w:val="1E3A8A"/>
          <w:sz w:val="20"/>
        </w:rPr>
        <w:t xml:space="preserve">Historial Vehicular (Historial.jsx): </w:t>
      </w:r>
      <w:r>
        <w:rPr>
          <w:rFonts w:ascii="Segoe UI" w:hAnsi="Segoe UI"/>
          <w:color w:val="334155"/>
          <w:sz w:val="20"/>
        </w:rPr>
        <w:t>Timeline visual interactiva con fotografías, reportes técnicos y eventos históricos de reparaciones por vehículo.</w:t>
      </w:r>
    </w:p>
    <w:p>
      <w:pPr>
        <w:pStyle w:val="ListBullet"/>
        <w:spacing w:after="60"/>
      </w:pPr>
      <w:r>
        <w:rPr>
          <w:rFonts w:ascii="Segoe UI" w:hAnsi="Segoe UI"/>
          <w:b/>
          <w:color w:val="1E3A8A"/>
          <w:sz w:val="20"/>
        </w:rPr>
        <w:t xml:space="preserve">Órdenes de Trabajo (Ordenes.jsx): </w:t>
      </w:r>
      <w:r>
        <w:rPr>
          <w:rFonts w:ascii="Segoe UI" w:hAnsi="Segoe UI"/>
          <w:color w:val="334155"/>
          <w:sz w:val="20"/>
        </w:rPr>
        <w:t>Gestión de taller mecánico con cálculo de mano de obra y sub-recursos enlazados (repuestos utilizados y servicios prestados).</w:t>
      </w:r>
    </w:p>
    <w:p>
      <w:pPr>
        <w:pStyle w:val="ListBullet"/>
        <w:spacing w:after="60"/>
      </w:pPr>
      <w:r>
        <w:rPr>
          <w:rFonts w:ascii="Segoe UI" w:hAnsi="Segoe UI"/>
          <w:b/>
          <w:color w:val="1E3A8A"/>
          <w:sz w:val="20"/>
        </w:rPr>
        <w:t xml:space="preserve">Facturación y PDF (Facturacion.jsx): </w:t>
      </w:r>
      <w:r>
        <w:rPr>
          <w:rFonts w:ascii="Segoe UI" w:hAnsi="Segoe UI"/>
          <w:color w:val="334155"/>
          <w:sz w:val="20"/>
        </w:rPr>
        <w:t>Cálculo automatizado de subtotales, IVA y total final, junto con la descarga de comprobantes en PDF listos para imprimir.</w:t>
      </w:r>
    </w:p>
    <w:p>
      <w:pPr>
        <w:pStyle w:val="ListBullet"/>
        <w:spacing w:after="60"/>
      </w:pPr>
      <w:r>
        <w:rPr>
          <w:rFonts w:ascii="Segoe UI" w:hAnsi="Segoe UI"/>
          <w:b/>
          <w:color w:val="1E3A8A"/>
          <w:sz w:val="20"/>
        </w:rPr>
        <w:t xml:space="preserve">Base de Datos en la Nube (Supabase): </w:t>
      </w:r>
      <w:r>
        <w:rPr>
          <w:rFonts w:ascii="Segoe UI" w:hAnsi="Segoe UI"/>
          <w:color w:val="334155"/>
          <w:sz w:val="20"/>
        </w:rPr>
        <w:t>Migración del PostgreSQL local a Supabase Cloud, garantizando alta disponibilidad, backups y acceso seguro por variables de entorno.</w:t>
      </w:r>
    </w:p>
    <w:p>
      <w:pPr>
        <w:pStyle w:val="ListBullet"/>
        <w:spacing w:after="60"/>
      </w:pPr>
      <w:r>
        <w:rPr>
          <w:rFonts w:ascii="Segoe UI" w:hAnsi="Segoe UI"/>
          <w:b/>
          <w:color w:val="1E3A8A"/>
          <w:sz w:val="20"/>
        </w:rPr>
        <w:t xml:space="preserve">Automatización con n8n: </w:t>
      </w:r>
      <w:r>
        <w:rPr>
          <w:rFonts w:ascii="Segoe UI" w:hAnsi="Segoe UI"/>
          <w:color w:val="334155"/>
          <w:sz w:val="20"/>
        </w:rPr>
        <w:t>Flujos automatizados para envío de notificaciones y confirmaciones por mensajería al cliente al cambiar estados.</w:t>
      </w:r>
    </w:p>
    <w:p>
      <w:pPr>
        <w:pStyle w:val="ListBullet"/>
        <w:spacing w:after="60"/>
      </w:pPr>
      <w:r>
        <w:rPr>
          <w:rFonts w:ascii="Segoe UI" w:hAnsi="Segoe UI"/>
          <w:b/>
          <w:color w:val="1E3A8A"/>
          <w:sz w:val="20"/>
        </w:rPr>
        <w:t xml:space="preserve">Hardening y Seguridad: </w:t>
      </w:r>
      <w:r>
        <w:rPr>
          <w:rFonts w:ascii="Segoe UI" w:hAnsi="Segoe UI"/>
          <w:color w:val="334155"/>
          <w:sz w:val="20"/>
        </w:rPr>
        <w:t>Middleware de Rate Limiting contra ataques de fuerza bruta en login, sanitización contra XSS, validación de JWT_SECRET y restricción CORS.</w:t>
      </w:r>
    </w:p>
    <w:tbl>
      <w:tblPr>
        <w:tblW w:type="auto" w:w="0"/>
        <w:jc w:val="center"/>
        <w:tblLayout w:type="fixed"/>
        <w:tblLook w:firstColumn="1" w:firstRow="1" w:lastColumn="0" w:lastRow="0" w:noHBand="0" w:noVBand="1" w:val="04A0"/>
      </w:tblPr>
      <w:tblGrid>
        <w:gridCol w:w="9360"/>
      </w:tblGrid>
      <w:tr>
        <w:tc>
          <w:tcPr>
            <w:tcW w:type="dxa" w:w="9936"/>
            <w:shd w:fill="F0FDF4"/>
            <w:tcMar>
              <w:top w:w="120" w:type="dxa"/>
              <w:bottom w:w="120" w:type="dxa"/>
              <w:left w:w="180" w:type="dxa"/>
              <w:right w:w="180" w:type="dxa"/>
            </w:tcMar>
            <w:tcBorders>
              <w:top w:val="none"/>
              <w:left w:val="single" w:sz="24" w:space="0" w:color="16A34A"/>
              <w:bottom w:val="none"/>
              <w:right w:val="none"/>
            </w:tcBorders>
          </w:tcPr>
          <w:p>
            <w:pPr>
              <w:spacing w:before="40" w:after="40"/>
            </w:pPr>
            <w:r>
              <w:rPr>
                <w:rFonts w:ascii="Segoe UI" w:hAnsi="Segoe UI"/>
                <w:b/>
                <w:color w:val="1E3A8A"/>
                <w:sz w:val="21"/>
              </w:rPr>
              <w:t>🚀 ¿Por qué se migró de HTML a React?</w:t>
              <w:br/>
            </w:r>
            <w:r>
              <w:rPr>
                <w:rFonts w:ascii="Segoe UI" w:hAnsi="Segoe UI"/>
                <w:color w:val="334155"/>
                <w:sz w:val="19"/>
              </w:rPr>
              <w:t>En el HTML tradicional, cada cambio de vista requería recargar toda la página desde cero, perdiendo el estado y saturando la red. En React, la página NUNCA se recarga; React actualiza únicamente la parte específica de la pantalla que cambió mediante su Virtual DOM, entregando una experiencia instantánea tipo aplicación de escritorio.</w:t>
            </w:r>
          </w:p>
        </w:tc>
      </w:tr>
    </w:tbl>
    <w:p>
      <w:pPr>
        <w:spacing w:after="80"/>
      </w:pPr>
    </w:p>
    <w:p>
      <w:pPr>
        <w:pStyle w:val="Heading1"/>
        <w:spacing w:before="280" w:after="120"/>
      </w:pPr>
      <w:r>
        <w:rPr>
          <w:rFonts w:ascii="Segoe UI" w:hAnsi="Segoe UI"/>
          <w:b/>
          <w:color w:val="1E3A8A"/>
        </w:rPr>
        <w:t>2. Glosario de Conceptos Clave en React</w:t>
      </w:r>
    </w:p>
    <w:tbl>
      <w:tblPr>
        <w:tblW w:type="auto" w:w="0"/>
        <w:jc w:val="center"/>
        <w:tblLayout w:type="fixed"/>
        <w:tblLook w:firstColumn="1" w:firstRow="1" w:lastColumn="0" w:lastRow="0" w:noHBand="0" w:noVBand="1" w:val="04A0"/>
      </w:tblPr>
      <w:tblGrid>
        <w:gridCol w:w="2592"/>
        <w:gridCol w:w="3168"/>
        <w:gridCol w:w="3600"/>
      </w:tblGrid>
      <w:tr>
        <w:tc>
          <w:tcPr>
            <w:tcW w:type="dxa" w:w="2592"/>
            <w:shd w:fill="1E3A8A"/>
            <w:tcMar>
              <w:top w:w="100" w:type="dxa"/>
              <w:bottom w:w="100" w:type="dxa"/>
              <w:left w:w="120" w:type="dxa"/>
              <w:right w:w="120" w:type="dxa"/>
            </w:tcMar>
          </w:tcPr>
          <w:p>
            <w:pPr>
              <w:jc w:val="left"/>
            </w:pPr>
            <w:r>
              <w:rPr>
                <w:rFonts w:ascii="Segoe UI" w:hAnsi="Segoe UI"/>
                <w:b/>
                <w:color w:val="FFFFFF"/>
                <w:sz w:val="19"/>
              </w:rPr>
              <w:t>Concepto</w:t>
            </w:r>
          </w:p>
        </w:tc>
        <w:tc>
          <w:tcPr>
            <w:tcW w:type="dxa" w:w="3168"/>
            <w:shd w:fill="1E3A8A"/>
            <w:tcMar>
              <w:top w:w="100" w:type="dxa"/>
              <w:bottom w:w="100" w:type="dxa"/>
              <w:left w:w="120" w:type="dxa"/>
              <w:right w:w="120" w:type="dxa"/>
            </w:tcMar>
          </w:tcPr>
          <w:p>
            <w:pPr>
              <w:jc w:val="left"/>
            </w:pPr>
            <w:r>
              <w:rPr>
                <w:rFonts w:ascii="Segoe UI" w:hAnsi="Segoe UI"/>
                <w:b/>
                <w:color w:val="FFFFFF"/>
                <w:sz w:val="19"/>
              </w:rPr>
              <w:t>¿Qué es técnicamente?</w:t>
            </w:r>
          </w:p>
        </w:tc>
        <w:tc>
          <w:tcPr>
            <w:tcW w:type="dxa" w:w="3600"/>
            <w:shd w:fill="1E3A8A"/>
            <w:tcMar>
              <w:top w:w="100" w:type="dxa"/>
              <w:bottom w:w="100" w:type="dxa"/>
              <w:left w:w="120" w:type="dxa"/>
              <w:right w:w="120" w:type="dxa"/>
            </w:tcMar>
          </w:tcPr>
          <w:p>
            <w:pPr>
              <w:jc w:val="left"/>
            </w:pPr>
            <w:r>
              <w:rPr>
                <w:rFonts w:ascii="Segoe UI" w:hAnsi="Segoe UI"/>
                <w:b/>
                <w:color w:val="FFFFFF"/>
                <w:sz w:val="19"/>
              </w:rPr>
              <w:t>¿Para qué sirve en Zedan Motors?</w:t>
            </w:r>
          </w:p>
        </w:tc>
      </w:tr>
      <w:tr>
        <w:tc>
          <w:tcPr>
            <w:tcW w:type="dxa" w:w="2592"/>
            <w:shd w:fill="FFFFFF"/>
            <w:tcMar>
              <w:top w:w="80" w:type="dxa"/>
              <w:bottom w:w="80" w:type="dxa"/>
              <w:left w:w="100" w:type="dxa"/>
              <w:right w:w="100" w:type="dxa"/>
            </w:tcMar>
          </w:tcPr>
          <w:p>
            <w:r>
              <w:rPr>
                <w:rFonts w:ascii="Segoe UI" w:hAnsi="Segoe UI"/>
                <w:b/>
                <w:color w:val="1E3A8A"/>
                <w:sz w:val="18"/>
              </w:rPr>
              <w:t>useState</w:t>
            </w:r>
          </w:p>
        </w:tc>
        <w:tc>
          <w:tcPr>
            <w:tcW w:type="dxa" w:w="3168"/>
            <w:shd w:fill="FFFFFF"/>
            <w:tcMar>
              <w:top w:w="80" w:type="dxa"/>
              <w:bottom w:w="80" w:type="dxa"/>
              <w:left w:w="100" w:type="dxa"/>
              <w:right w:w="100" w:type="dxa"/>
            </w:tcMar>
          </w:tcPr>
          <w:p>
            <w:r>
              <w:rPr>
                <w:rFonts w:ascii="Segoe UI" w:hAnsi="Segoe UI"/>
                <w:color w:val="334155"/>
                <w:sz w:val="18"/>
              </w:rPr>
              <w:t>Hook que almacena datos reactivos en memoria.</w:t>
            </w:r>
          </w:p>
        </w:tc>
        <w:tc>
          <w:tcPr>
            <w:tcW w:type="dxa" w:w="3600"/>
            <w:shd w:fill="FFFFFF"/>
            <w:tcMar>
              <w:top w:w="80" w:type="dxa"/>
              <w:bottom w:w="80" w:type="dxa"/>
              <w:left w:w="100" w:type="dxa"/>
              <w:right w:w="100" w:type="dxa"/>
            </w:tcMar>
          </w:tcPr>
          <w:p>
            <w:r>
              <w:rPr>
                <w:rFonts w:ascii="Segoe UI" w:hAnsi="Segoe UI"/>
                <w:color w:val="334155"/>
                <w:sz w:val="18"/>
              </w:rPr>
              <w:t>Guarda la lista de citas, el texto del buscador o si el modal está abierto/cerrado.</w:t>
            </w:r>
          </w:p>
        </w:tc>
      </w:tr>
      <w:tr>
        <w:tc>
          <w:tcPr>
            <w:tcW w:type="dxa" w:w="2592"/>
            <w:shd w:fill="F8FAFC"/>
            <w:tcMar>
              <w:top w:w="80" w:type="dxa"/>
              <w:bottom w:w="80" w:type="dxa"/>
              <w:left w:w="100" w:type="dxa"/>
              <w:right w:w="100" w:type="dxa"/>
            </w:tcMar>
          </w:tcPr>
          <w:p>
            <w:r>
              <w:rPr>
                <w:rFonts w:ascii="Segoe UI" w:hAnsi="Segoe UI"/>
                <w:b/>
                <w:color w:val="1E3A8A"/>
                <w:sz w:val="18"/>
              </w:rPr>
              <w:t>useEffect</w:t>
            </w:r>
          </w:p>
        </w:tc>
        <w:tc>
          <w:tcPr>
            <w:tcW w:type="dxa" w:w="3168"/>
            <w:shd w:fill="F8FAFC"/>
            <w:tcMar>
              <w:top w:w="80" w:type="dxa"/>
              <w:bottom w:w="80" w:type="dxa"/>
              <w:left w:w="100" w:type="dxa"/>
              <w:right w:w="100" w:type="dxa"/>
            </w:tcMar>
          </w:tcPr>
          <w:p>
            <w:r>
              <w:rPr>
                <w:rFonts w:ascii="Segoe UI" w:hAnsi="Segoe UI"/>
                <w:color w:val="334155"/>
                <w:sz w:val="18"/>
              </w:rPr>
              <w:t>Hook que ejecuta efectos secundarios tras el render.</w:t>
            </w:r>
          </w:p>
        </w:tc>
        <w:tc>
          <w:tcPr>
            <w:tcW w:type="dxa" w:w="3600"/>
            <w:shd w:fill="F8FAFC"/>
            <w:tcMar>
              <w:top w:w="80" w:type="dxa"/>
              <w:bottom w:w="80" w:type="dxa"/>
              <w:left w:w="100" w:type="dxa"/>
              <w:right w:w="100" w:type="dxa"/>
            </w:tcMar>
          </w:tcPr>
          <w:p>
            <w:r>
              <w:rPr>
                <w:rFonts w:ascii="Segoe UI" w:hAnsi="Segoe UI"/>
                <w:color w:val="334155"/>
                <w:sz w:val="18"/>
              </w:rPr>
              <w:t>Carga las citas desde la API al entrar a la pantalla o filtra al cambiar un combo.</w:t>
            </w:r>
          </w:p>
        </w:tc>
      </w:tr>
      <w:tr>
        <w:tc>
          <w:tcPr>
            <w:tcW w:type="dxa" w:w="2592"/>
            <w:shd w:fill="FFFFFF"/>
            <w:tcMar>
              <w:top w:w="80" w:type="dxa"/>
              <w:bottom w:w="80" w:type="dxa"/>
              <w:left w:w="100" w:type="dxa"/>
              <w:right w:w="100" w:type="dxa"/>
            </w:tcMar>
          </w:tcPr>
          <w:p>
            <w:r>
              <w:rPr>
                <w:rFonts w:ascii="Segoe UI" w:hAnsi="Segoe UI"/>
                <w:b/>
                <w:color w:val="1E3A8A"/>
                <w:sz w:val="18"/>
              </w:rPr>
              <w:t>useRef</w:t>
            </w:r>
          </w:p>
        </w:tc>
        <w:tc>
          <w:tcPr>
            <w:tcW w:type="dxa" w:w="3168"/>
            <w:shd w:fill="FFFFFF"/>
            <w:tcMar>
              <w:top w:w="80" w:type="dxa"/>
              <w:bottom w:w="80" w:type="dxa"/>
              <w:left w:w="100" w:type="dxa"/>
              <w:right w:w="100" w:type="dxa"/>
            </w:tcMar>
          </w:tcPr>
          <w:p>
            <w:r>
              <w:rPr>
                <w:rFonts w:ascii="Segoe UI" w:hAnsi="Segoe UI"/>
                <w:color w:val="334155"/>
                <w:sz w:val="18"/>
              </w:rPr>
              <w:t>Referencia mutable que persiste sin re-renderizar.</w:t>
            </w:r>
          </w:p>
        </w:tc>
        <w:tc>
          <w:tcPr>
            <w:tcW w:type="dxa" w:w="3600"/>
            <w:shd w:fill="FFFFFF"/>
            <w:tcMar>
              <w:top w:w="80" w:type="dxa"/>
              <w:bottom w:w="80" w:type="dxa"/>
              <w:left w:w="100" w:type="dxa"/>
              <w:right w:w="100" w:type="dxa"/>
            </w:tcMar>
          </w:tcPr>
          <w:p>
            <w:r>
              <w:rPr>
                <w:rFonts w:ascii="Segoe UI" w:hAnsi="Segoe UI"/>
                <w:color w:val="334155"/>
                <w:sz w:val="18"/>
              </w:rPr>
              <w:t>Guarda el ID del temporizador de búsqueda para evitar consultas excesivas (debounce).</w:t>
            </w:r>
          </w:p>
        </w:tc>
      </w:tr>
      <w:tr>
        <w:tc>
          <w:tcPr>
            <w:tcW w:type="dxa" w:w="2592"/>
            <w:shd w:fill="F8FAFC"/>
            <w:tcMar>
              <w:top w:w="80" w:type="dxa"/>
              <w:bottom w:w="80" w:type="dxa"/>
              <w:left w:w="100" w:type="dxa"/>
              <w:right w:w="100" w:type="dxa"/>
            </w:tcMar>
          </w:tcPr>
          <w:p>
            <w:r>
              <w:rPr>
                <w:rFonts w:ascii="Segoe UI" w:hAnsi="Segoe UI"/>
                <w:b/>
                <w:color w:val="1E3A8A"/>
                <w:sz w:val="18"/>
              </w:rPr>
              <w:t>async / await</w:t>
            </w:r>
          </w:p>
        </w:tc>
        <w:tc>
          <w:tcPr>
            <w:tcW w:type="dxa" w:w="3168"/>
            <w:shd w:fill="F8FAFC"/>
            <w:tcMar>
              <w:top w:w="80" w:type="dxa"/>
              <w:bottom w:w="80" w:type="dxa"/>
              <w:left w:w="100" w:type="dxa"/>
              <w:right w:w="100" w:type="dxa"/>
            </w:tcMar>
          </w:tcPr>
          <w:p>
            <w:r>
              <w:rPr>
                <w:rFonts w:ascii="Segoe UI" w:hAnsi="Segoe UI"/>
                <w:color w:val="334155"/>
                <w:sz w:val="18"/>
              </w:rPr>
              <w:t>Sintaxis para manejar código asíncrono no bloqueante.</w:t>
            </w:r>
          </w:p>
        </w:tc>
        <w:tc>
          <w:tcPr>
            <w:tcW w:type="dxa" w:w="3600"/>
            <w:shd w:fill="F8FAFC"/>
            <w:tcMar>
              <w:top w:w="80" w:type="dxa"/>
              <w:bottom w:w="80" w:type="dxa"/>
              <w:left w:w="100" w:type="dxa"/>
              <w:right w:w="100" w:type="dxa"/>
            </w:tcMar>
          </w:tcPr>
          <w:p>
            <w:r>
              <w:rPr>
                <w:rFonts w:ascii="Segoe UI" w:hAnsi="Segoe UI"/>
                <w:color w:val="334155"/>
                <w:sz w:val="18"/>
              </w:rPr>
              <w:t>Espera que el backend responda sin congelar el navegador ni la pantalla del usuario.</w:t>
            </w:r>
          </w:p>
        </w:tc>
      </w:tr>
      <w:tr>
        <w:tc>
          <w:tcPr>
            <w:tcW w:type="dxa" w:w="2592"/>
            <w:shd w:fill="FFFFFF"/>
            <w:tcMar>
              <w:top w:w="80" w:type="dxa"/>
              <w:bottom w:w="80" w:type="dxa"/>
              <w:left w:w="100" w:type="dxa"/>
              <w:right w:w="100" w:type="dxa"/>
            </w:tcMar>
          </w:tcPr>
          <w:p>
            <w:r>
              <w:rPr>
                <w:rFonts w:ascii="Segoe UI" w:hAnsi="Segoe UI"/>
                <w:b/>
                <w:color w:val="1E3A8A"/>
                <w:sz w:val="18"/>
              </w:rPr>
              <w:t>apiFetch</w:t>
            </w:r>
          </w:p>
        </w:tc>
        <w:tc>
          <w:tcPr>
            <w:tcW w:type="dxa" w:w="3168"/>
            <w:shd w:fill="FFFFFF"/>
            <w:tcMar>
              <w:top w:w="80" w:type="dxa"/>
              <w:bottom w:w="80" w:type="dxa"/>
              <w:left w:w="100" w:type="dxa"/>
              <w:right w:w="100" w:type="dxa"/>
            </w:tcMar>
          </w:tcPr>
          <w:p>
            <w:r>
              <w:rPr>
                <w:rFonts w:ascii="Segoe UI" w:hAnsi="Segoe UI"/>
                <w:color w:val="334155"/>
                <w:sz w:val="18"/>
              </w:rPr>
              <w:t>Wrapper centralizado sobre la función fetch() nativa.</w:t>
            </w:r>
          </w:p>
        </w:tc>
        <w:tc>
          <w:tcPr>
            <w:tcW w:type="dxa" w:w="3600"/>
            <w:shd w:fill="FFFFFF"/>
            <w:tcMar>
              <w:top w:w="80" w:type="dxa"/>
              <w:bottom w:w="80" w:type="dxa"/>
              <w:left w:w="100" w:type="dxa"/>
              <w:right w:w="100" w:type="dxa"/>
            </w:tcMar>
          </w:tcPr>
          <w:p>
            <w:r>
              <w:rPr>
                <w:rFonts w:ascii="Segoe UI" w:hAnsi="Segoe UI"/>
                <w:color w:val="334155"/>
                <w:sz w:val="18"/>
              </w:rPr>
              <w:t>Inyecta automáticamente la URL base y el token JWT de autenticación en los headers.</w:t>
            </w:r>
          </w:p>
        </w:tc>
      </w:tr>
      <w:tr>
        <w:tc>
          <w:tcPr>
            <w:tcW w:type="dxa" w:w="2592"/>
            <w:shd w:fill="F8FAFC"/>
            <w:tcMar>
              <w:top w:w="80" w:type="dxa"/>
              <w:bottom w:w="80" w:type="dxa"/>
              <w:left w:w="100" w:type="dxa"/>
              <w:right w:w="100" w:type="dxa"/>
            </w:tcMar>
          </w:tcPr>
          <w:p>
            <w:r>
              <w:rPr>
                <w:rFonts w:ascii="Segoe UI" w:hAnsi="Segoe UI"/>
                <w:b/>
                <w:color w:val="1E3A8A"/>
                <w:sz w:val="18"/>
              </w:rPr>
              <w:t>res.json()</w:t>
            </w:r>
          </w:p>
        </w:tc>
        <w:tc>
          <w:tcPr>
            <w:tcW w:type="dxa" w:w="3168"/>
            <w:shd w:fill="F8FAFC"/>
            <w:tcMar>
              <w:top w:w="80" w:type="dxa"/>
              <w:bottom w:w="80" w:type="dxa"/>
              <w:left w:w="100" w:type="dxa"/>
              <w:right w:w="100" w:type="dxa"/>
            </w:tcMar>
          </w:tcPr>
          <w:p>
            <w:r>
              <w:rPr>
                <w:rFonts w:ascii="Segoe UI" w:hAnsi="Segoe UI"/>
                <w:color w:val="334155"/>
                <w:sz w:val="18"/>
              </w:rPr>
              <w:t>Método asíncrono que parsea el cuerpo de la respuesta.</w:t>
            </w:r>
          </w:p>
        </w:tc>
        <w:tc>
          <w:tcPr>
            <w:tcW w:type="dxa" w:w="3600"/>
            <w:shd w:fill="F8FAFC"/>
            <w:tcMar>
              <w:top w:w="80" w:type="dxa"/>
              <w:bottom w:w="80" w:type="dxa"/>
              <w:left w:w="100" w:type="dxa"/>
              <w:right w:w="100" w:type="dxa"/>
            </w:tcMar>
          </w:tcPr>
          <w:p>
            <w:r>
              <w:rPr>
                <w:rFonts w:ascii="Segoe UI" w:hAnsi="Segoe UI"/>
                <w:color w:val="334155"/>
                <w:sz w:val="18"/>
              </w:rPr>
              <w:t>Transforma el texto plano JSON devuelto por Node.js/Express a un objeto o array de JS.</w:t>
            </w:r>
          </w:p>
        </w:tc>
      </w:tr>
      <w:tr>
        <w:tc>
          <w:tcPr>
            <w:tcW w:type="dxa" w:w="2592"/>
            <w:shd w:fill="FFFFFF"/>
            <w:tcMar>
              <w:top w:w="80" w:type="dxa"/>
              <w:bottom w:w="80" w:type="dxa"/>
              <w:left w:w="100" w:type="dxa"/>
              <w:right w:w="100" w:type="dxa"/>
            </w:tcMar>
          </w:tcPr>
          <w:p>
            <w:r>
              <w:rPr>
                <w:rFonts w:ascii="Segoe UI" w:hAnsi="Segoe UI"/>
                <w:b/>
                <w:color w:val="1E3A8A"/>
                <w:sz w:val="18"/>
              </w:rPr>
              <w:t>JSON.stringify()</w:t>
            </w:r>
          </w:p>
        </w:tc>
        <w:tc>
          <w:tcPr>
            <w:tcW w:type="dxa" w:w="3168"/>
            <w:shd w:fill="FFFFFF"/>
            <w:tcMar>
              <w:top w:w="80" w:type="dxa"/>
              <w:bottom w:w="80" w:type="dxa"/>
              <w:left w:w="100" w:type="dxa"/>
              <w:right w:w="100" w:type="dxa"/>
            </w:tcMar>
          </w:tcPr>
          <w:p>
            <w:r>
              <w:rPr>
                <w:rFonts w:ascii="Segoe UI" w:hAnsi="Segoe UI"/>
                <w:color w:val="334155"/>
                <w:sz w:val="18"/>
              </w:rPr>
              <w:t>Método que serializa objetos JavaScript a texto JSON.</w:t>
            </w:r>
          </w:p>
        </w:tc>
        <w:tc>
          <w:tcPr>
            <w:tcW w:type="dxa" w:w="3600"/>
            <w:shd w:fill="FFFFFF"/>
            <w:tcMar>
              <w:top w:w="80" w:type="dxa"/>
              <w:bottom w:w="80" w:type="dxa"/>
              <w:left w:w="100" w:type="dxa"/>
              <w:right w:w="100" w:type="dxa"/>
            </w:tcMar>
          </w:tcPr>
          <w:p>
            <w:r>
              <w:rPr>
                <w:rFonts w:ascii="Segoe UI" w:hAnsi="Segoe UI"/>
                <w:color w:val="334155"/>
                <w:sz w:val="18"/>
              </w:rPr>
              <w:t>Convierte los datos del formulario de la cita para enviarlos en el body del POST/PUT.</w:t>
            </w:r>
          </w:p>
        </w:tc>
      </w:tr>
      <w:tr>
        <w:tc>
          <w:tcPr>
            <w:tcW w:type="dxa" w:w="2592"/>
            <w:shd w:fill="F8FAFC"/>
            <w:tcMar>
              <w:top w:w="80" w:type="dxa"/>
              <w:bottom w:w="80" w:type="dxa"/>
              <w:left w:w="100" w:type="dxa"/>
              <w:right w:w="100" w:type="dxa"/>
            </w:tcMar>
          </w:tcPr>
          <w:p>
            <w:r>
              <w:rPr>
                <w:rFonts w:ascii="Segoe UI" w:hAnsi="Segoe UI"/>
                <w:b/>
                <w:color w:val="1E3A8A"/>
                <w:sz w:val="18"/>
              </w:rPr>
              <w:t>fetchData()</w:t>
            </w:r>
          </w:p>
        </w:tc>
        <w:tc>
          <w:tcPr>
            <w:tcW w:type="dxa" w:w="3168"/>
            <w:shd w:fill="F8FAFC"/>
            <w:tcMar>
              <w:top w:w="80" w:type="dxa"/>
              <w:bottom w:w="80" w:type="dxa"/>
              <w:left w:w="100" w:type="dxa"/>
              <w:right w:w="100" w:type="dxa"/>
            </w:tcMar>
          </w:tcPr>
          <w:p>
            <w:r>
              <w:rPr>
                <w:rFonts w:ascii="Segoe UI" w:hAnsi="Segoe UI"/>
                <w:color w:val="334155"/>
                <w:sz w:val="18"/>
              </w:rPr>
              <w:t>Función asíncrona personalizada del componente.</w:t>
            </w:r>
          </w:p>
        </w:tc>
        <w:tc>
          <w:tcPr>
            <w:tcW w:type="dxa" w:w="3600"/>
            <w:shd w:fill="F8FAFC"/>
            <w:tcMar>
              <w:top w:w="80" w:type="dxa"/>
              <w:bottom w:w="80" w:type="dxa"/>
              <w:left w:w="100" w:type="dxa"/>
              <w:right w:w="100" w:type="dxa"/>
            </w:tcMar>
          </w:tcPr>
          <w:p>
            <w:r>
              <w:rPr>
                <w:rFonts w:ascii="Segoe UI" w:hAnsi="Segoe UI"/>
                <w:color w:val="334155"/>
                <w:sz w:val="18"/>
              </w:rPr>
              <w:t>Coordina la descarga simultánea de citas y clientes usando Promise.all.</w:t>
            </w:r>
          </w:p>
        </w:tc>
      </w:tr>
      <w:tr>
        <w:tc>
          <w:tcPr>
            <w:tcW w:type="dxa" w:w="2592"/>
            <w:shd w:fill="FFFFFF"/>
            <w:tcMar>
              <w:top w:w="80" w:type="dxa"/>
              <w:bottom w:w="80" w:type="dxa"/>
              <w:left w:w="100" w:type="dxa"/>
              <w:right w:w="100" w:type="dxa"/>
            </w:tcMar>
          </w:tcPr>
          <w:p>
            <w:r>
              <w:rPr>
                <w:rFonts w:ascii="Segoe UI" w:hAnsi="Segoe UI"/>
                <w:b/>
                <w:color w:val="1E3A8A"/>
                <w:sz w:val="18"/>
              </w:rPr>
              <w:t>showToast()</w:t>
            </w:r>
          </w:p>
        </w:tc>
        <w:tc>
          <w:tcPr>
            <w:tcW w:type="dxa" w:w="3168"/>
            <w:shd w:fill="FFFFFF"/>
            <w:tcMar>
              <w:top w:w="80" w:type="dxa"/>
              <w:bottom w:w="80" w:type="dxa"/>
              <w:left w:w="100" w:type="dxa"/>
              <w:right w:w="100" w:type="dxa"/>
            </w:tcMar>
          </w:tcPr>
          <w:p>
            <w:r>
              <w:rPr>
                <w:rFonts w:ascii="Segoe UI" w:hAnsi="Segoe UI"/>
                <w:color w:val="334155"/>
                <w:sz w:val="18"/>
              </w:rPr>
              <w:t>Función de interfaz para feedback flotante.</w:t>
            </w:r>
          </w:p>
        </w:tc>
        <w:tc>
          <w:tcPr>
            <w:tcW w:type="dxa" w:w="3600"/>
            <w:shd w:fill="FFFFFF"/>
            <w:tcMar>
              <w:top w:w="80" w:type="dxa"/>
              <w:bottom w:w="80" w:type="dxa"/>
              <w:left w:w="100" w:type="dxa"/>
              <w:right w:w="100" w:type="dxa"/>
            </w:tcMar>
          </w:tcPr>
          <w:p>
            <w:r>
              <w:rPr>
                <w:rFonts w:ascii="Segoe UI" w:hAnsi="Segoe UI"/>
                <w:color w:val="334155"/>
                <w:sz w:val="18"/>
              </w:rPr>
              <w:t>Muestra una notificación emergente de éxito o error y la destruye en 3.2 segundos.</w:t>
            </w:r>
          </w:p>
        </w:tc>
      </w:tr>
    </w:tbl>
    <w:p>
      <w:pPr>
        <w:spacing w:after="200"/>
      </w:pPr>
    </w:p>
    <w:p>
      <w:pPr>
        <w:pStyle w:val="Heading1"/>
        <w:spacing w:before="280" w:after="120"/>
      </w:pPr>
      <w:r>
        <w:rPr>
          <w:rFonts w:ascii="Segoe UI" w:hAnsi="Segoe UI"/>
          <w:b/>
          <w:color w:val="1E3A8A"/>
        </w:rPr>
        <w:t>3. Desglose Línea por Línea del Código de React</w:t>
      </w:r>
    </w:p>
    <w:p>
      <w:pPr>
        <w:pStyle w:val="Heading2"/>
        <w:spacing w:before="200" w:after="80"/>
      </w:pPr>
      <w:r>
        <w:rPr>
          <w:rFonts w:ascii="Segoe UI" w:hAnsi="Segoe UI"/>
          <w:color w:val="2563EB"/>
        </w:rPr>
        <w:t>3.1 Declaración de Estados con useState</w:t>
      </w:r>
    </w:p>
    <w:p>
      <w:r>
        <w:t xml:space="preserve">En </w:t>
      </w:r>
      <w:r>
        <w:rPr>
          <w:b/>
        </w:rPr>
        <w:t>Citas.jsx</w:t>
      </w:r>
      <w:r>
        <w:t xml:space="preserve"> encontramos el siguiente bloque al inicio del componente:</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76" w:lineRule="auto"/>
            </w:pPr>
            <w:r>
              <w:rPr>
                <w:rFonts w:ascii="Consolas" w:hAnsi="Consolas"/>
                <w:color w:val="0F172A"/>
                <w:sz w:val="19"/>
              </w:rPr>
              <w:t>const [citas, setCitas] = useState([]);</w:t>
              <w:br/>
              <w:t>const [loading, setLoading] = useState(true);</w:t>
              <w:br/>
              <w:t>const [searchTerm, setSearchTerm] = useState('');</w:t>
              <w:br/>
              <w:t>const [isModalOpen, setIsModalOpen] = useState(false);</w:t>
            </w:r>
          </w:p>
        </w:tc>
      </w:tr>
    </w:tbl>
    <w:p>
      <w:pPr>
        <w:spacing w:after="80"/>
      </w:pPr>
    </w:p>
    <w:p>
      <w:pPr>
        <w:spacing w:after="80"/>
      </w:pPr>
      <w:r>
        <w:rPr>
          <w:b/>
        </w:rPr>
        <w:t>¿Qué hace exactamente cada parte de esta sintaxis?</w:t>
        <w:br/>
      </w:r>
    </w:p>
    <w:p>
      <w:pPr>
        <w:pStyle w:val="ListBullet"/>
        <w:spacing w:after="40"/>
      </w:pPr>
      <w:r>
        <w:rPr>
          <w:rFonts w:ascii="Segoe UI" w:hAnsi="Segoe UI"/>
          <w:b/>
          <w:sz w:val="19"/>
        </w:rPr>
        <w:t xml:space="preserve">const [citas, setCitas]: </w:t>
      </w:r>
      <w:r>
        <w:rPr>
          <w:rFonts w:ascii="Segoe UI" w:hAnsi="Segoe UI"/>
          <w:sz w:val="19"/>
        </w:rPr>
        <w:t>Desestructuración de arreglos de JavaScript. useState devuelve exactamente dos cosas: la variable con el valor actual (citas) y una función para actualizarlo (setCitas).</w:t>
      </w:r>
    </w:p>
    <w:p>
      <w:pPr>
        <w:pStyle w:val="ListBullet"/>
        <w:spacing w:after="40"/>
      </w:pPr>
      <w:r>
        <w:rPr>
          <w:rFonts w:ascii="Segoe UI" w:hAnsi="Segoe UI"/>
          <w:b/>
          <w:sz w:val="19"/>
        </w:rPr>
        <w:t xml:space="preserve">useState([]): </w:t>
      </w:r>
      <w:r>
        <w:rPr>
          <w:rFonts w:ascii="Segoe UI" w:hAnsi="Segoe UI"/>
          <w:sz w:val="19"/>
        </w:rPr>
        <w:t>El parámetro dentro de los paréntesis es el VALOR INICIAL. En este caso, un arreglo vacío [], porque al cargar la página todavía no han llegado las citas de la base de datos.</w:t>
      </w:r>
    </w:p>
    <w:p>
      <w:pPr>
        <w:pStyle w:val="ListBullet"/>
        <w:spacing w:after="40"/>
      </w:pPr>
      <w:r>
        <w:rPr>
          <w:rFonts w:ascii="Segoe UI" w:hAnsi="Segoe UI"/>
          <w:b/>
          <w:sz w:val="19"/>
        </w:rPr>
        <w:t xml:space="preserve">const [loading, setLoading] = useState(true): </w:t>
      </w:r>
      <w:r>
        <w:rPr>
          <w:rFonts w:ascii="Segoe UI" w:hAnsi="Segoe UI"/>
          <w:sz w:val="19"/>
        </w:rPr>
        <w:t>Empieza en true. Mientras sea true, React dibuja un spinner o mensaje 'Cargando citas...'. Cuando la API responde, cambiamos setLoading(false) para mostrar la tabla.</w:t>
      </w:r>
    </w:p>
    <w:p>
      <w:pPr>
        <w:pStyle w:val="ListBullet"/>
        <w:spacing w:after="40"/>
      </w:pPr>
      <w:r>
        <w:rPr>
          <w:rFonts w:ascii="Segoe UI" w:hAnsi="Segoe UI"/>
          <w:b/>
          <w:sz w:val="19"/>
        </w:rPr>
        <w:t xml:space="preserve">const [isModalOpen, setIsModalOpen] = useState(false): </w:t>
      </w:r>
      <w:r>
        <w:rPr>
          <w:rFonts w:ascii="Segoe UI" w:hAnsi="Segoe UI"/>
          <w:sz w:val="19"/>
        </w:rPr>
        <w:t>Controla si la ventana emergente (modal) de crear/editar cita se dibuja en pantalla o permanece oculta.</w:t>
      </w:r>
    </w:p>
    <w:tbl>
      <w:tblPr>
        <w:tblW w:type="auto" w:w="0"/>
        <w:jc w:val="center"/>
        <w:tblLayout w:type="fixed"/>
        <w:tblLook w:firstColumn="1" w:firstRow="1" w:lastColumn="0" w:lastRow="0" w:noHBand="0" w:noVBand="1" w:val="04A0"/>
      </w:tblPr>
      <w:tblGrid>
        <w:gridCol w:w="9360"/>
      </w:tblGrid>
      <w:tr>
        <w:tc>
          <w:tcPr>
            <w:tcW w:type="dxa" w:w="9936"/>
            <w:shd w:fill="FEF2F2"/>
            <w:tcMar>
              <w:top w:w="120" w:type="dxa"/>
              <w:bottom w:w="120" w:type="dxa"/>
              <w:left w:w="180" w:type="dxa"/>
              <w:right w:w="180" w:type="dxa"/>
            </w:tcMar>
            <w:tcBorders>
              <w:top w:val="none"/>
              <w:left w:val="single" w:sz="24" w:space="0" w:color="EF4444"/>
              <w:bottom w:val="none"/>
              <w:right w:val="none"/>
            </w:tcBorders>
          </w:tcPr>
          <w:p>
            <w:pPr>
              <w:spacing w:before="40" w:after="40"/>
            </w:pPr>
            <w:r>
              <w:rPr>
                <w:rFonts w:ascii="Segoe UI" w:hAnsi="Segoe UI"/>
                <w:b/>
                <w:color w:val="1E3A8A"/>
                <w:sz w:val="21"/>
              </w:rPr>
              <w:t>⚠️ Regla Inviolable de useState</w:t>
              <w:br/>
            </w:r>
            <w:r>
              <w:rPr>
                <w:rFonts w:ascii="Segoe UI" w:hAnsi="Segoe UI"/>
                <w:color w:val="334155"/>
                <w:sz w:val="19"/>
              </w:rPr>
              <w:t>NUNCA hagas esto: citas = ['cita1', 'cita2']. En React, reasignar la variable directamente NO actualiza la pantalla. Siempre debes usar la función: setCitas([...]). Al llamar a setCitas, React compara el estado anterior con el nuevo y actualiza el navegador.</w:t>
            </w:r>
          </w:p>
        </w:tc>
      </w:tr>
    </w:tbl>
    <w:p>
      <w:pPr>
        <w:spacing w:after="80"/>
      </w:pPr>
    </w:p>
    <w:p>
      <w:pPr>
        <w:pStyle w:val="Heading2"/>
        <w:spacing w:before="200" w:after="80"/>
      </w:pPr>
      <w:r>
        <w:rPr>
          <w:rFonts w:ascii="Segoe UI" w:hAnsi="Segoe UI"/>
          <w:color w:val="2563EB"/>
        </w:rPr>
        <w:t>3.2 Consumo de APIs: async, await, res y res.json()</w:t>
      </w:r>
    </w:p>
    <w:p>
      <w:r>
        <w:t xml:space="preserve">En </w:t>
      </w:r>
      <w:r>
        <w:rPr>
          <w:b/>
        </w:rPr>
        <w:t>citasService.js</w:t>
      </w:r>
      <w:r>
        <w:t xml:space="preserve"> se define la función que viaja al servidor backend:</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76" w:lineRule="auto"/>
            </w:pPr>
            <w:r>
              <w:rPr>
                <w:rFonts w:ascii="Consolas" w:hAnsi="Consolas"/>
                <w:color w:val="0F172A"/>
                <w:sz w:val="19"/>
              </w:rPr>
              <w:t>export const getCitas = async (buscar = '') =&gt; {</w:t>
              <w:br/>
              <w:t xml:space="preserve">  const url = buscar</w:t>
              <w:br/>
              <w:t xml:space="preserve">    ? `/api/citas?buscar=${encodeURIComponent(buscar)}`</w:t>
              <w:br/>
              <w:t xml:space="preserve">    : '/api/citas';</w:t>
              <w:br/>
              <w:t xml:space="preserve">  </w:t>
              <w:br/>
              <w:t xml:space="preserve">  const res = await apiFetch(url);</w:t>
              <w:br/>
              <w:t xml:space="preserve">  const data = await res.json();</w:t>
              <w:br/>
              <w:t xml:space="preserve">  </w:t>
              <w:br/>
              <w:t xml:space="preserve">  if (!res.ok) throw new Error(data.error || 'Error al cargar citas');</w:t>
              <w:br/>
              <w:t xml:space="preserve">  return data;</w:t>
              <w:br/>
              <w:t>};</w:t>
            </w:r>
          </w:p>
        </w:tc>
      </w:tr>
    </w:tbl>
    <w:p>
      <w:pPr>
        <w:spacing w:after="80"/>
      </w:pPr>
    </w:p>
    <w:p>
      <w:pPr>
        <w:spacing w:after="80"/>
      </w:pPr>
      <w:r>
        <w:rPr>
          <w:b/>
        </w:rPr>
        <w:t>Explicación paso a paso de cada línea:</w:t>
        <w:br/>
      </w:r>
    </w:p>
    <w:p>
      <w:pPr>
        <w:pStyle w:val="ListBullet"/>
        <w:spacing w:after="40"/>
      </w:pPr>
      <w:r>
        <w:rPr>
          <w:rFonts w:ascii="Segoe UI" w:hAnsi="Segoe UI"/>
          <w:b/>
          <w:sz w:val="19"/>
        </w:rPr>
        <w:t xml:space="preserve">async (buscar = ''): </w:t>
      </w:r>
      <w:r>
        <w:rPr>
          <w:rFonts w:ascii="Segoe UI" w:hAnsi="Segoe UI"/>
          <w:sz w:val="19"/>
        </w:rPr>
        <w:t>Indica que getCitas es una función asíncrona. Toda función async devuelve automáticamente una Promesa (Promise) que se completará en el futuro.</w:t>
      </w:r>
    </w:p>
    <w:p>
      <w:pPr>
        <w:pStyle w:val="ListBullet"/>
        <w:spacing w:after="40"/>
      </w:pPr>
      <w:r>
        <w:rPr>
          <w:rFonts w:ascii="Segoe UI" w:hAnsi="Segoe UI"/>
          <w:b/>
          <w:sz w:val="19"/>
        </w:rPr>
        <w:t xml:space="preserve">url ternaria con encodeURIComponent: </w:t>
      </w:r>
      <w:r>
        <w:rPr>
          <w:rFonts w:ascii="Segoe UI" w:hAnsi="Segoe UI"/>
          <w:sz w:val="19"/>
        </w:rPr>
        <w:t>Si el usuario pasó texto para buscar (ej: 'Juan Pérez'), encodeURIComponent escapa caracteres especiales y espacios ('Juan%20P%C3%A9rez') para que la URL sea válida.</w:t>
      </w:r>
    </w:p>
    <w:p>
      <w:pPr>
        <w:pStyle w:val="ListBullet"/>
        <w:spacing w:after="40"/>
      </w:pPr>
      <w:r>
        <w:rPr>
          <w:rFonts w:ascii="Segoe UI" w:hAnsi="Segoe UI"/>
          <w:b/>
          <w:sz w:val="19"/>
        </w:rPr>
        <w:t xml:space="preserve">const res = await apiFetch(url): </w:t>
      </w:r>
      <w:r>
        <w:rPr>
          <w:rFonts w:ascii="Segoe UI" w:hAnsi="Segoe UI"/>
          <w:sz w:val="19"/>
        </w:rPr>
        <w:t>await detiene la ejecución local de esta función hasta que el servidor de Node.js responda la petición HTTP, sin bloquear la interfaz. 'res' representa la respuesta HTTP pura (headers, status code 200/404, etc.).</w:t>
      </w:r>
    </w:p>
    <w:p>
      <w:pPr>
        <w:pStyle w:val="ListBullet"/>
        <w:spacing w:after="40"/>
      </w:pPr>
      <w:r>
        <w:rPr>
          <w:rFonts w:ascii="Segoe UI" w:hAnsi="Segoe UI"/>
          <w:b/>
          <w:sz w:val="19"/>
        </w:rPr>
        <w:t xml:space="preserve">const data = await res.json(): </w:t>
      </w:r>
      <w:r>
        <w:rPr>
          <w:rFonts w:ascii="Segoe UI" w:hAnsi="Segoe UI"/>
          <w:sz w:val="19"/>
        </w:rPr>
        <w:t>La respuesta del servidor viaja como texto plano serializado. res.json() lee ese flujo de datos y lo convierte en un arreglo de objetos JavaScript listos para usar.</w:t>
      </w:r>
    </w:p>
    <w:p>
      <w:pPr>
        <w:pStyle w:val="ListBullet"/>
        <w:spacing w:after="40"/>
      </w:pPr>
      <w:r>
        <w:rPr>
          <w:rFonts w:ascii="Segoe UI" w:hAnsi="Segoe UI"/>
          <w:b/>
          <w:sz w:val="19"/>
        </w:rPr>
        <w:t xml:space="preserve">if (!res.ok) throw new Error(...): </w:t>
      </w:r>
      <w:r>
        <w:rPr>
          <w:rFonts w:ascii="Segoe UI" w:hAnsi="Segoe UI"/>
          <w:sz w:val="19"/>
        </w:rPr>
        <w:t>res.ok es un booleano. Vale true si el status HTTP está entre 200 y 299. Si el servidor respondió con un error (ej: 400 Bad Request o 500 Internal Error), disparará un error con el mensaje retornado por el backend.</w:t>
      </w:r>
    </w:p>
    <w:p>
      <w:pPr>
        <w:pStyle w:val="Heading2"/>
        <w:spacing w:before="200" w:after="80"/>
      </w:pPr>
      <w:r>
        <w:rPr>
          <w:rFonts w:ascii="Segoe UI" w:hAnsi="Segoe UI"/>
          <w:color w:val="2563EB"/>
        </w:rPr>
        <w:t>3.3 La Función fetchData y Promise.all()</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76" w:lineRule="auto"/>
            </w:pPr>
            <w:r>
              <w:rPr>
                <w:rFonts w:ascii="Consolas" w:hAnsi="Consolas"/>
                <w:color w:val="0F172A"/>
                <w:sz w:val="19"/>
              </w:rPr>
              <w:t>const fetchData = async (buscar = '') =&gt; {</w:t>
              <w:br/>
              <w:t xml:space="preserve">  try {</w:t>
              <w:br/>
              <w:t xml:space="preserve">    setLoading(true);</w:t>
              <w:br/>
              <w:t xml:space="preserve">    const [citasData, clientesData] = await Promise.all([</w:t>
              <w:br/>
              <w:t xml:space="preserve">      getCitas(buscar),</w:t>
              <w:br/>
              <w:t xml:space="preserve">      getClientes()</w:t>
              <w:br/>
              <w:t xml:space="preserve">    ]);</w:t>
              <w:br/>
              <w:t xml:space="preserve">    setTodasCitas(citasData || []);</w:t>
              <w:br/>
              <w:t xml:space="preserve">    setClientes(clientesData || []);</w:t>
              <w:br/>
              <w:t xml:space="preserve">  } catch (err) {</w:t>
              <w:br/>
              <w:t xml:space="preserve">    console.error('Error al cargar datos de citas:', err);</w:t>
              <w:br/>
              <w:t xml:space="preserve">    showToast(err.message || 'Error al cargar citas', 'error');</w:t>
              <w:br/>
              <w:t xml:space="preserve">  } finally {</w:t>
              <w:br/>
              <w:t xml:space="preserve">    setLoading(false);</w:t>
              <w:br/>
              <w:t xml:space="preserve">  }</w:t>
              <w:br/>
              <w:t>};</w:t>
            </w:r>
          </w:p>
        </w:tc>
      </w:tr>
    </w:tbl>
    <w:p>
      <w:pPr>
        <w:spacing w:after="80"/>
      </w:pPr>
    </w:p>
    <w:p>
      <w:pPr>
        <w:spacing w:after="80"/>
      </w:pPr>
      <w:r>
        <w:rPr>
          <w:b/>
        </w:rPr>
        <w:t>Puntos clave de ingeniería de software en este bloque:</w:t>
        <w:br/>
      </w:r>
    </w:p>
    <w:p>
      <w:pPr>
        <w:pStyle w:val="ListBullet"/>
        <w:spacing w:after="40"/>
      </w:pPr>
      <w:r>
        <w:rPr>
          <w:rFonts w:ascii="Segoe UI" w:hAnsi="Segoe UI"/>
          <w:b/>
          <w:sz w:val="19"/>
        </w:rPr>
        <w:t xml:space="preserve">try / catch / finally: </w:t>
      </w:r>
      <w:r>
        <w:rPr>
          <w:rFonts w:ascii="Segoe UI" w:hAnsi="Segoe UI"/>
          <w:sz w:val="19"/>
        </w:rPr>
        <w:t>Estructura defensiva de control de errores. El código del bloque try se intenta ejecutar; si cualquier petición falla (servidor caído o token expirado), salta de inmediato al catch para no romper la aplicación; el bloque finally se ejecuta SIEMPRE al final.</w:t>
      </w:r>
    </w:p>
    <w:p>
      <w:pPr>
        <w:pStyle w:val="ListBullet"/>
        <w:spacing w:after="40"/>
      </w:pPr>
      <w:r>
        <w:rPr>
          <w:rFonts w:ascii="Segoe UI" w:hAnsi="Segoe UI"/>
          <w:b/>
          <w:sz w:val="19"/>
        </w:rPr>
        <w:t xml:space="preserve">Promise.all([ getCitas(), getClientes() ]): </w:t>
      </w:r>
      <w:r>
        <w:rPr>
          <w:rFonts w:ascii="Segoe UI" w:hAnsi="Segoe UI"/>
          <w:sz w:val="19"/>
        </w:rPr>
        <w:t>Optimización de concurrencia: en lugar de esperar a que termine getCitas (150ms) y luego lanzar getClientes (150ms) sumando 300ms, Promise.all lanza ambas peticiones AL MISMO TIEMPO y espera a que ambas terminen, reduciendo la espera a solo 150ms en total.</w:t>
      </w:r>
    </w:p>
    <w:p>
      <w:pPr>
        <w:pStyle w:val="ListBullet"/>
        <w:spacing w:after="40"/>
      </w:pPr>
      <w:r>
        <w:rPr>
          <w:rFonts w:ascii="Segoe UI" w:hAnsi="Segoe UI"/>
          <w:b/>
          <w:sz w:val="19"/>
        </w:rPr>
        <w:t xml:space="preserve">setLoading(false) en el finally: </w:t>
      </w:r>
      <w:r>
        <w:rPr>
          <w:rFonts w:ascii="Segoe UI" w:hAnsi="Segoe UI"/>
          <w:sz w:val="19"/>
        </w:rPr>
        <w:t>Garantiza que el spinner de carga se apague SIEMPRE, incluso si hubo un error en la red. Si lo pusiéramos solo dentro del try y ocurre un fallo, la pantalla se quedaría congelada en 'Cargando...' para siempre.</w:t>
      </w:r>
    </w:p>
    <w:p>
      <w:pPr>
        <w:pStyle w:val="Heading2"/>
        <w:spacing w:before="200" w:after="80"/>
      </w:pPr>
      <w:r>
        <w:rPr>
          <w:rFonts w:ascii="Segoe UI" w:hAnsi="Segoe UI"/>
          <w:color w:val="2563EB"/>
        </w:rPr>
        <w:t>3.4 Notificaciones Flotantes: showToast y setTimeout</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76" w:lineRule="auto"/>
            </w:pPr>
            <w:r>
              <w:rPr>
                <w:rFonts w:ascii="Consolas" w:hAnsi="Consolas"/>
                <w:color w:val="0F172A"/>
                <w:sz w:val="19"/>
              </w:rPr>
              <w:t>const [toast, setToast] = useState(null);</w:t>
              <w:br/>
              <w:br/>
              <w:t>const showToast = (message, type = 'success') =&gt; {</w:t>
              <w:br/>
              <w:t xml:space="preserve">  setToast({ message, type });</w:t>
              <w:br/>
              <w:t xml:space="preserve">  setTimeout(() =&gt; setToast(null), 3200);</w:t>
              <w:br/>
              <w:t>};</w:t>
            </w:r>
          </w:p>
        </w:tc>
      </w:tr>
    </w:tbl>
    <w:p>
      <w:pPr>
        <w:spacing w:after="80"/>
      </w:pPr>
    </w:p>
    <w:p>
      <w:pPr>
        <w:spacing w:after="80"/>
      </w:pPr>
      <w:r>
        <w:rPr>
          <w:b/>
        </w:rPr>
        <w:t>Mecánica del Toast:</w:t>
        <w:br/>
      </w:r>
    </w:p>
    <w:p>
      <w:pPr>
        <w:pStyle w:val="ListBullet"/>
        <w:spacing w:after="40"/>
      </w:pPr>
      <w:r>
        <w:rPr>
          <w:rFonts w:ascii="Segoe UI" w:hAnsi="Segoe UI"/>
          <w:b/>
          <w:sz w:val="19"/>
        </w:rPr>
        <w:t xml:space="preserve">Estado Inicial null: </w:t>
      </w:r>
      <w:r>
        <w:rPr>
          <w:rFonts w:ascii="Segoe UI" w:hAnsi="Segoe UI"/>
          <w:sz w:val="19"/>
        </w:rPr>
        <w:t>Al comenzar, toast es null, por lo que React no renderiza nada en la esquina superior derecha.</w:t>
      </w:r>
    </w:p>
    <w:p>
      <w:pPr>
        <w:pStyle w:val="ListBullet"/>
        <w:spacing w:after="40"/>
      </w:pPr>
      <w:r>
        <w:rPr>
          <w:rFonts w:ascii="Segoe UI" w:hAnsi="Segoe UI"/>
          <w:b/>
          <w:sz w:val="19"/>
        </w:rPr>
        <w:t xml:space="preserve">setToast({ message, type }): </w:t>
      </w:r>
      <w:r>
        <w:rPr>
          <w:rFonts w:ascii="Segoe UI" w:hAnsi="Segoe UI"/>
          <w:sz w:val="19"/>
        </w:rPr>
        <w:t>Guarda un objeto con el mensaje ('Cita creada correctamente') y el tipo ('success' o 'error'). Inmediatamente, React pinta una tarjeta verde o roja con una animación suave de entrada.</w:t>
      </w:r>
    </w:p>
    <w:p>
      <w:pPr>
        <w:pStyle w:val="ListBullet"/>
        <w:spacing w:after="40"/>
      </w:pPr>
      <w:r>
        <w:rPr>
          <w:rFonts w:ascii="Segoe UI" w:hAnsi="Segoe UI"/>
          <w:b/>
          <w:sz w:val="19"/>
        </w:rPr>
        <w:t xml:space="preserve">setTimeout(() =&gt; setToast(null), 3200): </w:t>
      </w:r>
      <w:r>
        <w:rPr>
          <w:rFonts w:ascii="Segoe UI" w:hAnsi="Segoe UI"/>
          <w:sz w:val="19"/>
        </w:rPr>
        <w:t>Inicia una cuenta atrás en el navegador de 3,200 milisegundos (3.2 segundos). Al vencer el tiempo, devuelve toast a null, haciendo que la notificación se desmonte automáticamente sin requerir que el usuario haga clic para cerrarla.</w:t>
      </w:r>
    </w:p>
    <w:p>
      <w:pPr>
        <w:pStyle w:val="Heading2"/>
        <w:spacing w:before="200" w:after="80"/>
      </w:pPr>
      <w:r>
        <w:rPr>
          <w:rFonts w:ascii="Segoe UI" w:hAnsi="Segoe UI"/>
          <w:color w:val="2563EB"/>
        </w:rPr>
        <w:t>3.5 Búsqueda Optimizada (Debounce) con useRef</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76" w:lineRule="auto"/>
            </w:pPr>
            <w:r>
              <w:rPr>
                <w:rFonts w:ascii="Consolas" w:hAnsi="Consolas"/>
                <w:color w:val="0F172A"/>
                <w:sz w:val="19"/>
              </w:rPr>
              <w:t>const timerBuscar = useRef(null);</w:t>
              <w:br/>
              <w:br/>
              <w:t>const handleSearchChange = (e) =&gt; {</w:t>
              <w:br/>
              <w:t xml:space="preserve">  const val = e.target.value;</w:t>
              <w:br/>
              <w:t xml:space="preserve">  setSearchTerm(val);</w:t>
              <w:br/>
              <w:br/>
              <w:t xml:space="preserve">  if (timerBuscar.current) clearTimeout(timerBuscar.current);</w:t>
              <w:br/>
              <w:t xml:space="preserve">  timerBuscar.current = setTimeout(async () =&gt; {</w:t>
              <w:br/>
              <w:t xml:space="preserve">    try {</w:t>
              <w:br/>
              <w:t xml:space="preserve">      const data = await getCitas(val);</w:t>
              <w:br/>
              <w:t xml:space="preserve">      setTodasCitas(data || []);</w:t>
              <w:br/>
              <w:t xml:space="preserve">    } catch (err) {</w:t>
              <w:br/>
              <w:t xml:space="preserve">      console.error('Error filtrando citas:', err);</w:t>
              <w:br/>
              <w:t xml:space="preserve">    }</w:t>
              <w:br/>
              <w:t xml:space="preserve">  }, 400);</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FFBEB"/>
            <w:tcMar>
              <w:top w:w="120" w:type="dxa"/>
              <w:bottom w:w="120" w:type="dxa"/>
              <w:left w:w="180" w:type="dxa"/>
              <w:right w:w="180" w:type="dxa"/>
            </w:tcMar>
            <w:tcBorders>
              <w:top w:val="none"/>
              <w:left w:val="single" w:sz="24" w:space="0" w:color="F59E0B"/>
              <w:bottom w:val="none"/>
              <w:right w:val="none"/>
            </w:tcBorders>
          </w:tcPr>
          <w:p>
            <w:pPr>
              <w:spacing w:before="40" w:after="40"/>
            </w:pPr>
            <w:r>
              <w:rPr>
                <w:rFonts w:ascii="Segoe UI" w:hAnsi="Segoe UI"/>
                <w:b/>
                <w:color w:val="1E3A8A"/>
                <w:sz w:val="21"/>
              </w:rPr>
              <w:t>⚡ ¿Por qué usar useRef en lugar de useState para el timer?</w:t>
              <w:br/>
            </w:r>
            <w:r>
              <w:rPr>
                <w:rFonts w:ascii="Segoe UI" w:hAnsi="Segoe UI"/>
                <w:color w:val="334155"/>
                <w:sz w:val="19"/>
              </w:rPr>
              <w:t>Si guardáramos el timer en un useState, cada vez que el usuario escribe una letra, setTimer provocaría un re-render innecesario de todo el componente. useRef crea una 'caja' que almacena el identificador del temporizador entre renders de forma completamente silenciosa y sin penalizar la velocidad de la interfaz.</w:t>
            </w:r>
          </w:p>
        </w:tc>
      </w:tr>
    </w:tbl>
    <w:p>
      <w:pPr>
        <w:spacing w:after="80"/>
      </w:pPr>
    </w:p>
    <w:p>
      <w:pPr>
        <w:spacing w:after="80"/>
      </w:pPr>
      <w:r>
        <w:rPr>
          <w:b/>
        </w:rPr>
        <w:t>¿Cómo funciona el Debounce en la práctica?</w:t>
        <w:br/>
      </w:r>
      <w:r>
        <w:t>Si el usuario escribe 'COROLLA' rápido en 300ms:</w:t>
        <w:br/>
        <w:t>1. Con 'C' se programa una llamada para dentro de 400ms.</w:t>
        <w:br/>
        <w:t>2. Al escribir 'O', clearTimeout cancela la llamada anterior y programa una nueva.</w:t>
        <w:br/>
        <w:t>3. Al terminar la palabra y soltar el teclado durante 400ms, se ejecuta una ÚNICA petición al servidor por 'COROLLA', en lugar de haber enviado 7 peticiones a la base de datos.</w:t>
      </w:r>
    </w:p>
    <w:p>
      <w:pPr>
        <w:pStyle w:val="Heading2"/>
        <w:spacing w:before="200" w:after="80"/>
      </w:pPr>
      <w:r>
        <w:rPr>
          <w:rFonts w:ascii="Segoe UI" w:hAnsi="Segoe UI"/>
          <w:color w:val="2563EB"/>
        </w:rPr>
        <w:t>3.6 El Ciclo de Vida del Componente con useEffect</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76" w:lineRule="auto"/>
            </w:pPr>
            <w:r>
              <w:rPr>
                <w:rFonts w:ascii="Consolas" w:hAnsi="Consolas"/>
                <w:color w:val="0F172A"/>
                <w:sz w:val="19"/>
              </w:rPr>
              <w:t>// Efecto 1: Se ejecuta solo al cargar la pantalla (Mounting)</w:t>
              <w:br/>
              <w:t>useEffect(() =&gt; {</w:t>
              <w:br/>
              <w:t xml:space="preserve">  fetchData();</w:t>
              <w:br/>
              <w:t>}, []);</w:t>
              <w:br/>
              <w:br/>
              <w:t>// Efecto 2: Se ejecuta cada vez que cambia el filtro de estado</w:t>
              <w:br/>
              <w:t>useEffect(() =&gt; {</w:t>
              <w:br/>
              <w:t xml:space="preserve">  const filtradas = filtroEstado</w:t>
              <w:br/>
              <w:t xml:space="preserve">    ? todasCitas.filter((c) =&gt; c.id_estado == filtroEstado)</w:t>
              <w:br/>
              <w:t xml:space="preserve">    : todasCitas;</w:t>
              <w:br/>
              <w:t xml:space="preserve">  setCitas(filtradas);</w:t>
              <w:br/>
              <w:t>}, [filtroEstado, todasCitas]);</w:t>
            </w:r>
          </w:p>
        </w:tc>
      </w:tr>
    </w:tbl>
    <w:p>
      <w:pPr>
        <w:spacing w:after="80"/>
      </w:pPr>
    </w:p>
    <w:p>
      <w:pPr>
        <w:spacing w:after="80"/>
      </w:pPr>
      <w:r>
        <w:rPr>
          <w:b/>
        </w:rPr>
        <w:t>Diferencia según el arreglo de dependencias [ ]:</w:t>
        <w:br/>
      </w:r>
    </w:p>
    <w:p>
      <w:pPr>
        <w:pStyle w:val="ListBullet"/>
        <w:spacing w:after="40"/>
      </w:pPr>
      <w:r>
        <w:rPr>
          <w:rFonts w:ascii="Segoe UI" w:hAnsi="Segoe UI"/>
          <w:b/>
          <w:sz w:val="19"/>
        </w:rPr>
        <w:t xml:space="preserve">useEffect(..., []) vacío: </w:t>
      </w:r>
      <w:r>
        <w:rPr>
          <w:rFonts w:ascii="Segoe UI" w:hAnsi="Segoe UI"/>
          <w:sz w:val="19"/>
        </w:rPr>
        <w:t>Equivale a 'al nacer el componente'. Corre una única vez cuando el usuario entra a la ruta /citas. Ideal para cargar los datos iniciales de la base de datos.</w:t>
      </w:r>
    </w:p>
    <w:p>
      <w:pPr>
        <w:pStyle w:val="ListBullet"/>
        <w:spacing w:after="40"/>
      </w:pPr>
      <w:r>
        <w:rPr>
          <w:rFonts w:ascii="Segoe UI" w:hAnsi="Segoe UI"/>
          <w:b/>
          <w:sz w:val="19"/>
        </w:rPr>
        <w:t xml:space="preserve">useEffect(..., [filtroEstado, todasCitas]) con variables: </w:t>
      </w:r>
      <w:r>
        <w:rPr>
          <w:rFonts w:ascii="Segoe UI" w:hAnsi="Segoe UI"/>
          <w:sz w:val="19"/>
        </w:rPr>
        <w:t>Equivale a un 'observador reactivo'. Cada vez que el usuario selecciona otro estado en el menú desplegable (filtroEstado) o cuando llegan nuevas citas (todasCitas), el código se ejecuta automáticamente para actualizar la tabla sin necesidad de botones de 'Aplicar filtro'.</w:t>
      </w:r>
    </w:p>
    <w:p>
      <w:pPr>
        <w:pStyle w:val="ListBullet"/>
        <w:spacing w:after="40"/>
      </w:pPr>
      <w:r>
        <w:rPr>
          <w:rFonts w:ascii="Segoe UI" w:hAnsi="Segoe UI"/>
          <w:b/>
          <w:sz w:val="19"/>
        </w:rPr>
        <w:t xml:space="preserve">useEffect(...) sin arreglo al final (peligro): </w:t>
      </w:r>
      <w:r>
        <w:rPr>
          <w:rFonts w:ascii="Segoe UI" w:hAnsi="Segoe UI"/>
          <w:sz w:val="19"/>
        </w:rPr>
        <w:t>Se ejecutaría en CADA render del componente. Si dentro llamas a un setState, crearás un BUCLE INFINITO que bloqueará el navegador.</w:t>
      </w:r>
    </w:p>
    <w:p>
      <w:pPr>
        <w:pStyle w:val="Heading1"/>
        <w:spacing w:before="280" w:after="120"/>
      </w:pPr>
      <w:r>
        <w:rPr>
          <w:rFonts w:ascii="Segoe UI" w:hAnsi="Segoe UI"/>
          <w:b/>
          <w:color w:val="1E3A8A"/>
        </w:rPr>
        <w:t>4. Seguridad, Autenticación y API Client (apiFetch)</w:t>
      </w:r>
    </w:p>
    <w:p>
      <w:r>
        <w:t xml:space="preserve">Todas las peticiones del frontend pasan por </w:t>
      </w:r>
      <w:r>
        <w:rPr>
          <w:b/>
        </w:rPr>
        <w:t>api.js</w:t>
      </w:r>
      <w:r>
        <w:t>, el cual implementa seguridad centralizada:</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76" w:lineRule="auto"/>
            </w:pPr>
            <w:r>
              <w:rPr>
                <w:rFonts w:ascii="Consolas" w:hAnsi="Consolas"/>
                <w:color w:val="0F172A"/>
                <w:sz w:val="19"/>
              </w:rPr>
              <w:t>const API_URL = import.meta.env.VITE_API_URL || 'http://localhost:3000';</w:t>
              <w:br/>
              <w:br/>
              <w:t>export const getHeaders = () =&gt; {</w:t>
              <w:br/>
              <w:t xml:space="preserve">  const token = sessionStorage.getItem('token');</w:t>
              <w:br/>
              <w:t xml:space="preserve">  return {</w:t>
              <w:br/>
              <w:t xml:space="preserve">    'Content-Type': 'application/json',</w:t>
              <w:br/>
              <w:t xml:space="preserve">    ...(token ? { Authorization: `Bearer ${token}` } : {})</w:t>
              <w:br/>
              <w:t xml:space="preserve">  };</w:t>
              <w:br/>
              <w:t>};</w:t>
              <w:br/>
              <w:br/>
              <w:t>export const apiFetch = async (endpoint, options = {}) =&gt; {</w:t>
              <w:br/>
              <w:t xml:space="preserve">  const url = `${API_URL}${endpoint}`;</w:t>
              <w:br/>
              <w:t xml:space="preserve">  const response = await fetch(url, {</w:t>
              <w:br/>
              <w:t xml:space="preserve">    ...options,</w:t>
              <w:br/>
              <w:t xml:space="preserve">    headers: { ...getHeaders(), ...options.headers }</w:t>
              <w:br/>
              <w:t xml:space="preserve">  });</w:t>
              <w:br/>
              <w:br/>
              <w:t xml:space="preserve">  if (response.status === 401) {</w:t>
              <w:br/>
              <w:t xml:space="preserve">    sessionStorage.clear();</w:t>
              <w:br/>
              <w:t xml:space="preserve">    window.location.href = '/login';</w:t>
              <w:br/>
              <w:t xml:space="preserve">    throw new Error('Sesión expirada');</w:t>
              <w:br/>
              <w:t xml:space="preserve">  }</w:t>
              <w:br/>
              <w:br/>
              <w:t xml:space="preserve">  return response;</w:t>
              <w:br/>
              <w:t>};</w:t>
            </w:r>
          </w:p>
        </w:tc>
      </w:tr>
    </w:tbl>
    <w:p>
      <w:pPr>
        <w:spacing w:after="80"/>
      </w:pPr>
    </w:p>
    <w:p>
      <w:pPr>
        <w:spacing w:after="80"/>
      </w:pPr>
      <w:r>
        <w:rPr>
          <w:b/>
        </w:rPr>
        <w:t>Mecanismos clave explicados:</w:t>
        <w:br/>
      </w:r>
    </w:p>
    <w:p>
      <w:pPr>
        <w:pStyle w:val="ListBullet"/>
        <w:spacing w:after="40"/>
      </w:pPr>
      <w:r>
        <w:rPr>
          <w:rFonts w:ascii="Segoe UI" w:hAnsi="Segoe UI"/>
          <w:b/>
          <w:sz w:val="19"/>
        </w:rPr>
        <w:t xml:space="preserve">import.meta.env.VITE_API_URL: </w:t>
      </w:r>
      <w:r>
        <w:rPr>
          <w:rFonts w:ascii="Segoe UI" w:hAnsi="Segoe UI"/>
          <w:sz w:val="19"/>
        </w:rPr>
        <w:t>Lee variables de entorno de Vite. Permite cambiar dinámicamente la URL del servidor entre desarrollo local ('http://localhost:3000') y producción en la nube sin tocar una sola línea de código.</w:t>
      </w:r>
    </w:p>
    <w:p>
      <w:pPr>
        <w:pStyle w:val="ListBullet"/>
        <w:spacing w:after="40"/>
      </w:pPr>
      <w:r>
        <w:rPr>
          <w:rFonts w:ascii="Segoe UI" w:hAnsi="Segoe UI"/>
          <w:b/>
          <w:sz w:val="19"/>
        </w:rPr>
        <w:t xml:space="preserve">sessionStorage.getItem('token'): </w:t>
      </w:r>
      <w:r>
        <w:rPr>
          <w:rFonts w:ascii="Segoe UI" w:hAnsi="Segoe UI"/>
          <w:sz w:val="19"/>
        </w:rPr>
        <w:t>Recupera el JSON Web Token (JWT) almacenado al iniciar sesión. Se añade automáticamente en el header Authorization: Bearer &lt;token&gt; en cada petición.</w:t>
      </w:r>
    </w:p>
    <w:p>
      <w:pPr>
        <w:pStyle w:val="ListBullet"/>
        <w:spacing w:after="40"/>
      </w:pPr>
      <w:r>
        <w:rPr>
          <w:rFonts w:ascii="Segoe UI" w:hAnsi="Segoe UI"/>
          <w:b/>
          <w:sz w:val="19"/>
        </w:rPr>
        <w:t xml:space="preserve">Manejo de Error 401 (Unauthorized): </w:t>
      </w:r>
      <w:r>
        <w:rPr>
          <w:rFonts w:ascii="Segoe UI" w:hAnsi="Segoe UI"/>
          <w:sz w:val="19"/>
        </w:rPr>
        <w:t>Si el token venció o es inválido, el servidor responde con 401. apiFetch intercepta esta respuesta, limpia el almacenamiento con sessionStorage.clear(), redirige al usuario a /login y detiene cualquier otra ejecución.</w:t>
      </w:r>
    </w:p>
    <w:p>
      <w:pPr>
        <w:pStyle w:val="Heading1"/>
        <w:spacing w:before="280" w:after="120"/>
      </w:pPr>
      <w:r>
        <w:rPr>
          <w:rFonts w:ascii="Segoe UI" w:hAnsi="Segoe UI"/>
          <w:b/>
          <w:color w:val="1E3A8A"/>
        </w:rPr>
        <w:t>5. Preguntas Clave para Estudio y Evaluación</w:t>
      </w:r>
    </w:p>
    <w:p>
      <w:pPr>
        <w:spacing w:before="120" w:after="40"/>
      </w:pPr>
      <w:r>
        <w:rPr>
          <w:rFonts w:ascii="Segoe UI" w:hAnsi="Segoe UI"/>
          <w:b/>
          <w:color w:val="1E3A8A"/>
          <w:sz w:val="20"/>
        </w:rPr>
        <w:t>P: ¿Cuál es la diferencia entre un componente de React y un archivo HTML tradicional?</w:t>
      </w:r>
    </w:p>
    <w:p>
      <w:pPr>
        <w:spacing w:after="120"/>
      </w:pPr>
      <w:r>
        <w:rPr>
          <w:rFonts w:ascii="Segoe UI" w:hAnsi="Segoe UI"/>
          <w:color w:val="334155"/>
          <w:sz w:val="19"/>
        </w:rPr>
        <w:t>R: Un archivo HTML es estático y requiere recargar la página completa para ver cambios del servidor. Un componente de React es una función de JavaScript que retorna JSX y gestiona su propio estado interno; cuando los datos cambian, React repinta solo el nodo afectado mediante el Virtual DOM.</w:t>
      </w:r>
    </w:p>
    <w:p>
      <w:pPr>
        <w:spacing w:before="120" w:after="40"/>
      </w:pPr>
      <w:r>
        <w:rPr>
          <w:rFonts w:ascii="Segoe UI" w:hAnsi="Segoe UI"/>
          <w:b/>
          <w:color w:val="1E3A8A"/>
          <w:sz w:val="20"/>
        </w:rPr>
        <w:t>P: ¿Por qué es necesario usar 'await' tanto en fetch como en res.json()?</w:t>
      </w:r>
    </w:p>
    <w:p>
      <w:pPr>
        <w:spacing w:after="120"/>
      </w:pPr>
      <w:r>
        <w:rPr>
          <w:rFonts w:ascii="Segoe UI" w:hAnsi="Segoe UI"/>
          <w:color w:val="334155"/>
          <w:sz w:val="19"/>
        </w:rPr>
        <w:t>R: Porque ambas son operaciones que toman tiempo: la primera espera a que los paquetes de red viajen hasta el servidor y regresen (res), y la segunda procesa y parsea todo el cuerpo de texto JSON a estructuras en memoria (data). Ambas devuelven Promesas.</w:t>
      </w:r>
    </w:p>
    <w:p>
      <w:pPr>
        <w:spacing w:before="120" w:after="40"/>
      </w:pPr>
      <w:r>
        <w:rPr>
          <w:rFonts w:ascii="Segoe UI" w:hAnsi="Segoe UI"/>
          <w:b/>
          <w:color w:val="1E3A8A"/>
          <w:sz w:val="20"/>
        </w:rPr>
        <w:t>P: ¿Qué sucede si olvidas colocar la propiedad 'key' en un listado .map()?</w:t>
      </w:r>
    </w:p>
    <w:p>
      <w:pPr>
        <w:spacing w:after="120"/>
      </w:pPr>
      <w:r>
        <w:rPr>
          <w:rFonts w:ascii="Segoe UI" w:hAnsi="Segoe UI"/>
          <w:color w:val="334155"/>
          <w:sz w:val="19"/>
        </w:rPr>
        <w:t>R: React emitirá una advertencia en la consola. La propiedad 'key' es un identificador único (como cita.id_cita) que le permite a React saber exactamente qué fila se agregó, eliminó o editó sin tener que volver a reconstruir toda la tabla desde cero.</w:t>
      </w:r>
    </w:p>
    <w:p>
      <w:pPr>
        <w:spacing w:before="120" w:after="40"/>
      </w:pPr>
      <w:r>
        <w:rPr>
          <w:rFonts w:ascii="Segoe UI" w:hAnsi="Segoe UI"/>
          <w:b/>
          <w:color w:val="1E3A8A"/>
          <w:sz w:val="20"/>
        </w:rPr>
        <w:t>P: ¿Por qué tiró el error 'write tcp: An existing connection was forcibly closed' en la terminal?</w:t>
      </w:r>
    </w:p>
    <w:p>
      <w:pPr>
        <w:spacing w:after="120"/>
      </w:pPr>
      <w:r>
        <w:rPr>
          <w:rFonts w:ascii="Segoe UI" w:hAnsi="Segoe UI"/>
          <w:color w:val="334155"/>
          <w:sz w:val="19"/>
        </w:rPr>
        <w:t>R: Ese error no es un bug del código ni de la base de datos; indica un corte abrupto del socket TCP de red entre la máquina local y el servidor en la nube durante la transmisión de datos. Se soluciona verificando la estabilidad de la conexión o reenviando la solicitud.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Documento de Estudio y Capacitación Técnica | Proyecto Zedan Motors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Zedan Motors — Manual Técnico de Estudio: Frontend React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