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E93" w:rsidRDefault="009A2036">
      <w:pPr>
        <w:spacing w:after="40" w:line="240" w:lineRule="auto"/>
        <w:jc w:val="center"/>
        <w:rPr>
          <w:rFonts w:cs="Times New Roman"/>
        </w:rPr>
      </w:pPr>
      <w:r>
        <w:rPr>
          <w:rFonts w:eastAsia="Times New Roman" w:cs="Times New Roman"/>
          <w:b/>
          <w:color w:val="1F4E79"/>
          <w:sz w:val="44"/>
        </w:rPr>
        <w:t>Iray</w:t>
      </w:r>
    </w:p>
    <w:p w:rsidR="00264E93" w:rsidRPr="00CF3E50" w:rsidRDefault="009A2036">
      <w:pPr>
        <w:spacing w:after="280" w:line="276" w:lineRule="auto"/>
        <w:jc w:val="center"/>
        <w:rPr>
          <w:rFonts w:cs="Times New Roman"/>
          <w:szCs w:val="24"/>
        </w:rPr>
      </w:pPr>
      <w:r w:rsidRPr="00CF3E50">
        <w:rPr>
          <w:rFonts w:eastAsia="Times New Roman" w:cs="Times New Roman"/>
          <w:color w:val="1F4E79"/>
          <w:szCs w:val="24"/>
        </w:rPr>
        <w:t>Plateforme mobile nationale de services publics</w:t>
      </w:r>
      <w:bookmarkStart w:id="0" w:name="_GoBack"/>
      <w:bookmarkEnd w:id="0"/>
    </w:p>
    <w:p w:rsidR="00264E93" w:rsidRDefault="009A2036">
      <w:pPr>
        <w:pStyle w:val="Titre1"/>
        <w:spacing w:before="240" w:after="1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Présentation générale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 xml:space="preserve">Iray est une application mobile conçue pour rapprocher les citoyens et les services publics malagasy. Elle constitue un point d’accès unique pour effectuer des démarches </w:t>
      </w:r>
      <w:r>
        <w:rPr>
          <w:rFonts w:eastAsia="Times New Roman" w:cs="Times New Roman"/>
          <w:sz w:val="22"/>
        </w:rPr>
        <w:t>administratives (fangatahana), signaler des problèmes locaux (tatitra) et recevoir des informations officielles.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L’objectif est de simplifier les interactions avec l’administration : le citoyen décrit sa demande ou son signalement, puis le système l’orient</w:t>
      </w:r>
      <w:r>
        <w:rPr>
          <w:rFonts w:eastAsia="Times New Roman" w:cs="Times New Roman"/>
          <w:sz w:val="22"/>
        </w:rPr>
        <w:t>e selon la nature du dossier et sa localisation (faritra).</w:t>
      </w:r>
    </w:p>
    <w:tbl>
      <w:tblPr>
        <w:tblStyle w:val="Grilledutableau"/>
        <w:tblW w:w="974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74"/>
        <w:gridCol w:w="4872"/>
      </w:tblGrid>
      <w:tr w:rsidR="00264E93">
        <w:tc>
          <w:tcPr>
            <w:tcW w:w="4873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Nature</w:t>
            </w:r>
          </w:p>
        </w:tc>
        <w:tc>
          <w:tcPr>
            <w:tcW w:w="4872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Détail</w:t>
            </w:r>
          </w:p>
        </w:tc>
      </w:tr>
      <w:tr w:rsidR="00264E93">
        <w:tc>
          <w:tcPr>
            <w:tcW w:w="4873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Application</w:t>
            </w:r>
          </w:p>
        </w:tc>
        <w:tc>
          <w:tcPr>
            <w:tcW w:w="4872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Mobile Android nationale (citoyen)</w:t>
            </w:r>
          </w:p>
        </w:tc>
      </w:tr>
      <w:tr w:rsidR="00264E93">
        <w:tc>
          <w:tcPr>
            <w:tcW w:w="4873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Public cible</w:t>
            </w:r>
          </w:p>
        </w:tc>
        <w:tc>
          <w:tcPr>
            <w:tcW w:w="4872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Citoyens</w:t>
            </w:r>
          </w:p>
        </w:tc>
      </w:tr>
      <w:tr w:rsidR="00264E93">
        <w:tc>
          <w:tcPr>
            <w:tcW w:w="4873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Fonctions</w:t>
            </w:r>
          </w:p>
        </w:tc>
        <w:tc>
          <w:tcPr>
            <w:tcW w:w="4872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Démarches, signalements, profil / faritra, notifications</w:t>
            </w:r>
          </w:p>
        </w:tc>
      </w:tr>
      <w:tr w:rsidR="00264E93">
        <w:tc>
          <w:tcPr>
            <w:tcW w:w="4873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Mode</w:t>
            </w:r>
          </w:p>
        </w:tc>
        <w:tc>
          <w:tcPr>
            <w:tcW w:w="4872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Offline-first (fonctionne sans réseau)</w:t>
            </w:r>
            <w:r>
              <w:rPr>
                <w:rFonts w:eastAsia="Times New Roman" w:cs="Times New Roman"/>
                <w:sz w:val="22"/>
              </w:rPr>
              <w:t xml:space="preserve"> ; synchronisation possible en ligne</w:t>
            </w:r>
          </w:p>
        </w:tc>
      </w:tr>
      <w:tr w:rsidR="00264E93">
        <w:tc>
          <w:tcPr>
            <w:tcW w:w="4873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Langue</w:t>
            </w:r>
          </w:p>
        </w:tc>
        <w:tc>
          <w:tcPr>
            <w:tcW w:w="4872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Malagasy</w:t>
            </w:r>
          </w:p>
        </w:tc>
      </w:tr>
    </w:tbl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Accès au code source et à l’APK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</w:rPr>
        <w:t>Les livrables du projet sont disponibles via les liens suivants :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</w:rPr>
        <w:t xml:space="preserve">Code source (GitHub) : </w:t>
      </w:r>
      <w:hyperlink r:id="rId8">
        <w:r>
          <w:rPr>
            <w:rFonts w:eastAsia="Times New Roman" w:cs="Times New Roman"/>
            <w:color w:val="0563C1"/>
            <w:u w:val="single"/>
          </w:rPr>
          <w:t>https://github.com/Lucas-BENAIVO/iray</w:t>
        </w:r>
      </w:hyperlink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</w:rPr>
        <w:t xml:space="preserve">Application Android (.apk) : </w:t>
      </w:r>
      <w:hyperlink r:id="rId9">
        <w:r>
          <w:rPr>
            <w:rFonts w:eastAsia="Times New Roman" w:cs="Times New Roman"/>
            <w:color w:val="0563C1"/>
            <w:u w:val="single"/>
          </w:rPr>
          <w:t>https://drive.google.com/file/d/1XMVtFxiZXY8MZbjNDd4UQDOhA9CGaH1G/view?usp=sharing</w:t>
        </w:r>
      </w:hyperlink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V</w:t>
      </w:r>
      <w:r>
        <w:rPr>
          <w:rFonts w:ascii="Times New Roman" w:eastAsia="Times New Roman" w:hAnsi="Times New Roman" w:cs="Times New Roman"/>
        </w:rPr>
        <w:t>ision du projet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La vision d’Iray est de proposer une expérience mobile simple, accessible et centralisée, dans laquelle le citoyen peut accomplir ses principales interactions administratives depuis un même espace.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Centraliser plusieurs services publics dan</w:t>
      </w:r>
      <w:r>
        <w:rPr>
          <w:rFonts w:cs="Times New Roman"/>
        </w:rPr>
        <w:t>s une seule application mobile.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lastRenderedPageBreak/>
        <w:t>Réduire la complexité des démarches pour les citoyens.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Faciliter le signalement des problèmes locaux avec localisation.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Permettre le suivi des demandes et des signalements.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 xml:space="preserve">Améliorer la circulation de l’information citoyens </w:t>
      </w:r>
      <w:r>
        <w:rPr>
          <w:rFonts w:cs="Times New Roman"/>
        </w:rPr>
        <w:t>/ administration.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Fournir aux responsables une vision de leur territoire (évolution).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Parcours utilisateur citoyen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Onboarding &gt; Welcome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Profil : identité &gt; Faritrao &gt; succès &gt; Welcome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Fangatahana : liste &gt; détail &gt; formulaire &gt; documents &gt; récap &gt; confi</w:t>
      </w:r>
      <w:r>
        <w:rPr>
          <w:rFonts w:cs="Times New Roman"/>
        </w:rPr>
        <w:t>rmation &gt; Mes démarches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Tatitra : catégorie &gt; sous-catégorie &gt; Toerana (carte + GPS) &gt; détails / photos &gt; envoi &gt; Mes signalements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Chaîne cible produit : Citoyen &gt; Iray &gt; Faritra &gt; Service &gt; Agent &gt; Traitement &gt; Notification citoyen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Architecture techniq</w:t>
      </w:r>
      <w:r>
        <w:rPr>
          <w:rFonts w:ascii="Times New Roman" w:eastAsia="Times New Roman" w:hAnsi="Times New Roman" w:cs="Times New Roman"/>
        </w:rPr>
        <w:t>ue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Stack mobile : Kotlin, Jetpack Compose, Navigation Compose, Room, Firebase (Auth, Firestore, Storage), WorkManager, MapLibre Native (OpenStreetMap), Play Services Location.</w:t>
      </w:r>
    </w:p>
    <w:p>
      <w:pPr>
        <w:pStyle w:val="Titre2"/>
      </w:pPr>
      <w:r>
        <w:rPr>
          <w:rFonts w:ascii="Times New Roman" w:hAnsi="Times New Roman" w:eastAsia="Times New Roman" w:cs="Times New Roman"/>
          <w:b/>
          <w:sz w:val="22"/>
        </w:rPr>
        <w:t>4.1. Technologies utilisées</w:t>
      </w:r>
    </w:p>
    <w:p>
      <w:pPr/>
      <w:r>
        <w:rPr>
          <w:rFonts w:ascii="Times New Roman" w:hAnsi="Times New Roman" w:eastAsia="Times New Roman" w:cs="Times New Roman"/>
          <w:b w:val="0"/>
          <w:sz w:val="22"/>
        </w:rPr>
        <w:t>Tableau des technologies effectivement utilisées dans le dépôt iray (versions issues de gradle/libs.versions.toml et app/build.gradle.kts).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Couche</w:t>
            </w:r>
          </w:p>
        </w:tc>
        <w:tc>
          <w:tcPr>
            <w:tcW w:type="dxa" w:w="4873"/>
            <w:shd w:fill="1F4E79" w:val="clear"/>
          </w:tcPr>
          <w:p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Technologie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Langage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Kotlin 2.1</w:t>
            </w:r>
          </w:p>
        </w:tc>
      </w:tr>
      <w:tr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</w:t>
            </w:r>
          </w:p>
        </w:tc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Jetpack Compose, Material 3, Compose BOM 2024.12.01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Navigation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Navigation Compose 2.8.4</w:t>
            </w:r>
          </w:p>
        </w:tc>
      </w:tr>
      <w:tr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Architecture UI</w:t>
            </w:r>
          </w:p>
        </w:tc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Lifecycle / ViewModel Compose, Activity Compose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Base locale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Room 2.6.1 (KSP), base app_db</w:t>
            </w:r>
          </w:p>
        </w:tc>
      </w:tr>
      <w:tr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Backend / sync</w:t>
            </w:r>
          </w:p>
        </w:tc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Firebase Auth, Firestore, Storage, Analytics (BOM 33.16.0)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Tâches de fond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WorkManager 2.9.1 (SyncWorker, MediaUploadWorker)</w:t>
            </w:r>
          </w:p>
        </w:tc>
      </w:tr>
      <w:tr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Carte</w:t>
            </w:r>
          </w:p>
        </w:tc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MapLibre Native Android SDK 11.13.1 + tuiles OpenStreetMap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GPS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Google Play Services Location 21.3.0</w:t>
            </w:r>
          </w:p>
        </w:tc>
      </w:tr>
      <w:tr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Réseau HTTP</w:t>
            </w:r>
          </w:p>
        </w:tc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Retrofit 2.11, OkHttp 4.12, Gson converter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Asynchrone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Kotlin Coroutines (+ Play Services)</w:t>
            </w:r>
          </w:p>
        </w:tc>
      </w:tr>
      <w:tr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Build</w:t>
            </w:r>
          </w:p>
        </w:tc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Android Gradle Plugin 8.7.3, Gradle 8.9, JDK 17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SDK Android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minSdk 24, compileSdk / targetSdk 35</w:t>
            </w:r>
          </w:p>
        </w:tc>
      </w:tr>
      <w:tr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Package</w:t>
            </w:r>
          </w:p>
        </w:tc>
        <w:tc>
          <w:tcPr>
            <w:tcW w:type="dxa" w:w="4873"/>
            <w:shd w:fill="E9EFF5" w:val="clear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mg.iray.app (module unique :app)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Tests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JUnit, Espresso, WorkManager Testing, MockWebServer</w:t>
            </w:r>
          </w:p>
        </w:tc>
      </w:tr>
    </w:tbl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22"/>
        </w:rPr>
        <w:t>4.2. Offline-first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Écritures locales Room d’abord (isSynced / pendingOperation).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pushPendingChanges puis pullRemoteChanges via FirestoreRemoteSync.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Sync périodique + sync immédiate au démarrage et après écritures importantes.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Territories : seed assets si besoin, puis enrichissement réseau.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Médias signalement : upload Storage en arrièr</w:t>
      </w:r>
      <w:r>
        <w:rPr>
          <w:rFonts w:cs="Times New Roman"/>
        </w:rPr>
        <w:t>e-plan.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Entrée : IrayApp &gt; ServiceLocator &gt; MainActivity &gt; IrayNavHost.</w:t>
      </w: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22"/>
        </w:rPr>
        <w:t>4.3. Principe une seule application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Iray repose sur un principe important : il n’est pas nécessaire de créer une application différente pour chaque type d’utilisateur. Tous utilisent l</w:t>
      </w:r>
      <w:r>
        <w:rPr>
          <w:rFonts w:eastAsia="Times New Roman" w:cs="Times New Roman"/>
          <w:sz w:val="22"/>
        </w:rPr>
        <w:t>a même application mobile, mais les fonctionnalités disponibles sont déterminées par le rôle, le service, le territoire et les permissions du compte.</w:t>
      </w:r>
    </w:p>
    <w:tbl>
      <w:tblPr>
        <w:tblStyle w:val="Grilledutableau"/>
        <w:tblW w:w="974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lastRenderedPageBreak/>
              <w:t>Utilisateur</w:t>
            </w:r>
          </w:p>
        </w:tc>
        <w:tc>
          <w:tcPr>
            <w:tcW w:w="3249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Accès principal</w:t>
            </w:r>
          </w:p>
        </w:tc>
        <w:tc>
          <w:tcPr>
            <w:tcW w:w="3249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Exemple</w:t>
            </w:r>
          </w:p>
        </w:tc>
      </w:tr>
      <w:tr w:rsidR="00264E93"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Citoyen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Démarches, signalements, informations, suivi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 xml:space="preserve">Demander un </w:t>
            </w:r>
            <w:r>
              <w:rPr>
                <w:rFonts w:eastAsia="Times New Roman" w:cs="Times New Roman"/>
                <w:sz w:val="22"/>
              </w:rPr>
              <w:t>certificat de résidence</w:t>
            </w:r>
          </w:p>
        </w:tc>
      </w:tr>
      <w:tr w:rsidR="00264E93"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Agent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Traitement des dossiers qui lui sont attribués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Prendre en charge un signalement</w:t>
            </w:r>
          </w:p>
        </w:tc>
      </w:tr>
      <w:tr w:rsidR="00264E93"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Responsable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Supervision, affectation, statistiques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Suivre les problèmes d’un arrondissement</w:t>
            </w:r>
          </w:p>
        </w:tc>
      </w:tr>
      <w:tr w:rsidR="00264E93"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Administrateur national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 xml:space="preserve">Vision globale et </w:t>
            </w:r>
            <w:r>
              <w:rPr>
                <w:rFonts w:eastAsia="Times New Roman" w:cs="Times New Roman"/>
                <w:sz w:val="22"/>
              </w:rPr>
              <w:t>administration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Consulter les données nationales</w:t>
            </w:r>
          </w:p>
        </w:tc>
      </w:tr>
    </w:tbl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Fonctionnalité 1 - Démarches administratives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Le module « Démarches administratives » permet au citoyen de rechercher une démarche, consulter les conditions et documents nécessaires, compléter un formulair</w:t>
      </w:r>
      <w:r>
        <w:rPr>
          <w:rFonts w:eastAsia="Times New Roman" w:cs="Times New Roman"/>
          <w:sz w:val="22"/>
        </w:rPr>
        <w:t>e, joindre les pièces demandées et suivre l’état de sa demande.</w:t>
      </w: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5.1. Première version proposée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Copie / extrait d’acte de naissance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Carte nationale d’identité (CIN)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Certificat de résidence</w:t>
      </w: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5.2. Parcours général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Choisir « Faire une démarche administrative ».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Rechercher ou sélectionner le document souhaité.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Consulter les informations : service concerné, pièces nécessaires, frais éventuels et délai indicatif.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Renseigner les informations demandées.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Ajouter les documents nécessaires.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Vérifier le récapitulatif.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En</w:t>
      </w:r>
      <w:r>
        <w:rPr>
          <w:rFonts w:cs="Times New Roman"/>
        </w:rPr>
        <w:t>voyer la demande.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Recevoir un numéro de dossier et suivre son traitement.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6. Fonctionnalité 2 - Signalements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 xml:space="preserve">Le module « Signalements » permet à un citoyen de déclarer un problème rencontré dans son environnement. Le signalement est associé à une </w:t>
      </w:r>
      <w:r>
        <w:rPr>
          <w:rFonts w:eastAsia="Times New Roman" w:cs="Times New Roman"/>
          <w:sz w:val="22"/>
        </w:rPr>
        <w:t>catégorie, une localisation (carte + GPS) et, si nécessaire, une description ou des photos.</w:t>
      </w: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6.1. Trois catégories prioritaires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Électricité : coupure, poteau endommagé, câble dangereux, problème de réseau, etc.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Eau : coupure, fuite, canalisation endommagée,</w:t>
      </w:r>
      <w:r>
        <w:rPr>
          <w:rFonts w:cs="Times New Roman"/>
        </w:rPr>
        <w:t xml:space="preserve"> problème d’approvisionnement, etc.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Routes &amp; voirie : nid-de-poule, route dégradée, route bloquée, pont endommagé, signalisation, etc.</w:t>
      </w: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6.2. Parcours général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Choisir « Signaler un problème ».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Sélectionner la catégorie : Électricité, Eau ou Routes &amp; voirie.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Sélectionner le type de problème.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eastAsia="Times New Roman" w:cs="Times New Roman"/>
          <w:sz w:val="22"/>
        </w:rPr>
        <w:t>Indiquer la localisation avec la position actuelle (GPS) ou un tap sur la carte MapLibre / OpenStreetMap.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Enregistrer latitude et longitude avec le signalement.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Ajouter une description et éventuellement une photo.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Vérifier</w:t>
      </w:r>
      <w:r>
        <w:rPr>
          <w:rFonts w:cs="Times New Roman"/>
        </w:rPr>
        <w:t xml:space="preserve"> le récapitulatif.</w:t>
      </w:r>
    </w:p>
    <w:p w:rsidR="00264E93" w:rsidRDefault="009A2036">
      <w:pPr>
        <w:pStyle w:val="Listenumros"/>
        <w:rPr>
          <w:rFonts w:cs="Times New Roman"/>
        </w:rPr>
      </w:pPr>
      <w:r>
        <w:rPr>
          <w:rFonts w:cs="Times New Roman"/>
        </w:rPr>
        <w:t>Envoyer le signalement et recevoir un numéro de suivi.</w:t>
      </w: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6.3. Carte MapLibre / OpenStreetMap (implémentation actuelle)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eastAsia="Times New Roman" w:cs="Times New Roman"/>
          <w:sz w:val="22"/>
        </w:rPr>
        <w:t>Écran Toerana : carte interactive MapLibre + tuiles OpenStreetMap, tap pour poser un pin, bouton GPS.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Latitude et longit</w:t>
      </w:r>
      <w:r>
        <w:rPr>
          <w:rFonts w:cs="Times New Roman"/>
        </w:rPr>
        <w:t>ude enregistrées avec le signalement (Room + sync).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eastAsia="Times New Roman" w:cs="Times New Roman"/>
          <w:sz w:val="22"/>
        </w:rPr>
        <w:t>Style : assets/map/osm_raster_style.json (pas de clé Google Maps).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eastAsia="Times New Roman" w:cs="Times New Roman"/>
          <w:sz w:val="22"/>
        </w:rPr>
        <w:t>Hors-ligne : MapOfflinePackager précharge Madagascar (zoom 4-8) et Antananarivo (zoom 11-15) au démarrage si Internet.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Localisation et</w:t>
      </w:r>
      <w:r>
        <w:rPr>
          <w:rFonts w:ascii="Times New Roman" w:eastAsia="Times New Roman" w:hAnsi="Times New Roman" w:cs="Times New Roman"/>
        </w:rPr>
        <w:t xml:space="preserve"> territoire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La localisation constitue une composante centrale du projet. Elle permet d’identifier le territoire concerné par une demande ou un signalement et d’aider à l’orientation vers le service compétent.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La structure territoriale de référence peut êtr</w:t>
      </w:r>
      <w:r>
        <w:rPr>
          <w:rFonts w:eastAsia="Times New Roman" w:cs="Times New Roman"/>
          <w:sz w:val="22"/>
        </w:rPr>
        <w:t>e représentée ainsi :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Madagascar → Région → District → Commune → Arrondissement → Fokontany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lastRenderedPageBreak/>
        <w:t>Dans l’app : Faritrao charge les listes en cascade depuis Room (seed local puis sync Firestore).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Données principales</w:t>
      </w:r>
    </w:p>
    <w:tbl>
      <w:tblPr>
        <w:tblStyle w:val="Grilledutableau"/>
        <w:tblW w:w="974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74"/>
        <w:gridCol w:w="4872"/>
      </w:tblGrid>
      <w:tr w:rsidR="00264E93">
        <w:tc>
          <w:tcPr>
            <w:tcW w:w="4873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Domaine</w:t>
            </w:r>
          </w:p>
        </w:tc>
        <w:tc>
          <w:tcPr>
            <w:tcW w:w="4872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Exemples de données</w:t>
            </w:r>
          </w:p>
        </w:tc>
      </w:tr>
      <w:tr w:rsidR="00264E93">
        <w:tc>
          <w:tcPr>
            <w:tcW w:w="4873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UserProfile</w:t>
            </w:r>
          </w:p>
        </w:tc>
        <w:tc>
          <w:tcPr>
            <w:tcW w:w="4872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Identité + commune / fokontany</w:t>
            </w:r>
          </w:p>
        </w:tc>
      </w:tr>
      <w:tr w:rsidR="00264E93">
        <w:tc>
          <w:tcPr>
            <w:tcW w:w="4873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Territory</w:t>
            </w:r>
          </w:p>
        </w:tc>
        <w:tc>
          <w:tcPr>
            <w:tcW w:w="4872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Hiérarchie administrative (type + parentId)</w:t>
            </w:r>
          </w:p>
        </w:tc>
      </w:tr>
      <w:tr w:rsidR="00264E93">
        <w:tc>
          <w:tcPr>
            <w:tcW w:w="4873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Request</w:t>
            </w:r>
          </w:p>
        </w:tc>
        <w:tc>
          <w:tcPr>
            <w:tcW w:w="4872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Démarches / demandes avec pièces</w:t>
            </w:r>
          </w:p>
        </w:tc>
      </w:tr>
      <w:tr w:rsidR="00264E93">
        <w:tc>
          <w:tcPr>
            <w:tcW w:w="4873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Signalement</w:t>
            </w:r>
          </w:p>
        </w:tc>
        <w:tc>
          <w:tcPr>
            <w:tcW w:w="4872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Catégorie, description, zoneLabel, latitude, longitude, photos</w:t>
            </w:r>
          </w:p>
        </w:tc>
      </w:tr>
      <w:tr w:rsidR="00264E93">
        <w:tc>
          <w:tcPr>
            <w:tcW w:w="4873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Notification</w:t>
            </w:r>
          </w:p>
        </w:tc>
        <w:tc>
          <w:tcPr>
            <w:tcW w:w="4872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 xml:space="preserve">Destinataire, contenu, type, date, </w:t>
            </w:r>
            <w:r>
              <w:rPr>
                <w:rFonts w:eastAsia="Times New Roman" w:cs="Times New Roman"/>
                <w:sz w:val="22"/>
              </w:rPr>
              <w:t>état de lecture</w:t>
            </w:r>
          </w:p>
        </w:tc>
      </w:tr>
      <w:tr w:rsidR="00264E93">
        <w:tc>
          <w:tcPr>
            <w:tcW w:w="4873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Media / Procedure / Announcement</w:t>
            </w:r>
          </w:p>
        </w:tc>
        <w:tc>
          <w:tcPr>
            <w:tcW w:w="4872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Référentiels et sync associés</w:t>
            </w:r>
          </w:p>
        </w:tc>
      </w:tr>
    </w:tbl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Build et signature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Android Studio + JDK 17.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gradlew :app:assembleDebug / :app:installDebug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Keystore partagé : keystore/iray-debug.jks (alias iraydebug).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 xml:space="preserve">SHA-1 debug : </w:t>
      </w:r>
      <w:r>
        <w:rPr>
          <w:rFonts w:cs="Times New Roman"/>
        </w:rPr>
        <w:t>A6:03:EB:49:BD:41:65:22:59:C3:66:F3:AD:16:12:BE:5E:FC:77:00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google-services.json : projet Firebase iray-mobile.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Gestion des rôles et permissions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 xml:space="preserve">Les droits ne doivent pas être déterminés uniquement par ce qui est affiché dans l’application. Le backend </w:t>
      </w:r>
      <w:r>
        <w:rPr>
          <w:rFonts w:eastAsia="Times New Roman" w:cs="Times New Roman"/>
          <w:sz w:val="22"/>
        </w:rPr>
        <w:t>doit vérifier le rôle, le territoire, le service et les permissions de chaque utilisateur.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Un citoyen accède à ses propres demandes, signalements et informations.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Un agent accède aux dossiers qui relèvent de son service et de son périmètre.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 xml:space="preserve">Un responsable </w:t>
      </w:r>
      <w:r>
        <w:rPr>
          <w:rFonts w:cs="Times New Roman"/>
        </w:rPr>
        <w:t>peut superviser son territoire, affecter des dossiers et consulter les statistiques autorisées.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Un administrateur national peut disposer d’une vision globale.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11. Notifications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Les notifications permettent de maintenir l’utilisateur informé sans devoir vér</w:t>
      </w:r>
      <w:r>
        <w:rPr>
          <w:rFonts w:eastAsia="Times New Roman" w:cs="Times New Roman"/>
          <w:sz w:val="22"/>
        </w:rPr>
        <w:t>ifier constamment ses dossiers.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Confirmation de création d’une demande.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Demande de document complémentaire.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Changement de statut.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Prise en charge d’un signalement.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Résolution d’un problème.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Publication d’une information officielle concernant la zone de l’u</w:t>
      </w:r>
      <w:r>
        <w:rPr>
          <w:rFonts w:cs="Times New Roman"/>
        </w:rPr>
        <w:t>tilisateur.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 Sécurité et protection des données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Uid session (Auth Firebase) pour isoler les données utilisateur.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Communications HTTPS vers Firebase.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Minimisation des données collectées côté citoyen.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 xml:space="preserve">Permissions localisation demandées uniquement pour le </w:t>
      </w:r>
      <w:r>
        <w:rPr>
          <w:rFonts w:cs="Times New Roman"/>
        </w:rPr>
        <w:t>signalement.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Gestion des rôles et permissions côté serveur (évolution).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Protection des documents et fichiers envoyés.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13. Structure du dépôt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eastAsia="Times New Roman" w:cs="Times New Roman"/>
          <w:sz w:val="22"/>
        </w:rPr>
        <w:t>app/ (sources, assets/territories_seed.json, assets/map/osm_raster_style.json, google-services.json)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keystore/iray-</w:t>
      </w:r>
      <w:r>
        <w:rPr>
          <w:rFonts w:cs="Times New Roman"/>
        </w:rPr>
        <w:t>debug.jks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doc/documentation-projet-iray.docx (ce document)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README.md (guide technique court)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gradle/, gradlew, settings.gradle.kts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14. Évolution future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Interfaces agent / responsable (même app, rôles différents).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Ajout d’autres démarches administratives.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Nouvelles catégories de signalements : propreté, éclairage public, environnement, etc.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Carte globale des problèmes d’une zone.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Détection de doublons / assistance IA pour classer les demandes.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t>Orientation automatique vers le service compétent.</w:t>
      </w:r>
    </w:p>
    <w:p w:rsidR="00264E93" w:rsidRDefault="009A2036">
      <w:pPr>
        <w:pStyle w:val="Listepuces"/>
        <w:rPr>
          <w:rFonts w:cs="Times New Roman"/>
        </w:rPr>
      </w:pPr>
      <w:r>
        <w:rPr>
          <w:rFonts w:cs="Times New Roman"/>
        </w:rPr>
        <w:lastRenderedPageBreak/>
        <w:t xml:space="preserve">Statistiques </w:t>
      </w:r>
      <w:r>
        <w:rPr>
          <w:rFonts w:cs="Times New Roman"/>
        </w:rPr>
        <w:t>territoriales avancées.</w:t>
      </w: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 MVP recommandé (statut)</w:t>
      </w:r>
    </w:p>
    <w:tbl>
      <w:tblPr>
        <w:tblStyle w:val="Grilledutableau"/>
        <w:tblW w:w="974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Bloc</w:t>
            </w:r>
          </w:p>
        </w:tc>
        <w:tc>
          <w:tcPr>
            <w:tcW w:w="3249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Fonctionnalités MVP</w:t>
            </w:r>
          </w:p>
        </w:tc>
        <w:tc>
          <w:tcPr>
            <w:tcW w:w="3249" w:type="dxa"/>
            <w:shd w:val="clear" w:color="auto" w:fill="1F4E79"/>
          </w:tcPr>
          <w:p w:rsidR="00264E93" w:rsidRDefault="009A2036">
            <w:pPr>
              <w:keepNext/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b/>
                <w:color w:val="FFFFFF"/>
                <w:sz w:val="22"/>
              </w:rPr>
              <w:t>Statut</w:t>
            </w:r>
          </w:p>
        </w:tc>
      </w:tr>
      <w:tr w:rsidR="00264E93"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Compte / profil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Identité, Faritrao, territoire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Fait (citoyen)</w:t>
            </w:r>
          </w:p>
        </w:tc>
      </w:tr>
      <w:tr w:rsidR="00264E93"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Démarches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Catalogue, formulaire, pièces, suivi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Fait (citoyen)</w:t>
            </w:r>
          </w:p>
        </w:tc>
      </w:tr>
      <w:tr w:rsidR="00264E93"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eastAsia="MS Mincho"/>
              </w:rPr>
            </w:pPr>
            <w:r>
              <w:rPr>
                <w:rFonts w:eastAsia="Times New Roman" w:cs="Times New Roman"/>
                <w:sz w:val="22"/>
              </w:rPr>
              <w:t>Signalements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eastAsia="MS Mincho"/>
              </w:rPr>
            </w:pPr>
            <w:r>
              <w:rPr>
                <w:rFonts w:eastAsia="Times New Roman" w:cs="Times New Roman"/>
                <w:sz w:val="22"/>
              </w:rPr>
              <w:t xml:space="preserve">Catégories, MapLibre/OSM, GPS, </w:t>
            </w:r>
            <w:r>
              <w:rPr>
                <w:rFonts w:eastAsia="Times New Roman" w:cs="Times New Roman"/>
                <w:sz w:val="22"/>
              </w:rPr>
              <w:t>photos, suivi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eastAsia="MS Mincho"/>
              </w:rPr>
            </w:pPr>
            <w:r>
              <w:rPr>
                <w:rFonts w:eastAsia="Times New Roman" w:cs="Times New Roman"/>
                <w:sz w:val="22"/>
              </w:rPr>
              <w:t>Fait (citoyen) ; pack hors-ligne Tana</w:t>
            </w:r>
          </w:p>
        </w:tc>
      </w:tr>
      <w:tr w:rsidR="00264E93"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Suivi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Listes Mes démarches / Mes signalements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Fait</w:t>
            </w:r>
          </w:p>
        </w:tc>
      </w:tr>
      <w:tr w:rsidR="00264E93"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Notifications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Écran liste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Fait (base)</w:t>
            </w:r>
          </w:p>
        </w:tc>
      </w:tr>
      <w:tr w:rsidR="00264E93"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Administration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Réception, affectation, traitement</w:t>
            </w:r>
          </w:p>
        </w:tc>
        <w:tc>
          <w:tcPr>
            <w:tcW w:w="3249" w:type="dxa"/>
            <w:shd w:val="clear" w:color="auto" w:fill="E9EFF5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À venir</w:t>
            </w:r>
          </w:p>
        </w:tc>
      </w:tr>
      <w:tr w:rsidR="00264E93"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Territoires data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>Jeu complet backend</w:t>
            </w:r>
          </w:p>
        </w:tc>
        <w:tc>
          <w:tcPr>
            <w:tcW w:w="3249" w:type="dxa"/>
          </w:tcPr>
          <w:p w:rsidR="00264E93" w:rsidRDefault="009A2036">
            <w:pPr>
              <w:spacing w:before="40" w:after="40"/>
              <w:rPr>
                <w:rFonts w:cs="Times New Roman"/>
              </w:rPr>
            </w:pPr>
            <w:r>
              <w:rPr>
                <w:rFonts w:eastAsia="Times New Roman" w:cs="Times New Roman"/>
                <w:sz w:val="22"/>
              </w:rPr>
              <w:t xml:space="preserve">Seed partiel + </w:t>
            </w:r>
            <w:r>
              <w:rPr>
                <w:rFonts w:eastAsia="Times New Roman" w:cs="Times New Roman"/>
                <w:sz w:val="22"/>
              </w:rPr>
              <w:t>sync</w:t>
            </w:r>
          </w:p>
        </w:tc>
      </w:tr>
    </w:tbl>
    <w:p w:rsidR="00264E93" w:rsidRDefault="00264E93"/>
    <w:p w:rsidR="00264E93" w:rsidRDefault="009A2036">
      <w:pPr>
        <w:pStyle w:val="Titre1"/>
      </w:pPr>
      <w:r>
        <w:rPr>
          <w:rFonts w:ascii="Times New Roman" w:eastAsia="Times New Roman" w:hAnsi="Times New Roman" w:cs="Times New Roman"/>
        </w:rPr>
        <w:t>16. Captures d’écran</w:t>
      </w:r>
    </w:p>
    <w:p w:rsidR="00264E93" w:rsidRDefault="009A2036">
      <w:r>
        <w:rPr>
          <w:rFonts w:eastAsia="Times New Roman" w:cs="Times New Roman"/>
          <w:sz w:val="22"/>
        </w:rPr>
        <w:t>Cette section regroupe les captures d’écran de l’application citoyenne Iray (dossier img/). Elles illustrent les parcours décrits en section 3.</w:t>
      </w:r>
    </w:p>
    <w:p w:rsidR="00264E93" w:rsidRDefault="009A2036">
      <w:r>
        <w:rPr>
          <w:rFonts w:eastAsia="Times New Roman" w:cs="Times New Roman"/>
          <w:sz w:val="22"/>
        </w:rPr>
        <w:t>Lecture : dans chaque rubrique, les captures d’une même phase sont assemblées sur un</w:t>
      </w:r>
      <w:r>
        <w:rPr>
          <w:rFonts w:eastAsia="Times New Roman" w:cs="Times New Roman"/>
          <w:sz w:val="22"/>
        </w:rPr>
        <w:t>e seule ligne (de gauche à droite = ordre des étapes). Une nouvelle ligne = autre phase du même parcours, ou autre état.</w:t>
      </w:r>
    </w:p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16.1. Lancement et accueil</w:t>
      </w:r>
    </w:p>
    <w:p w:rsidR="00264E93" w:rsidRDefault="009A2036">
      <w:r>
        <w:rPr>
          <w:rFonts w:eastAsia="Times New Roman" w:cs="Times New Roman"/>
          <w:sz w:val="22"/>
        </w:rPr>
        <w:t>Liste des applications, puis écran de chargement, onboarding, et accueil.</w:t>
      </w:r>
    </w:p>
    <w:tbl>
      <w:tblPr>
        <w:tblW w:w="9744" w:type="dxa"/>
        <w:tblLayout w:type="fixed"/>
        <w:tblLook w:val="04A0" w:firstRow="1" w:lastRow="0" w:firstColumn="1" w:lastColumn="0" w:noHBand="0" w:noVBand="1"/>
      </w:tblPr>
      <w:tblGrid>
        <w:gridCol w:w="2437"/>
        <w:gridCol w:w="2436"/>
        <w:gridCol w:w="2436"/>
        <w:gridCol w:w="2435"/>
      </w:tblGrid>
      <w:tr w:rsidR="00264E93"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1395095" cy="310007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1. Liste des applications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 xml:space="preserve">2. </w:t>
            </w:r>
            <w:r>
              <w:rPr>
                <w:rFonts w:eastAsia="Times New Roman" w:cs="Times New Roman"/>
                <w:color w:val="161616"/>
                <w:sz w:val="16"/>
              </w:rPr>
              <w:t>Chargement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3. Onboarding</w:t>
            </w:r>
          </w:p>
        </w:tc>
        <w:tc>
          <w:tcPr>
            <w:tcW w:w="2435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4. Welcome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16.2. Création du profil (identité)</w:t>
      </w:r>
    </w:p>
    <w:p w:rsidR="00264E93" w:rsidRDefault="009A2036">
      <w:r>
        <w:rPr>
          <w:rFonts w:eastAsia="Times New Roman" w:cs="Times New Roman"/>
          <w:sz w:val="22"/>
        </w:rPr>
        <w:t>Saisie des informations personnelles. Les trois étapes sont sur la même ligne.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1. Formulaire vide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2. Date de naissance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3. Formulaire rempli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lastRenderedPageBreak/>
        <w:t xml:space="preserve">16.3. Faritrao (choix de la </w:t>
      </w:r>
      <w:r>
        <w:rPr>
          <w:rFonts w:ascii="Times New Roman" w:eastAsia="Times New Roman" w:hAnsi="Times New Roman" w:cs="Times New Roman"/>
        </w:rPr>
        <w:t>zone)</w:t>
      </w:r>
    </w:p>
    <w:p w:rsidR="00264E93" w:rsidRDefault="009A2036">
      <w:r>
        <w:rPr>
          <w:rFonts w:eastAsia="Times New Roman" w:cs="Times New Roman"/>
          <w:sz w:val="22"/>
        </w:rPr>
        <w:t>Cascade territoriale : chaque capture = une étape. Lire de gauche à droite.</w:t>
      </w:r>
    </w:p>
    <w:tbl>
      <w:tblPr>
        <w:tblW w:w="9744" w:type="dxa"/>
        <w:tblLayout w:type="fixed"/>
        <w:tblLook w:val="04A0" w:firstRow="1" w:lastRow="0" w:firstColumn="1" w:lastColumn="0" w:noHBand="0" w:noVBand="1"/>
      </w:tblPr>
      <w:tblGrid>
        <w:gridCol w:w="2437"/>
        <w:gridCol w:w="2436"/>
        <w:gridCol w:w="2436"/>
        <w:gridCol w:w="2435"/>
      </w:tblGrid>
      <w:tr w:rsidR="00264E93"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1. Départ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2. Région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1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3. District</w:t>
            </w:r>
          </w:p>
        </w:tc>
        <w:tc>
          <w:tcPr>
            <w:tcW w:w="2435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1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4. Commune</w:t>
            </w:r>
          </w:p>
        </w:tc>
      </w:tr>
    </w:tbl>
    <w:p w:rsidR="00264E93" w:rsidRDefault="00264E93"/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1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5. Arrondissement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1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5. Fokontany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1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6. Succès profil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lastRenderedPageBreak/>
        <w:t>16.4. Notifications</w:t>
      </w:r>
    </w:p>
    <w:p w:rsidR="00264E93" w:rsidRDefault="009A2036">
      <w:r>
        <w:rPr>
          <w:rFonts w:eastAsia="Times New Roman" w:cs="Times New Roman"/>
          <w:sz w:val="22"/>
        </w:rPr>
        <w:t xml:space="preserve">Depuis l’accueil, la cloche ouvre les </w:t>
      </w:r>
      <w:r>
        <w:rPr>
          <w:rFonts w:eastAsia="Times New Roman" w:cs="Times New Roman"/>
          <w:sz w:val="22"/>
        </w:rPr>
        <w:t>notifications. Filtres Rehetra, non lues, fangatahana.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1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Notifications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1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Non lues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1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Filtre fangatahana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16.5. Fangatahana — catalogue et filtres</w:t>
      </w:r>
    </w:p>
    <w:p w:rsidR="00264E93" w:rsidRDefault="009A2036">
      <w:r>
        <w:rPr>
          <w:rFonts w:eastAsia="Times New Roman" w:cs="Times New Roman"/>
          <w:sz w:val="22"/>
        </w:rPr>
        <w:t>Liste des démarches et filtres disponibles.</w:t>
      </w:r>
    </w:p>
    <w:tbl>
      <w:tblPr>
        <w:tblW w:w="9744" w:type="dxa"/>
        <w:tblLayout w:type="fixed"/>
        <w:tblLook w:val="04A0" w:firstRow="1" w:lastRow="0" w:firstColumn="1" w:lastColumn="0" w:noHBand="0" w:noVBand="1"/>
      </w:tblPr>
      <w:tblGrid>
        <w:gridCol w:w="2437"/>
        <w:gridCol w:w="2436"/>
        <w:gridCol w:w="2436"/>
        <w:gridCol w:w="2435"/>
      </w:tblGrid>
      <w:tr w:rsidR="00264E93"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1395095" cy="3100070"/>
                  <wp:effectExtent l="0" t="0" r="0" b="0"/>
                  <wp:docPr id="1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Liste (Rehetra)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1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Filtre Taratasy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2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Filtre Fanamarinan</w:t>
            </w:r>
          </w:p>
        </w:tc>
        <w:tc>
          <w:tcPr>
            <w:tcW w:w="2435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2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 xml:space="preserve">Détail </w:t>
            </w:r>
            <w:r>
              <w:rPr>
                <w:rFonts w:eastAsia="Times New Roman" w:cs="Times New Roman"/>
                <w:color w:val="161616"/>
                <w:sz w:val="16"/>
              </w:rPr>
              <w:t>démarche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16.6. Fangatahana — dépôt d’une demande</w:t>
      </w:r>
    </w:p>
    <w:p w:rsidR="00264E93" w:rsidRDefault="009A2036">
      <w:r>
        <w:rPr>
          <w:rFonts w:eastAsia="Times New Roman" w:cs="Times New Roman"/>
          <w:sz w:val="22"/>
        </w:rPr>
        <w:t>Parcours complet d’une fangatahana : les étapes d’une même phase sont groupées sur une ligne.</w:t>
      </w:r>
    </w:p>
    <w:tbl>
      <w:tblPr>
        <w:tblW w:w="9744" w:type="dxa"/>
        <w:tblLayout w:type="fixed"/>
        <w:tblLook w:val="04A0" w:firstRow="1" w:lastRow="0" w:firstColumn="1" w:lastColumn="0" w:noHBand="0" w:noVBand="1"/>
      </w:tblPr>
      <w:tblGrid>
        <w:gridCol w:w="2437"/>
        <w:gridCol w:w="2436"/>
        <w:gridCol w:w="2436"/>
        <w:gridCol w:w="2435"/>
      </w:tblGrid>
      <w:tr w:rsidR="00264E93"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2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1. Formulaire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2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2. Pièces (vide)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2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3. Upload vide</w:t>
            </w:r>
          </w:p>
        </w:tc>
        <w:tc>
          <w:tcPr>
            <w:tcW w:w="2435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2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4. Fichier choisi</w:t>
            </w:r>
          </w:p>
        </w:tc>
      </w:tr>
    </w:tbl>
    <w:p w:rsidR="00264E93" w:rsidRDefault="00264E93"/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1440180" cy="3199765"/>
                  <wp:effectExtent l="0" t="0" r="0" b="0"/>
                  <wp:docPr id="2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5. Pièces OK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2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5. Récap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2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6. Succès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16.7. Mes démarches (Ny fangatahana)</w:t>
      </w:r>
    </w:p>
    <w:p w:rsidR="00264E93" w:rsidRDefault="009A2036">
      <w:r>
        <w:rPr>
          <w:rFonts w:eastAsia="Times New Roman" w:cs="Times New Roman"/>
          <w:sz w:val="22"/>
        </w:rPr>
        <w:t>Suivi des dossiers déposés.</w:t>
      </w:r>
    </w:p>
    <w:tbl>
      <w:tblPr>
        <w:tblW w:w="9746" w:type="dxa"/>
        <w:tblLayout w:type="fixed"/>
        <w:tblLook w:val="04A0" w:firstRow="1" w:lastRow="0" w:firstColumn="1" w:lastColumn="0" w:noHBand="0" w:noVBand="1"/>
      </w:tblPr>
      <w:tblGrid>
        <w:gridCol w:w="4874"/>
        <w:gridCol w:w="4872"/>
      </w:tblGrid>
      <w:tr w:rsidR="00264E93">
        <w:tc>
          <w:tcPr>
            <w:tcW w:w="4873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2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Liste vide</w:t>
            </w:r>
          </w:p>
        </w:tc>
        <w:tc>
          <w:tcPr>
            <w:tcW w:w="487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30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Avec dossier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16.8. Tatitra — catégories</w:t>
      </w:r>
    </w:p>
    <w:p w:rsidR="00264E93" w:rsidRDefault="009A2036">
      <w:r>
        <w:rPr>
          <w:rFonts w:eastAsia="Times New Roman" w:cs="Times New Roman"/>
          <w:sz w:val="22"/>
        </w:rPr>
        <w:t>Choix du type de problème avant la localisation.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3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1. Catégories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3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2. Suite liste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3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3. Sous-catégorie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 xml:space="preserve">16.9. Tatitra — Toerana </w:t>
      </w:r>
      <w:r>
        <w:rPr>
          <w:rFonts w:ascii="Times New Roman" w:eastAsia="Times New Roman" w:hAnsi="Times New Roman" w:cs="Times New Roman"/>
        </w:rPr>
        <w:t>(carte et GPS)</w:t>
      </w:r>
    </w:p>
    <w:p w:rsidR="00264E93" w:rsidRDefault="009A2036">
      <w:r>
        <w:rPr>
          <w:rFonts w:eastAsia="Times New Roman" w:cs="Times New Roman"/>
          <w:sz w:val="22"/>
        </w:rPr>
        <w:t>Localisation du problème. Même rubrique, plusieurs états de l’écran carte.</w:t>
      </w:r>
    </w:p>
    <w:tbl>
      <w:tblPr>
        <w:tblW w:w="9744" w:type="dxa"/>
        <w:tblLayout w:type="fixed"/>
        <w:tblLook w:val="04A0" w:firstRow="1" w:lastRow="0" w:firstColumn="1" w:lastColumn="0" w:noHBand="0" w:noVBand="1"/>
      </w:tblPr>
      <w:tblGrid>
        <w:gridCol w:w="2437"/>
        <w:gridCol w:w="2436"/>
        <w:gridCol w:w="2436"/>
        <w:gridCol w:w="2435"/>
      </w:tblGrid>
      <w:tr w:rsidR="00264E93"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1395095" cy="3100070"/>
                  <wp:effectExtent l="0" t="0" r="0" b="0"/>
                  <wp:docPr id="3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1. Carte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3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2. Tohizo grisé</w:t>
            </w:r>
          </w:p>
        </w:tc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3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3. Permission GPS</w:t>
            </w:r>
          </w:p>
        </w:tc>
        <w:tc>
          <w:tcPr>
            <w:tcW w:w="2435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395095" cy="3100070"/>
                  <wp:effectExtent l="0" t="0" r="0" b="0"/>
                  <wp:docPr id="3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4. Coordonnées OK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16.10. Tatitra — détails, envoi et succès</w:t>
      </w:r>
    </w:p>
    <w:p w:rsidR="00264E93" w:rsidRDefault="009A2036">
      <w:r>
        <w:rPr>
          <w:rFonts w:eastAsia="Times New Roman" w:cs="Times New Roman"/>
          <w:sz w:val="22"/>
        </w:rPr>
        <w:t xml:space="preserve">Description / photo, confirmation, puis numéro de </w:t>
      </w:r>
      <w:r>
        <w:rPr>
          <w:rFonts w:eastAsia="Times New Roman" w:cs="Times New Roman"/>
          <w:sz w:val="22"/>
        </w:rPr>
        <w:t>suivi.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38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1. Détails + photos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3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2. Confirmation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4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3. Succès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lastRenderedPageBreak/>
        <w:t>16.11. Mes signalements (Ny tatitra)</w:t>
      </w:r>
    </w:p>
    <w:p w:rsidR="00264E93" w:rsidRDefault="009A2036">
      <w:r>
        <w:rPr>
          <w:rFonts w:eastAsia="Times New Roman" w:cs="Times New Roman"/>
          <w:sz w:val="22"/>
        </w:rPr>
        <w:t>Liste et filtres des tatitra déjà envoyés.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4E93"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4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Liste vide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42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Avec signalement</w:t>
            </w:r>
          </w:p>
        </w:tc>
        <w:tc>
          <w:tcPr>
            <w:tcW w:w="3249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1440180" cy="3199765"/>
                  <wp:effectExtent l="0" t="0" r="0" b="0"/>
                  <wp:docPr id="43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19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Filtre Vita (vide)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16.12. Mon profil</w:t>
      </w:r>
    </w:p>
    <w:p w:rsidR="00264E93" w:rsidRDefault="009A2036">
      <w:r>
        <w:rPr>
          <w:rFonts w:eastAsia="Times New Roman" w:cs="Times New Roman"/>
          <w:sz w:val="22"/>
        </w:rPr>
        <w:t>Consultation du profil une fois l’identité</w:t>
      </w:r>
      <w:r>
        <w:rPr>
          <w:rFonts w:eastAsia="Times New Roman" w:cs="Times New Roman"/>
          <w:sz w:val="22"/>
        </w:rPr>
        <w:t xml:space="preserve"> et le faritra renseignés.</w:t>
      </w:r>
    </w:p>
    <w:tbl>
      <w:tblPr>
        <w:tblW w:w="2436" w:type="dxa"/>
        <w:tblLayout w:type="fixed"/>
        <w:tblLook w:val="04A0" w:firstRow="1" w:lastRow="0" w:firstColumn="1" w:lastColumn="0" w:noHBand="0" w:noVBand="1"/>
      </w:tblPr>
      <w:tblGrid>
        <w:gridCol w:w="2436"/>
      </w:tblGrid>
      <w:tr w:rsidR="00264E93">
        <w:tc>
          <w:tcPr>
            <w:tcW w:w="2436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1395095" cy="3100070"/>
                  <wp:effectExtent l="0" t="0" r="0" b="0"/>
                  <wp:docPr id="44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6"/>
              </w:rPr>
              <w:t>Mon profil</w:t>
            </w:r>
          </w:p>
        </w:tc>
      </w:tr>
    </w:tbl>
    <w:p w:rsidR="00264E93" w:rsidRDefault="00264E93"/>
    <w:p w:rsidR="00264E93" w:rsidRDefault="009A2036">
      <w:pPr>
        <w:pStyle w:val="Titre2"/>
      </w:pPr>
      <w:r>
        <w:rPr>
          <w:rFonts w:ascii="Times New Roman" w:eastAsia="Times New Roman" w:hAnsi="Times New Roman" w:cs="Times New Roman"/>
        </w:rPr>
        <w:t>16.13. Backend Firebase (Firestore)</w:t>
      </w:r>
    </w:p>
    <w:p w:rsidR="00264E93" w:rsidRDefault="009A2036">
      <w:r>
        <w:rPr>
          <w:rFonts w:eastAsia="Times New Roman" w:cs="Times New Roman"/>
          <w:sz w:val="22"/>
        </w:rPr>
        <w:t>Captures Firebase Console (Cloud Firestore). Chaque image est en pleine largeur pour rester lisible.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5749925" cy="3211830"/>
                  <wp:effectExtent l="0" t="0" r="0" b="0"/>
                  <wp:docPr id="45" name="Firebas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9925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20"/>
              </w:rPr>
              <w:t>1. Collection profile — profils citoyens synchronisés</w:t>
            </w:r>
          </w:p>
        </w:tc>
      </w:tr>
    </w:tbl>
    <w:p w:rsidR="00264E93" w:rsidRDefault="00264E93"/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5749925" cy="3322955"/>
                  <wp:effectExtent l="0" t="0" r="0" b="0"/>
                  <wp:docPr id="46" name="Firebas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Firebas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9925" cy="332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20"/>
              </w:rPr>
              <w:t xml:space="preserve">2. Collection </w:t>
            </w:r>
            <w:r>
              <w:rPr>
                <w:rFonts w:eastAsia="Times New Roman" w:cs="Times New Roman"/>
                <w:color w:val="161616"/>
                <w:sz w:val="20"/>
              </w:rPr>
              <w:t>signalements — tatitra (catégorie, GPS, statut)</w:t>
            </w:r>
          </w:p>
        </w:tc>
      </w:tr>
    </w:tbl>
    <w:p w:rsidR="00264E93" w:rsidRDefault="00264E93"/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5749925" cy="2923540"/>
                  <wp:effectExtent l="0" t="0" r="0" b="0"/>
                  <wp:docPr id="47" name="Firebas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Firebas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9925" cy="292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20"/>
              </w:rPr>
              <w:t>3. Collection requests — fangatahana (formulaire, pièces, statut)</w:t>
            </w:r>
          </w:p>
        </w:tc>
      </w:tr>
    </w:tbl>
    <w:p w:rsidR="00264E93" w:rsidRDefault="00264E93"/>
    <w:p w:rsidR="00264E93" w:rsidRDefault="009A2036">
      <w:pPr>
        <w:pStyle w:val="Titre1"/>
        <w:spacing w:before="240" w:after="1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17. Extraits de code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 xml:space="preserve">Cette section illustre la chaîne offline-first d’Iray : Room (entité + DAO) → Repository → WorkManager → </w:t>
      </w:r>
      <w:r>
        <w:rPr>
          <w:rFonts w:eastAsia="Times New Roman" w:cs="Times New Roman"/>
          <w:szCs w:val="24"/>
        </w:rPr>
        <w:t>Controller. Les captures correspondent au code source Kotlin du module :app.</w:t>
      </w: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17.1. Room — Entité (RequestEntity)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>Modèle local d’une fangatahana. Les champs isSynced et pendingOperation portent la logique offline-first.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5750000" cy="4910675"/>
                  <wp:effectExtent l="0" t="0" r="0" b="0"/>
                  <wp:docPr id="48" name="Room — Entité (RequestEntit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000" cy="491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8"/>
              </w:rPr>
              <w:t>Room — Entité (RequestEntity)</w:t>
            </w:r>
          </w:p>
        </w:tc>
      </w:tr>
    </w:tbl>
    <w:p w:rsidR="00264E93" w:rsidRDefault="00264E93">
      <w:pPr>
        <w:rPr>
          <w:rFonts w:cs="Times New Roman"/>
        </w:rPr>
      </w:pP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17.</w:t>
      </w:r>
      <w:r>
        <w:rPr>
          <w:rFonts w:ascii="Times New Roman" w:eastAsia="Times New Roman" w:hAnsi="Times New Roman" w:cs="Times New Roman"/>
        </w:rPr>
        <w:t>2. Room — DAO (RequestDao)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>Accès Room : observation (Flow), file d’attente getPending, marquage markSynced après envoi réussi.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5750000" cy="4894538"/>
                  <wp:effectExtent l="0" t="0" r="0" b="0"/>
                  <wp:docPr id="49" name="Room — DAO (RequestDa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000" cy="489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8"/>
              </w:rPr>
              <w:t>Room — DAO (RequestDao)</w:t>
            </w:r>
          </w:p>
        </w:tc>
      </w:tr>
    </w:tbl>
    <w:p w:rsidR="00264E93" w:rsidRDefault="00264E93">
      <w:pPr>
        <w:rPr>
          <w:rFonts w:cs="Times New Roman"/>
        </w:rPr>
      </w:pP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17.3. Repository — écriture locale (submit)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 xml:space="preserve">Toute demande est d’abord enregistrée en Room avec </w:t>
      </w:r>
      <w:r>
        <w:rPr>
          <w:rFonts w:eastAsia="Times New Roman" w:cs="Times New Roman"/>
          <w:szCs w:val="24"/>
        </w:rPr>
        <w:t>isSynced = false et pendingOperation = UPDATE.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5750000" cy="2491391"/>
                  <wp:effectExtent l="0" t="0" r="0" b="0"/>
                  <wp:docPr id="50" name="Repository — écriture locale (submi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000" cy="24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8"/>
              </w:rPr>
              <w:t>Repository — écriture locale (submit)</w:t>
            </w:r>
          </w:p>
        </w:tc>
      </w:tr>
    </w:tbl>
    <w:p w:rsidR="00264E93" w:rsidRDefault="00264E93">
      <w:pPr>
        <w:rPr>
          <w:rFonts w:cs="Times New Roman"/>
        </w:rPr>
      </w:pP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17.4. Repository — push / pull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>Push des opérations en attente vers Firestore, puis pull distant avec résolution de conflit sur updatedAt.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5750000" cy="4955284"/>
                  <wp:effectExtent l="0" t="0" r="0" b="0"/>
                  <wp:docPr id="51" name="Repository — push / p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000" cy="495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8"/>
              </w:rPr>
              <w:t>Repository — push / pull</w:t>
            </w:r>
          </w:p>
        </w:tc>
      </w:tr>
    </w:tbl>
    <w:p w:rsidR="00264E93" w:rsidRDefault="00264E93">
      <w:pPr>
        <w:rPr>
          <w:rFonts w:cs="Times New Roman"/>
        </w:rPr>
      </w:pP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17.5. WorkManager — SyncWorker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>Le worker parcourt tous les repositories syncables : pushPendingChanges puis pullRemoteChanges.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5750000" cy="4221299"/>
                  <wp:effectExtent l="0" t="0" r="0" b="0"/>
                  <wp:docPr id="52" name="WorkManager — SyncWo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000" cy="422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8"/>
              </w:rPr>
              <w:t>WorkManager — SyncWorker</w:t>
            </w:r>
          </w:p>
        </w:tc>
      </w:tr>
    </w:tbl>
    <w:p w:rsidR="00264E93" w:rsidRDefault="00264E93">
      <w:pPr>
        <w:rPr>
          <w:rFonts w:cs="Times New Roman"/>
        </w:rPr>
      </w:pP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17.6. WorkManager — planification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>Sync périodique (15 min) et sync immédiate après une écriture impo</w:t>
      </w:r>
      <w:r>
        <w:rPr>
          <w:rFonts w:eastAsia="Times New Roman" w:cs="Times New Roman"/>
          <w:szCs w:val="24"/>
        </w:rPr>
        <w:t>rtante ou au retour du réseau.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5750000" cy="2664113"/>
                  <wp:effectExtent l="0" t="0" r="0" b="0"/>
                  <wp:docPr id="53" name="WorkManager — planif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000" cy="266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8"/>
              </w:rPr>
              <w:t>WorkManager — planification</w:t>
            </w:r>
          </w:p>
        </w:tc>
      </w:tr>
    </w:tbl>
    <w:p w:rsidR="00264E93" w:rsidRDefault="00264E93">
      <w:pPr>
        <w:rPr>
          <w:rFonts w:cs="Times New Roman"/>
        </w:rPr>
      </w:pPr>
    </w:p>
    <w:p w:rsidR="00264E93" w:rsidRDefault="009A2036">
      <w:pPr>
        <w:pStyle w:val="Titre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17.7. Controller — submitRequest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Cs w:val="24"/>
        </w:rPr>
        <w:t>Couche présentation (AndroidViewModel) : persistance via le repository puis enqueueImmediateSync.</w:t>
      </w:r>
    </w:p>
    <w:tbl>
      <w:tblPr>
        <w:tblW w:w="9752" w:type="dxa"/>
        <w:tblLayout w:type="fixed"/>
        <w:tblLook w:val="04A0" w:firstRow="1" w:lastRow="0" w:firstColumn="1" w:lastColumn="0" w:noHBand="0" w:noVBand="1"/>
      </w:tblPr>
      <w:tblGrid>
        <w:gridCol w:w="9752"/>
      </w:tblGrid>
      <w:tr w:rsidR="00264E93">
        <w:tc>
          <w:tcPr>
            <w:tcW w:w="9752" w:type="dxa"/>
          </w:tcPr>
          <w:p w:rsidR="00264E93" w:rsidRDefault="009A2036">
            <w:pPr>
              <w:jc w:val="center"/>
            </w:pPr>
            <w:r>
              <w:rPr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5750000" cy="6566499"/>
                  <wp:effectExtent l="0" t="0" r="0" b="0"/>
                  <wp:docPr id="54" name="Controller — submitRequ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Firebas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000" cy="6566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E93" w:rsidRDefault="009A2036">
            <w:pPr>
              <w:jc w:val="center"/>
            </w:pPr>
            <w:r>
              <w:rPr>
                <w:rFonts w:eastAsia="Times New Roman" w:cs="Times New Roman"/>
                <w:color w:val="161616"/>
                <w:sz w:val="18"/>
              </w:rPr>
              <w:t>Controller — submitRequest</w:t>
            </w:r>
          </w:p>
        </w:tc>
      </w:tr>
    </w:tbl>
    <w:p w:rsidR="00264E93" w:rsidRDefault="00264E93">
      <w:pPr>
        <w:rPr>
          <w:rFonts w:cs="Times New Roman"/>
        </w:rPr>
      </w:pPr>
    </w:p>
    <w:p w:rsidR="00264E93" w:rsidRDefault="009A2036">
      <w:pPr>
        <w:pStyle w:val="Titre1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18. Conclusion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>Iray propose une</w:t>
      </w:r>
      <w:r>
        <w:rPr>
          <w:rFonts w:eastAsia="Times New Roman" w:cs="Times New Roman"/>
          <w:sz w:val="22"/>
        </w:rPr>
        <w:t xml:space="preserve"> approche centrée sur le citoyen : une seule application mobile pour accéder aux services publics, effectuer des démarches, signaler les problèmes locaux et suivre leur traitement.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lastRenderedPageBreak/>
        <w:t>La base technique actuelle (Compose, Room, Firebase, offline-first, MapLibr</w:t>
      </w:r>
      <w:r>
        <w:rPr>
          <w:rFonts w:eastAsia="Times New Roman" w:cs="Times New Roman"/>
          <w:sz w:val="22"/>
        </w:rPr>
        <w:t>e / OpenStreetMap + packs hors-ligne, GPS) permet de livrer le parcours citoyen MVP et d’étendre ensuite les rôles agent / responsable sur la même application.</w:t>
      </w:r>
    </w:p>
    <w:p w:rsidR="00264E93" w:rsidRDefault="009A2036">
      <w:pPr>
        <w:rPr>
          <w:rFonts w:cs="Times New Roman"/>
        </w:rPr>
      </w:pPr>
      <w:r>
        <w:rPr>
          <w:rFonts w:eastAsia="Times New Roman" w:cs="Times New Roman"/>
          <w:sz w:val="22"/>
        </w:rPr>
        <w:t xml:space="preserve">Document mis à jour le 17/09/2026 selon l’état du dépôt iray (captures d’écran img/ ajoutées en </w:t>
      </w:r>
      <w:r>
        <w:rPr>
          <w:rFonts w:eastAsia="Times New Roman" w:cs="Times New Roman"/>
          <w:sz w:val="22"/>
        </w:rPr>
        <w:t>section 16).</w:t>
      </w:r>
    </w:p>
    <w:sectPr w:rsidR="00264E93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2240" w:h="15840"/>
      <w:pgMar w:top="1134" w:right="1247" w:bottom="1134" w:left="124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036" w:rsidRDefault="009A2036">
      <w:pPr>
        <w:spacing w:after="0" w:line="240" w:lineRule="auto"/>
      </w:pPr>
      <w:r>
        <w:separator/>
      </w:r>
    </w:p>
  </w:endnote>
  <w:endnote w:type="continuationSeparator" w:id="0">
    <w:p w:rsidR="009A2036" w:rsidRDefault="009A2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E93" w:rsidRDefault="00264E9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E93" w:rsidRDefault="009A2036">
    <w:pPr>
      <w:pStyle w:val="Pieddepage"/>
      <w:jc w:val="center"/>
    </w:pPr>
    <w:r>
      <w:rPr>
        <w:rFonts w:cs="Times New Roman"/>
        <w:color w:val="595959"/>
        <w:sz w:val="20"/>
      </w:rPr>
      <w:fldChar w:fldCharType="begin"/>
    </w:r>
    <w:r>
      <w:rPr>
        <w:rFonts w:cs="Times New Roman"/>
        <w:color w:val="595959"/>
        <w:sz w:val="20"/>
      </w:rPr>
      <w:instrText xml:space="preserve"> PAGE </w:instrText>
    </w:r>
    <w:r>
      <w:rPr>
        <w:rFonts w:cs="Times New Roman"/>
        <w:color w:val="595959"/>
        <w:sz w:val="20"/>
      </w:rPr>
      <w:fldChar w:fldCharType="separate"/>
    </w:r>
    <w:r w:rsidR="00CF3E50">
      <w:rPr>
        <w:rFonts w:cs="Times New Roman"/>
        <w:noProof/>
        <w:color w:val="595959"/>
        <w:sz w:val="20"/>
      </w:rPr>
      <w:t>1</w:t>
    </w:r>
    <w:r>
      <w:rPr>
        <w:rFonts w:cs="Times New Roman"/>
        <w:color w:val="595959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E93" w:rsidRDefault="009A2036">
    <w:pPr>
      <w:pStyle w:val="Pieddepage"/>
      <w:jc w:val="center"/>
    </w:pPr>
    <w:r>
      <w:rPr>
        <w:rFonts w:cs="Times New Roman"/>
        <w:color w:val="595959"/>
        <w:sz w:val="20"/>
      </w:rPr>
      <w:fldChar w:fldCharType="begin"/>
    </w:r>
    <w:r>
      <w:rPr>
        <w:rFonts w:cs="Times New Roman"/>
        <w:color w:val="595959"/>
        <w:sz w:val="20"/>
      </w:rPr>
      <w:instrText xml:space="preserve"> PAGE </w:instrText>
    </w:r>
    <w:r>
      <w:rPr>
        <w:rFonts w:cs="Times New Roman"/>
        <w:color w:val="595959"/>
        <w:sz w:val="20"/>
      </w:rPr>
      <w:fldChar w:fldCharType="separate"/>
    </w:r>
    <w:r>
      <w:rPr>
        <w:rFonts w:cs="Times New Roman"/>
        <w:color w:val="595959"/>
        <w:sz w:val="20"/>
      </w:rPr>
      <w:t>1</w:t>
    </w:r>
    <w:r>
      <w:rPr>
        <w:rFonts w:cs="Times New Roman"/>
        <w:color w:val="595959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036" w:rsidRDefault="009A2036">
      <w:pPr>
        <w:spacing w:after="0" w:line="240" w:lineRule="auto"/>
      </w:pPr>
      <w:r>
        <w:separator/>
      </w:r>
    </w:p>
  </w:footnote>
  <w:footnote w:type="continuationSeparator" w:id="0">
    <w:p w:rsidR="009A2036" w:rsidRDefault="009A2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E93" w:rsidRDefault="00264E9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E93" w:rsidRDefault="00264E9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E93" w:rsidRDefault="00264E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22C2"/>
    <w:multiLevelType w:val="multilevel"/>
    <w:tmpl w:val="32EE219E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C63EF9"/>
    <w:multiLevelType w:val="multilevel"/>
    <w:tmpl w:val="48846BD4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0D23EA6"/>
    <w:multiLevelType w:val="multilevel"/>
    <w:tmpl w:val="4AD41F0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F227716"/>
    <w:multiLevelType w:val="multilevel"/>
    <w:tmpl w:val="CD1EB07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7FB5E0B"/>
    <w:multiLevelType w:val="multilevel"/>
    <w:tmpl w:val="2924A71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BA422E5"/>
    <w:multiLevelType w:val="multilevel"/>
    <w:tmpl w:val="ADBEDA0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95333D4"/>
    <w:multiLevelType w:val="multilevel"/>
    <w:tmpl w:val="F18073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E93"/>
    <w:rsid w:val="00264E93"/>
    <w:rsid w:val="009A2036"/>
    <w:rsid w:val="00CF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2B2CFB-339F-4256-882D-2059523F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"/>
      <w:sz w:val="44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paragraph" w:styleId="Sansinterligne">
    <w:name w:val="No Spacing"/>
    <w:uiPriority w:val="1"/>
    <w:qFormat/>
    <w:rsid w:val="00FC693F"/>
    <w:pPr>
      <w:spacing w:line="360" w:lineRule="auto"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1F4E79"/>
      <w:spacing w:val="15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360" w:lineRule="auto"/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59"/>
    <w:rsid w:val="00FC693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line="36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line="36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line="36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line="36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line="36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line="36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line="36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line="36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line="36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36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36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line="36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36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line="36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36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line="36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36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line="36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36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line="36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36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line="36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36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line="36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36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36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line="36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line="36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line="36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line="36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line="36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line="36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line="36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line="36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line="36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line="36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jp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2.jpg"/><Relationship Id="rId19" Type="http://schemas.openxmlformats.org/officeDocument/2006/relationships/image" Target="media/image10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hyperlink" Target="https://github.com/Lucas-BENAIVO/iray" TargetMode="External"/><Relationship Id="rId51" Type="http://schemas.openxmlformats.org/officeDocument/2006/relationships/image" Target="media/image42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50.jpg"/><Relationship Id="rId67" Type="http://schemas.openxmlformats.org/officeDocument/2006/relationships/footer" Target="footer2.xml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3.jp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g"/><Relationship Id="rId10" Type="http://schemas.openxmlformats.org/officeDocument/2006/relationships/image" Target="media/image1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XMVtFxiZXY8MZbjNDd4UQDOhA9CGaH1G/view?usp=sharing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70CB28-AEBC-4508-97D2-FDD58B9EA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2152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Lucas RABENAIVO</cp:lastModifiedBy>
  <cp:revision>13</cp:revision>
  <dcterms:created xsi:type="dcterms:W3CDTF">2013-12-23T23:15:00Z</dcterms:created>
  <dcterms:modified xsi:type="dcterms:W3CDTF">2026-09-18T05:33:00Z</dcterms:modified>
  <dc:language>fr-FR</dc:language>
</cp:coreProperties>
</file>