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276"/>
        <w:ind w:left="864" w:hanging="0"/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</w:r>
    </w:p>
    <w:p>
      <w:pPr>
        <w:pStyle w:val="Corpsdetexte"/>
        <w:rPr>
          <w:sz w:val="20"/>
          <w:szCs w:val="20"/>
        </w:rPr>
      </w:pPr>
      <w:r>
        <w:rPr>
          <w:sz w:val="20"/>
          <w:szCs w:val="20"/>
        </w:rPr>
        <w:t>APPLICATIONS - Les emprunts indivis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Monsieur SHILLING sollicite un prêt de 55 000 € consenti le 1</w:t>
      </w:r>
      <w:r>
        <w:rPr>
          <w:rFonts w:cs="Arial" w:ascii="Arial" w:hAnsi="Arial"/>
          <w:spacing w:val="6"/>
          <w:sz w:val="20"/>
          <w:szCs w:val="20"/>
          <w:vertAlign w:val="superscript"/>
        </w:rPr>
        <w:t>er</w:t>
      </w:r>
      <w:r>
        <w:rPr>
          <w:rFonts w:cs="Arial" w:ascii="Arial" w:hAnsi="Arial"/>
          <w:spacing w:val="6"/>
          <w:sz w:val="20"/>
          <w:szCs w:val="20"/>
        </w:rPr>
        <w:t xml:space="preserve"> janvier 200N au taux de 7 %, pour financer un investissement. Le remboursement s'effectue par annuités constantes de fin de période, La dernière annuité échéant le 31 décembre 200N+4.</w:t>
        <w:br/>
        <w:t>I - Calculez le montant de l'annuité.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Établissez le tableau d'amortissement de l'emprunt.</w:t>
      </w:r>
    </w:p>
    <w:p>
      <w:pPr>
        <w:pStyle w:val="Normal"/>
        <w:jc w:val="center"/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TABLEAU D'AMORTISSEMENT DE L'EMPRUNT PAR ANNUITÉS CONSTANTES</w:t>
      </w:r>
    </w:p>
    <w:tbl>
      <w:tblPr>
        <w:tblW w:w="9218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000" w:noHBand="0" w:noVBand="0" w:firstColumn="0" w:lastRow="0" w:lastColumn="0" w:firstRow="0"/>
      </w:tblPr>
      <w:tblGrid>
        <w:gridCol w:w="1154"/>
        <w:gridCol w:w="2010"/>
        <w:gridCol w:w="2011"/>
        <w:gridCol w:w="2012"/>
        <w:gridCol w:w="2031"/>
      </w:tblGrid>
      <w:tr>
        <w:trPr>
          <w:trHeight w:val="671" w:hRule="exact"/>
        </w:trPr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Années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Capital restant dû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(début de l'année)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Intérêts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Amortissements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Annuités</w:t>
            </w:r>
          </w:p>
        </w:tc>
      </w:tr>
      <w:tr>
        <w:trPr>
          <w:trHeight w:val="517" w:hRule="exact"/>
        </w:trPr>
        <w:tc>
          <w:tcPr>
            <w:tcW w:w="115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200N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55 000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55 000 × 0.07 = 3850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13 414 – 3850 = 9564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13 414</w:t>
            </w:r>
          </w:p>
        </w:tc>
      </w:tr>
      <w:tr>
        <w:trPr>
          <w:trHeight w:val="512" w:hRule="exact"/>
        </w:trPr>
        <w:tc>
          <w:tcPr>
            <w:tcW w:w="115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200N+1</w:t>
            </w:r>
          </w:p>
        </w:tc>
        <w:tc>
          <w:tcPr>
            <w:tcW w:w="201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55000-9564 = 45 436</w:t>
            </w:r>
          </w:p>
        </w:tc>
        <w:tc>
          <w:tcPr>
            <w:tcW w:w="201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3180.52</w:t>
            </w:r>
          </w:p>
        </w:tc>
        <w:tc>
          <w:tcPr>
            <w:tcW w:w="20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10233,48</w:t>
            </w:r>
          </w:p>
        </w:tc>
        <w:tc>
          <w:tcPr>
            <w:tcW w:w="203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13 414</w:t>
            </w:r>
          </w:p>
        </w:tc>
      </w:tr>
      <w:tr>
        <w:trPr>
          <w:trHeight w:val="398" w:hRule="exact"/>
        </w:trPr>
        <w:tc>
          <w:tcPr>
            <w:tcW w:w="115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200N+2</w:t>
            </w:r>
          </w:p>
        </w:tc>
        <w:tc>
          <w:tcPr>
            <w:tcW w:w="201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35202,52</w:t>
            </w:r>
          </w:p>
        </w:tc>
        <w:tc>
          <w:tcPr>
            <w:tcW w:w="201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2464,1764</w:t>
            </w:r>
          </w:p>
        </w:tc>
        <w:tc>
          <w:tcPr>
            <w:tcW w:w="20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10 949,81</w:t>
            </w:r>
          </w:p>
        </w:tc>
        <w:tc>
          <w:tcPr>
            <w:tcW w:w="203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13 414</w:t>
            </w:r>
          </w:p>
        </w:tc>
      </w:tr>
      <w:tr>
        <w:trPr>
          <w:trHeight w:val="403" w:hRule="exact"/>
        </w:trPr>
        <w:tc>
          <w:tcPr>
            <w:tcW w:w="115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200N+3</w:t>
            </w:r>
          </w:p>
        </w:tc>
        <w:tc>
          <w:tcPr>
            <w:tcW w:w="201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14"/>
              <w:widowControl w:val="false"/>
              <w:rPr>
                <w:rFonts w:ascii="Arial" w:hAnsi="Arial" w:cs="Arial"/>
                <w:spacing w:val="6"/>
                <w:szCs w:val="20"/>
              </w:rPr>
            </w:pPr>
            <w:r>
              <w:rPr>
                <w:rFonts w:cs="Arial" w:ascii="Arial" w:hAnsi="Arial"/>
                <w:spacing w:val="6"/>
                <w:szCs w:val="20"/>
              </w:rPr>
              <w:t>24 252,73</w:t>
            </w:r>
          </w:p>
        </w:tc>
        <w:tc>
          <w:tcPr>
            <w:tcW w:w="201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1 697,69</w:t>
            </w:r>
          </w:p>
        </w:tc>
        <w:tc>
          <w:tcPr>
            <w:tcW w:w="20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11 716,30</w:t>
            </w:r>
          </w:p>
        </w:tc>
        <w:tc>
          <w:tcPr>
            <w:tcW w:w="203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13 414</w:t>
            </w:r>
          </w:p>
        </w:tc>
      </w:tr>
      <w:tr>
        <w:trPr>
          <w:trHeight w:val="682" w:hRule="exact"/>
        </w:trPr>
        <w:tc>
          <w:tcPr>
            <w:tcW w:w="1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200N+4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12 536,44</w:t>
            </w:r>
          </w:p>
        </w:tc>
        <w:tc>
          <w:tcPr>
            <w:tcW w:w="20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877,55</w:t>
            </w:r>
          </w:p>
        </w:tc>
        <w:tc>
          <w:tcPr>
            <w:tcW w:w="2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12 536,44</w:t>
            </w:r>
          </w:p>
        </w:tc>
        <w:tc>
          <w:tcPr>
            <w:tcW w:w="20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13 414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Monsieur SHILLING envisage de rembourser cet emprunt par amortissements constants, présentez le tableau au taux de 7 % l'an.</w:t>
      </w:r>
    </w:p>
    <w:p>
      <w:pPr>
        <w:pStyle w:val="Normal"/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TABLEAU D'AMORTISSEMENT DE L'EMPRUNT PAR AMORTISSEMENTS CONSTANTS</w:t>
      </w:r>
    </w:p>
    <w:tbl>
      <w:tblPr>
        <w:tblW w:w="9218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000" w:noHBand="0" w:noVBand="0" w:firstColumn="0" w:lastRow="0" w:lastColumn="0" w:firstRow="0"/>
      </w:tblPr>
      <w:tblGrid>
        <w:gridCol w:w="1157"/>
        <w:gridCol w:w="2012"/>
        <w:gridCol w:w="2010"/>
        <w:gridCol w:w="2011"/>
        <w:gridCol w:w="2028"/>
      </w:tblGrid>
      <w:tr>
        <w:trPr>
          <w:trHeight w:val="571" w:hRule="exact"/>
        </w:trPr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Années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Capital restant dû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(début de l'année)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Intérêts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Amortissements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Annuités</w:t>
            </w:r>
          </w:p>
        </w:tc>
      </w:tr>
      <w:tr>
        <w:trPr>
          <w:trHeight w:val="389" w:hRule="exact"/>
        </w:trPr>
        <w:tc>
          <w:tcPr>
            <w:tcW w:w="11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200N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55000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3 850,00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11 000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14 850,00</w:t>
            </w:r>
          </w:p>
        </w:tc>
      </w:tr>
      <w:tr>
        <w:trPr>
          <w:trHeight w:val="398" w:hRule="exact"/>
        </w:trPr>
        <w:tc>
          <w:tcPr>
            <w:tcW w:w="11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200N+1</w:t>
            </w:r>
          </w:p>
        </w:tc>
        <w:tc>
          <w:tcPr>
            <w:tcW w:w="20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44 000,00</w:t>
            </w:r>
          </w:p>
        </w:tc>
        <w:tc>
          <w:tcPr>
            <w:tcW w:w="201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3 080,00</w:t>
            </w:r>
          </w:p>
        </w:tc>
        <w:tc>
          <w:tcPr>
            <w:tcW w:w="201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11 000</w:t>
            </w:r>
          </w:p>
        </w:tc>
        <w:tc>
          <w:tcPr>
            <w:tcW w:w="202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14 080,00</w:t>
            </w:r>
          </w:p>
        </w:tc>
      </w:tr>
      <w:tr>
        <w:trPr>
          <w:trHeight w:val="403" w:hRule="exact"/>
        </w:trPr>
        <w:tc>
          <w:tcPr>
            <w:tcW w:w="11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200N+2</w:t>
            </w:r>
          </w:p>
        </w:tc>
        <w:tc>
          <w:tcPr>
            <w:tcW w:w="20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33 000,00</w:t>
            </w:r>
          </w:p>
        </w:tc>
        <w:tc>
          <w:tcPr>
            <w:tcW w:w="201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2 310,00</w:t>
            </w:r>
          </w:p>
        </w:tc>
        <w:tc>
          <w:tcPr>
            <w:tcW w:w="201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11 000</w:t>
            </w:r>
          </w:p>
        </w:tc>
        <w:tc>
          <w:tcPr>
            <w:tcW w:w="202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13 310,00</w:t>
            </w:r>
          </w:p>
        </w:tc>
      </w:tr>
      <w:tr>
        <w:trPr>
          <w:trHeight w:val="398" w:hRule="exact"/>
        </w:trPr>
        <w:tc>
          <w:tcPr>
            <w:tcW w:w="115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200N+3</w:t>
            </w:r>
          </w:p>
        </w:tc>
        <w:tc>
          <w:tcPr>
            <w:tcW w:w="201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22 000,00</w:t>
            </w:r>
          </w:p>
        </w:tc>
        <w:tc>
          <w:tcPr>
            <w:tcW w:w="201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1 540,00</w:t>
            </w:r>
          </w:p>
        </w:tc>
        <w:tc>
          <w:tcPr>
            <w:tcW w:w="201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11 000</w:t>
            </w:r>
          </w:p>
        </w:tc>
        <w:tc>
          <w:tcPr>
            <w:tcW w:w="202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12 540,00</w:t>
            </w:r>
          </w:p>
        </w:tc>
      </w:tr>
      <w:tr>
        <w:trPr>
          <w:trHeight w:val="682" w:hRule="exact"/>
        </w:trPr>
        <w:tc>
          <w:tcPr>
            <w:tcW w:w="1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200N+4</w:t>
            </w:r>
          </w:p>
        </w:tc>
        <w:tc>
          <w:tcPr>
            <w:tcW w:w="20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11 000,00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770,00</w:t>
            </w:r>
          </w:p>
        </w:tc>
        <w:tc>
          <w:tcPr>
            <w:tcW w:w="20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11 000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pacing w:val="6"/>
                <w:sz w:val="20"/>
                <w:szCs w:val="20"/>
              </w:rPr>
            </w:pPr>
            <w:r>
              <w:rPr>
                <w:rFonts w:cs="Arial" w:ascii="Arial" w:hAnsi="Arial"/>
                <w:spacing w:val="6"/>
                <w:sz w:val="20"/>
                <w:szCs w:val="20"/>
              </w:rPr>
              <w:t>11 770,00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Comparez les deux types de remboursement des emprunts et dites s'il existe d'autres méthodes pour financer un investissement ? Quels sont leurs avantages ?</w:t>
      </w:r>
    </w:p>
    <w:p>
      <w:pPr>
        <w:pStyle w:val="Normal"/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Pour acquérir un local de 350 000 €, Monsieur MELMOTH peut bénéficier d'un prêt aidé par l'État pour la création d'entreprise, d'un montant de100 000 € au taux de 4 % sur 10 ans. L'autre prêt d'un montant de 150 000 € a été contracté auprès du CIC au taux de 7,5 % sur 10 ans. Ces deux prêts sont remboursables par annuités constantes.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Calculez le montant de chaque annuité et le remboursement annuel que devra payer M. MELMOTH.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Quel sera le capital restant dû au CIC au bout de 5 ans ?</w:t>
      </w:r>
    </w:p>
    <w:p>
      <w:pPr>
        <w:pStyle w:val="Normal"/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Une ville emprunte un million d'euros. L'emprunt doit être remboursé par 15 annuités de 100 000 € chacune.</w:t>
        <w:br/>
        <w:t>Quel est le taux d'intérêts ?</w:t>
      </w:r>
    </w:p>
    <w:p>
      <w:pPr>
        <w:pStyle w:val="Normal"/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Madame VAILLANT a emprunté 88 000 € sur 10 ans au taux de 6 % l’an remboursable par annuités constantes.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Calculez le montant de l'annuité de remboursement.</w:t>
      </w:r>
    </w:p>
    <w:p>
      <w:pPr>
        <w:pStyle w:val="ListParagraph"/>
        <w:numPr>
          <w:ilvl w:val="1"/>
          <w:numId w:val="1"/>
        </w:numPr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Présentez la première et la dernière ligne du tableau d'amortissement. Arrondissez les valeurs à l'unité la plus proche.</w:t>
      </w:r>
    </w:p>
    <w:p>
      <w:pPr>
        <w:pStyle w:val="Normal"/>
        <w:ind w:left="720" w:hanging="0"/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Pour aménager un nouveau point de vente, la société AMOR contracte le 1</w:t>
      </w:r>
      <w:r>
        <w:rPr>
          <w:rFonts w:cs="Arial" w:ascii="Arial" w:hAnsi="Arial"/>
          <w:spacing w:val="6"/>
          <w:sz w:val="20"/>
          <w:szCs w:val="20"/>
          <w:vertAlign w:val="superscript"/>
        </w:rPr>
        <w:t>er</w:t>
      </w:r>
      <w:r>
        <w:rPr>
          <w:rFonts w:cs="Arial" w:ascii="Arial" w:hAnsi="Arial"/>
          <w:spacing w:val="6"/>
          <w:sz w:val="20"/>
          <w:szCs w:val="20"/>
        </w:rPr>
        <w:t xml:space="preserve"> janvier 200N, un emprunt auprès de sa banque, qui lui propose de mettre à sa disposition une somme aux conditions suivantes : amortissement de l'emprunt en 6 annuités constantes.</w:t>
      </w:r>
    </w:p>
    <w:p>
      <w:pPr>
        <w:pStyle w:val="Normal"/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La 1</w:t>
      </w:r>
      <w:r>
        <w:rPr>
          <w:rFonts w:cs="Arial" w:ascii="Arial" w:hAnsi="Arial"/>
          <w:spacing w:val="6"/>
          <w:sz w:val="20"/>
          <w:szCs w:val="20"/>
          <w:vertAlign w:val="superscript"/>
        </w:rPr>
        <w:t>ère</w:t>
      </w:r>
      <w:r>
        <w:rPr>
          <w:rFonts w:cs="Arial" w:ascii="Arial" w:hAnsi="Arial"/>
          <w:spacing w:val="6"/>
          <w:sz w:val="20"/>
          <w:szCs w:val="20"/>
        </w:rPr>
        <w:t xml:space="preserve"> venant à échéance dans un an</w:t>
      </w:r>
    </w:p>
    <w:p>
      <w:pPr>
        <w:pStyle w:val="Normal"/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- montant du premier amortissement : 95 420,50 €,</w:t>
        <w:br/>
        <w:t>- montant du 2</w:t>
      </w:r>
      <w:r>
        <w:rPr>
          <w:rFonts w:cs="Arial" w:ascii="Arial" w:hAnsi="Arial"/>
          <w:spacing w:val="6"/>
          <w:sz w:val="20"/>
          <w:szCs w:val="20"/>
          <w:vertAlign w:val="superscript"/>
        </w:rPr>
        <w:t>ème</w:t>
      </w:r>
      <w:r>
        <w:rPr>
          <w:rFonts w:cs="Arial" w:ascii="Arial" w:hAnsi="Arial"/>
          <w:spacing w:val="6"/>
          <w:sz w:val="20"/>
          <w:szCs w:val="20"/>
        </w:rPr>
        <w:t xml:space="preserve"> amortissement :</w:t>
        <w:tab/>
        <w:t>103 054,14 €.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Calculez le taux et le montant de l'emprunt (arrondissez les résultats).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pacing w:val="6"/>
          <w:sz w:val="20"/>
          <w:szCs w:val="20"/>
        </w:rPr>
      </w:pPr>
      <w:r>
        <w:rPr>
          <w:rFonts w:cs="Arial" w:ascii="Arial" w:hAnsi="Arial"/>
          <w:spacing w:val="6"/>
          <w:sz w:val="20"/>
          <w:szCs w:val="20"/>
        </w:rPr>
        <w:t>Quel est le montant de l'annuité constante et du 6</w:t>
      </w:r>
      <w:r>
        <w:rPr>
          <w:rFonts w:cs="Arial" w:ascii="Arial" w:hAnsi="Arial"/>
          <w:spacing w:val="6"/>
          <w:sz w:val="20"/>
          <w:szCs w:val="20"/>
          <w:vertAlign w:val="superscript"/>
        </w:rPr>
        <w:t>ème</w:t>
      </w:r>
      <w:r>
        <w:rPr>
          <w:rFonts w:cs="Arial" w:ascii="Arial" w:hAnsi="Arial"/>
          <w:spacing w:val="6"/>
          <w:sz w:val="20"/>
          <w:szCs w:val="20"/>
        </w:rPr>
        <w:t xml:space="preserve"> amortissement ?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pacing w:val="6"/>
          <w:sz w:val="20"/>
          <w:szCs w:val="20"/>
        </w:rPr>
        <w:t>Écrivez les deux premières lignes du tableau d'amortissement.</w:t>
      </w:r>
    </w:p>
    <w:sectPr>
      <w:type w:val="nextPage"/>
      <w:pgSz w:w="11906" w:h="16819"/>
      <w:pgMar w:left="1191" w:right="680" w:gutter="0" w:header="0" w:top="851" w:footer="0" w:bottom="62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4087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sdetexteCar" w:customStyle="1">
    <w:name w:val="Corps de texte Car"/>
    <w:basedOn w:val="DefaultParagraphFont"/>
    <w:qFormat/>
    <w:rsid w:val="00240878"/>
    <w:rPr>
      <w:rFonts w:ascii="Arial" w:hAnsi="Arial" w:eastAsia="Times New Roman" w:cs="Arial"/>
      <w:b/>
      <w:bCs/>
      <w:spacing w:val="2"/>
      <w:sz w:val="26"/>
      <w:szCs w:val="26"/>
      <w:lang w:eastAsia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rsid w:val="00240878"/>
    <w:pPr/>
    <w:rPr>
      <w:rFonts w:ascii="Arial" w:hAnsi="Arial" w:cs="Arial"/>
      <w:b/>
      <w:bCs/>
      <w:spacing w:val="2"/>
      <w:sz w:val="26"/>
      <w:szCs w:val="26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Style 1"/>
    <w:basedOn w:val="Normal"/>
    <w:qFormat/>
    <w:rsid w:val="00240878"/>
    <w:pPr/>
    <w:rPr>
      <w:sz w:val="20"/>
    </w:rPr>
  </w:style>
  <w:style w:type="paragraph" w:styleId="ListParagraph">
    <w:name w:val="List Paragraph"/>
    <w:basedOn w:val="Normal"/>
    <w:uiPriority w:val="34"/>
    <w:qFormat/>
    <w:rsid w:val="00240878"/>
    <w:pPr>
      <w:spacing w:before="0" w:after="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2</Pages>
  <Words>504</Words>
  <Characters>2422</Characters>
  <CharactersWithSpaces>2830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2022-02-09T06:25:00Z</dcterms:created>
  <dc:creator>Utilisateur de Microsoft Office</dc:creator>
  <dc:description/>
  <dc:language>fr-FR</dc:language>
  <cp:lastModifiedBy/>
  <dcterms:modified xsi:type="dcterms:W3CDTF">2024-11-07T09:45:23Z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