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DUT Informatique S5</w:t>
        <w:tab/>
        <w:t>Économie durable et numérique</w:t>
        <w:tab/>
        <w:tab/>
        <w:t>décembre 2023</w:t>
      </w:r>
    </w:p>
    <w:p>
      <w:pPr>
        <w:pStyle w:val="Normal"/>
        <w:jc w:val="center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Durée : 1h00 Documents autorisés : Cours et notes de cours</w:t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Partie 1 : Analyse des documents de synthèse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Vous effectuez votre stage au sein du centre de loisirs sans hébergement (CHLS) de votre quartier.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 xml:space="preserve">La directrice prépare l’assemblée générale, elle souhaite que vous analysiez la situation financière. </w:t>
      </w:r>
    </w:p>
    <w:p>
      <w:pPr>
        <w:pStyle w:val="Normal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Elle vous communique donc les documents de synthèse (annexe 1).</w: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 xml:space="preserve">Travail à faire : 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Il vous demande de :</w:t>
      </w:r>
    </w:p>
    <w:p>
      <w:pPr>
        <w:pStyle w:val="ListParagraph"/>
        <w:numPr>
          <w:ilvl w:val="0"/>
          <w:numId w:val="3"/>
        </w:numPr>
        <w:ind w:left="426" w:hanging="36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Présenter le bilan fonctionnel (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2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 de l’entreprise à l’aide du bilan (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1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).</w:t>
      </w:r>
    </w:p>
    <w:p>
      <w:pPr>
        <w:pStyle w:val="ListParagraph"/>
        <w:numPr>
          <w:ilvl w:val="0"/>
          <w:numId w:val="3"/>
        </w:numPr>
        <w:ind w:left="426" w:hanging="36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Calculer le fonds de roulement, le besoin en fonds de roulement et la trésorerie nette (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2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ind w:left="426" w:hanging="36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Présenter le tableau des soldes intermédiaires de gestion (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3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 à partir du compte de résultat (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1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).</w:t>
      </w:r>
    </w:p>
    <w:p>
      <w:pPr>
        <w:pStyle w:val="ListParagraph"/>
        <w:numPr>
          <w:ilvl w:val="0"/>
          <w:numId w:val="3"/>
        </w:numPr>
        <w:ind w:left="426" w:hanging="36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Commenter les résultats obtenus. (</w:t>
      </w:r>
      <w:r>
        <w:rPr>
          <w:rFonts w:cs="Aptos" w:ascii="Aptos" w:hAnsi="Aptos" w:asciiTheme="minorHAnsi" w:cstheme="minorHAnsi" w:hAnsiTheme="minorHAnsi"/>
          <w:i/>
          <w:sz w:val="24"/>
          <w:szCs w:val="24"/>
        </w:rPr>
        <w:t>sur feuille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240" w:before="0" w:after="0"/>
        <w:contextualSpacing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1</w:t>
      </w:r>
    </w:p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 xml:space="preserve">Bilan au 31/12/N </w:t>
      </w:r>
    </w:p>
    <w:tbl>
      <w:tblPr>
        <w:tblW w:w="109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835"/>
        <w:gridCol w:w="1134"/>
        <w:gridCol w:w="1275"/>
        <w:gridCol w:w="993"/>
        <w:gridCol w:w="3403"/>
        <w:gridCol w:w="1274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 xml:space="preserve">ACTIF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BRUT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Amort.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Provisions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NET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PASSIF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</w:rPr>
              <w:t>Montant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ACTIF IMMOBILISE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FONDS PROPRES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u w:val="single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u w:val="single"/>
              </w:rPr>
              <w:t>Immobilisations incorporelles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Fonds associatifs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60 748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Résultat d’exercice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-  13 241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47 507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u w:val="single"/>
              </w:rPr>
              <w:t>Immobilisations corporelles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PROVISIONS RISQUES ET CHARGES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Matériel de bureau et informatique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11 789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11 789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47 507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Matériel pédagogique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4 986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4 986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DETTES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u w:val="single"/>
              </w:rPr>
            </w:pPr>
            <w:r>
              <w:rPr>
                <w:rFonts w:cs="Aptos" w:cstheme="minorHAnsi" w:ascii="Aptos" w:hAnsi="Aptos"/>
                <w:b/>
                <w:spacing w:val="10"/>
                <w:u w:val="singl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Emprunts et dettes (1)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8 600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u w:val="single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u w:val="single"/>
              </w:rPr>
              <w:t>Immobilisations financières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Dettes fournisseurs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1 307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Dettes fiscales et sociales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21 523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Autres dettes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612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16 775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16 775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ACTIF CIRCULANT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32 042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u w:val="single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u w:val="single"/>
              </w:rPr>
              <w:t>Stocks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u w:val="single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u w:val="single"/>
              </w:rPr>
              <w:t>Créances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Usagers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4 034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4 034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Usagers litigieux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1 384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1 384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Produits à recevoir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51 462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51 462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Disponibilités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Banque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22 243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22 243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Caisse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426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426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79 549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79 549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 GENERAL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96 324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16 775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79 549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TOTAL GENERAL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</w:rPr>
              <w:t>79 549</w:t>
            </w:r>
          </w:p>
        </w:tc>
      </w:tr>
    </w:tbl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Dont concours bancaires courants 8 600</w:t>
      </w:r>
      <w:r>
        <w:br w:type="page"/>
      </w:r>
    </w:p>
    <w:p>
      <w:pPr>
        <w:pStyle w:val="Normal"/>
        <w:spacing w:before="0" w:after="0"/>
        <w:ind w:left="720" w:hanging="0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Suite ANNEXE 1</w:t>
      </w:r>
    </w:p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Compte de résultat au 31/12/N</w:t>
      </w:r>
    </w:p>
    <w:tbl>
      <w:tblPr>
        <w:tblW w:w="10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112"/>
        <w:gridCol w:w="1134"/>
        <w:gridCol w:w="4110"/>
        <w:gridCol w:w="1133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CHARGES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PRODUITS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CHARGES D’EXPLOITATION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PRODUITS D’EXPLOITATION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Achats de marchandises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Ventes de marchandises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Variation de stock de marchandises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 xml:space="preserve">Production vendue :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 xml:space="preserve">Achats de mat. 1ères et autres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Prestations de services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65 860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Variations de stock de mat. 1ères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Chiffre d’affaires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65 860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Autres achats et charges externes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33 201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Production stockée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Services extérieurs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12 545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Impôts et taxes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6 249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Subventions d’exploitation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178 653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Salaires et traitements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160 434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Charges sociales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46 746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Dotations aux amortissements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878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Dotations aux provisions/ actifs circulants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Dotations aux prov. risques et charges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Autres charges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152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260 205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244 513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CHARGES FINANCIÈRES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PRODUITS FINANCIERS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 xml:space="preserve">Dotations financières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Produits financiers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719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Intérêts et charges assimilées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Autres intérêts et produits assimilés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Différences positives de change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Produits nets sur cessions de VMP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719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CHARGES EXCEPTIONNELLES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PRODUITS EXCEPTIONNELS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Charges exceptionnelles sur op. de gestion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1 306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Produits exceptionnels sur op. de gestion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3038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 xml:space="preserve">Dotations exceptionnelles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Produits exceptionnels sur op. capital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Reprises sur provisions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1 306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3 038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Participation des salariés aux résultats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Impôts sur les sociétés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DES CHARGES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261 511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DES PRODUITS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248 270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EXCÉDENT DE L’EXERCICE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 xml:space="preserve">PERTE DE L’EXERCICE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13241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GÉNÉRAL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261 511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GÉNÉRAL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261 511</w:t>
            </w:r>
          </w:p>
        </w:tc>
      </w:tr>
    </w:tbl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ANNEXE 2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 xml:space="preserve">Nom : 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Prénom :</w:t>
        <w:tab/>
        <w:tab/>
        <w:tab/>
        <w:tab/>
        <w:tab/>
        <w:tab/>
        <w:tab/>
        <w:tab/>
        <w:tab/>
        <w:tab/>
        <w:t xml:space="preserve">Groupe : </w:t>
      </w:r>
    </w:p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Bilan fonctionnel au ……………</w:t>
      </w:r>
    </w:p>
    <w:tbl>
      <w:tblPr>
        <w:tblW w:w="1020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544"/>
        <w:gridCol w:w="1417"/>
        <w:gridCol w:w="3687"/>
        <w:gridCol w:w="1558"/>
      </w:tblGrid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ACTIF STABLE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FONDS STABLES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Immobilisations incorporelles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Fonds propres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 w:val="false"/>
                <w:b w:val="false"/>
                <w:bCs w:val="false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 w:val="false"/>
                <w:bCs w:val="false"/>
                <w:spacing w:val="10"/>
                <w:sz w:val="24"/>
                <w:szCs w:val="24"/>
              </w:rPr>
              <w:t>47 507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Immobilisations corporelles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16 775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Amortissements et provisions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 w:val="false"/>
                <w:b w:val="false"/>
                <w:bCs w:val="false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 w:val="false"/>
                <w:bCs w:val="false"/>
                <w:spacing w:val="10"/>
                <w:sz w:val="24"/>
                <w:szCs w:val="24"/>
              </w:rPr>
              <w:t>16 775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Immobilisations financières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Dettes financières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16 775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64 282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ACTIF CIRCULANT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DETTES CIRCULANTES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Stocks</w:t>
            </w:r>
          </w:p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Créances usagers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56 880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pacing w:val="10"/>
                <w:sz w:val="24"/>
                <w:szCs w:val="24"/>
              </w:rPr>
              <w:t>Dettes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23 442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56 880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23 442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TRÉSORERIE ACTIVE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22 669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TRÉSORERIE PASSIVE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8 600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22 669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32 042</w:t>
            </w:r>
          </w:p>
        </w:tc>
      </w:tr>
      <w:tr>
        <w:trPr/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GÉNÉRAL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96 324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pacing w:val="10"/>
                <w:sz w:val="24"/>
                <w:szCs w:val="24"/>
              </w:rPr>
              <w:t>TOTAL GÉNÉRAL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b/>
                <w:b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spacing w:val="10"/>
                <w:sz w:val="24"/>
                <w:szCs w:val="24"/>
              </w:rPr>
              <w:t>96 324</w:t>
            </w:r>
          </w:p>
        </w:tc>
      </w:tr>
    </w:tbl>
    <w:p>
      <w:pPr>
        <w:pStyle w:val="Normal"/>
        <w:spacing w:before="0" w:after="0"/>
        <w:jc w:val="center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 xml:space="preserve">Fonds de roulement : 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64 282 – 16 775 = 47 507</w:t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cstheme="minorHAnsi" w:ascii="Aptos" w:hAnsi="Aptos"/>
          <w:b/>
          <w:sz w:val="24"/>
          <w:szCs w:val="24"/>
        </w:rPr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 xml:space="preserve">Besoin en fonds de roulement : 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56 880 – 23 442 = 33 458</w:t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cstheme="minorHAnsi" w:ascii="Aptos" w:hAnsi="Aptos"/>
          <w:b/>
          <w:sz w:val="24"/>
          <w:szCs w:val="24"/>
        </w:rPr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cstheme="minorHAnsi" w:ascii="Aptos" w:hAnsi="Aptos"/>
          <w:b/>
          <w:sz w:val="24"/>
          <w:szCs w:val="24"/>
        </w:rPr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Trésorerie nette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 : (2 méthodes de calcul)</w:t>
      </w:r>
    </w:p>
    <w:p>
      <w:pPr>
        <w:pStyle w:val="Normal"/>
        <w:numPr>
          <w:ilvl w:val="0"/>
          <w:numId w:val="4"/>
        </w:numPr>
        <w:spacing w:before="240" w:after="24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 xml:space="preserve"> 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47 507 – 33 458 = 14 069</w:t>
      </w:r>
    </w:p>
    <w:p>
      <w:pPr>
        <w:pStyle w:val="Normal"/>
        <w:numPr>
          <w:ilvl w:val="0"/>
          <w:numId w:val="4"/>
        </w:numPr>
        <w:spacing w:before="120" w:after="12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  <w:t>22 669 – 8 600 = 14 069</w:t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cstheme="minorHAnsi" w:ascii="Aptos" w:hAnsi="Aptos"/>
          <w:b/>
          <w:sz w:val="24"/>
          <w:szCs w:val="24"/>
        </w:rPr>
      </w:r>
    </w:p>
    <w:p>
      <w:pPr>
        <w:sectPr>
          <w:type w:val="nextPage"/>
          <w:pgSz w:w="11906" w:h="16838"/>
          <w:pgMar w:left="567" w:right="425" w:gutter="0" w:header="0" w:top="1233" w:footer="0" w:bottom="709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12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</w:r>
    </w:p>
    <w:p>
      <w:pPr>
        <w:pStyle w:val="Normal"/>
        <w:spacing w:before="0" w:after="12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ANNEXE 3</w:t>
        <w:tab/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z w:val="24"/>
          <w:szCs w:val="24"/>
        </w:rPr>
      </w:pPr>
      <w:r>
        <w:rPr>
          <w:rFonts w:cs="Aptos" w:cstheme="minorHAnsi" w:ascii="Aptos" w:hAnsi="Aptos"/>
          <w:b/>
          <w:sz w:val="24"/>
          <w:szCs w:val="24"/>
        </w:rPr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 xml:space="preserve">Nom : </w:t>
        <w:tab/>
        <w:tab/>
        <w:tab/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>Prénom :</w:t>
        <w:tab/>
        <w:tab/>
        <w:tab/>
        <w:tab/>
        <w:tab/>
        <w:tab/>
        <w:tab/>
        <w:tab/>
        <w:tab/>
        <w:tab/>
        <w:tab/>
        <w:t>Groupe :</w:t>
        <w:tab/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cstheme="minorHAnsi" w:ascii="Aptos" w:hAnsi="Aptos"/>
          <w:b/>
          <w:spacing w:val="10"/>
          <w:sz w:val="24"/>
          <w:szCs w:val="24"/>
        </w:rPr>
      </w:r>
    </w:p>
    <w:p>
      <w:pPr>
        <w:pStyle w:val="Normal"/>
        <w:spacing w:before="0" w:after="0"/>
        <w:ind w:left="708" w:firstLine="708"/>
        <w:jc w:val="both"/>
        <w:rPr>
          <w:rFonts w:ascii="Aptos" w:hAnsi="Aptos" w:cs="Aptos" w:asciiTheme="minorHAnsi" w:cstheme="minorHAnsi" w:hAnsiTheme="minorHAnsi"/>
          <w:b/>
          <w:b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10"/>
          <w:sz w:val="24"/>
          <w:szCs w:val="24"/>
        </w:rPr>
        <w:tab/>
        <w:t xml:space="preserve"> </w:t>
      </w:r>
    </w:p>
    <w:p>
      <w:pPr>
        <w:pStyle w:val="Normal"/>
        <w:shd w:val="clear" w:color="auto" w:fill="FFFFFF"/>
        <w:spacing w:before="0" w:after="120"/>
        <w:jc w:val="center"/>
        <w:rPr>
          <w:rFonts w:ascii="Aptos" w:hAnsi="Aptos" w:cs="Aptos" w:asciiTheme="minorHAnsi" w:cstheme="minorHAnsi" w:hAnsiTheme="minorHAnsi"/>
          <w:b/>
          <w:b/>
          <w:spacing w:val="-3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pacing w:val="-3"/>
          <w:sz w:val="24"/>
          <w:szCs w:val="24"/>
        </w:rPr>
        <w:t>Tableau des Soldes Intermédiaires de Gestion (SIG)</w:t>
      </w:r>
    </w:p>
    <w:tbl>
      <w:tblPr>
        <w:tblW w:w="14439" w:type="dxa"/>
        <w:jc w:val="center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3188"/>
        <w:gridCol w:w="1475"/>
        <w:gridCol w:w="3545"/>
        <w:gridCol w:w="1275"/>
        <w:gridCol w:w="3255"/>
        <w:gridCol w:w="1700"/>
      </w:tblGrid>
      <w:tr>
        <w:trPr>
          <w:trHeight w:val="636" w:hRule="exact"/>
        </w:trPr>
        <w:tc>
          <w:tcPr>
            <w:tcW w:w="94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120" w:after="120"/>
              <w:ind w:left="324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COMPTES DE GESTION</w:t>
            </w:r>
          </w:p>
        </w:tc>
        <w:tc>
          <w:tcPr>
            <w:tcW w:w="4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120" w:after="12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SOLDES INTERMÉDIAIRES DE GESTION</w:t>
            </w:r>
          </w:p>
        </w:tc>
      </w:tr>
      <w:tr>
        <w:trPr>
          <w:trHeight w:val="312" w:hRule="exact"/>
        </w:trPr>
        <w:tc>
          <w:tcPr>
            <w:tcW w:w="3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ind w:left="845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PRODUITS (+)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Autospacing="1" w:after="0"/>
              <w:ind w:left="10" w:hanging="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pacing w:val="-21"/>
                <w:sz w:val="24"/>
                <w:szCs w:val="24"/>
              </w:rPr>
              <w:t>MONTANTS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Autospacing="1" w:after="0"/>
              <w:ind w:left="108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 xml:space="preserve">CHARGES 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(-)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Autospacing="1" w:after="0"/>
              <w:ind w:left="14" w:hanging="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pacing w:val="-22"/>
                <w:sz w:val="24"/>
                <w:szCs w:val="24"/>
              </w:rPr>
              <w:t>MONTANTS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Autospacing="1" w:after="0"/>
              <w:ind w:left="1056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NOMS DES SOLDES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Autospacing="1" w:after="0"/>
              <w:ind w:left="102" w:hanging="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MONTANTS</w:t>
            </w:r>
          </w:p>
        </w:tc>
      </w:tr>
      <w:tr>
        <w:trPr>
          <w:trHeight w:val="574" w:hRule="atLeast"/>
        </w:trPr>
        <w:tc>
          <w:tcPr>
            <w:tcW w:w="3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Ventes de marchandises…………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0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Coût d'achat des marchandises  vendues……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center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0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MARGE COMMERCIALE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0</w:t>
            </w:r>
          </w:p>
        </w:tc>
      </w:tr>
      <w:tr>
        <w:trPr>
          <w:trHeight w:val="792" w:hRule="atLeast"/>
        </w:trPr>
        <w:tc>
          <w:tcPr>
            <w:tcW w:w="31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ind w:left="168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Production vendue…………………..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ind w:left="168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Production stockée…………………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ind w:left="168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Production immobilisée…………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84" w:leader="dot"/>
              </w:tabs>
              <w:spacing w:before="0" w:after="0"/>
              <w:ind w:left="1440" w:hanging="0"/>
              <w:rPr>
                <w:rFonts w:ascii="Aptos" w:hAnsi="Aptos" w:cs="Aptos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84" w:leader="dot"/>
              </w:tabs>
              <w:spacing w:before="0" w:after="0"/>
              <w:ind w:left="144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</w:t>
            </w: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>...............</w:t>
            </w:r>
          </w:p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65 860</w:t>
            </w:r>
          </w:p>
        </w:tc>
        <w:tc>
          <w:tcPr>
            <w:tcW w:w="35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ou déstockage de production.......................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spacing w:before="40" w:after="200"/>
              <w:ind w:left="1440" w:hanging="0"/>
              <w:rPr>
                <w:rFonts w:ascii="Aptos" w:hAnsi="Aptos" w:cs="Aptos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Total............................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3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Aptos" w:hAnsi="Aptos" w:cs="Aptos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Aptos" w:cstheme="minorHAnsi" w:ascii="Aptos" w:hAnsi="Aptos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PRODUCTION DE L'EXERCICE</w:t>
            </w:r>
          </w:p>
        </w:tc>
        <w:tc>
          <w:tcPr>
            <w:tcW w:w="1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65 860</w:t>
            </w:r>
          </w:p>
        </w:tc>
      </w:tr>
      <w:tr>
        <w:trPr>
          <w:trHeight w:val="576" w:hRule="exact"/>
        </w:trPr>
        <w:tc>
          <w:tcPr>
            <w:tcW w:w="318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325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7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</w:tr>
      <w:tr>
        <w:trPr>
          <w:trHeight w:val="727" w:hRule="exact"/>
        </w:trPr>
        <w:tc>
          <w:tcPr>
            <w:tcW w:w="31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>Marge commerciale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………………….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>Production de l'exercice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……………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120"/>
              <w:ind w:left="1440" w:hanging="0"/>
              <w:rPr>
                <w:rFonts w:ascii="Aptos" w:hAnsi="Aptos" w:cs="Aptos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</w:t>
            </w: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>...............</w:t>
            </w:r>
          </w:p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65 860</w:t>
            </w:r>
          </w:p>
        </w:tc>
        <w:tc>
          <w:tcPr>
            <w:tcW w:w="35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Consommation de l'exercice en provenance d'un tiers…………………………………………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ind w:left="168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ind w:left="168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06" w:leader="dot"/>
              </w:tabs>
              <w:spacing w:before="120" w:after="200"/>
              <w:ind w:left="144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Total..............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 xml:space="preserve">33 201 </w:t>
            </w: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+ 12 545</w:t>
            </w:r>
          </w:p>
        </w:tc>
        <w:tc>
          <w:tcPr>
            <w:tcW w:w="3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VALEUR AJOUTÉE PRODUITE</w:t>
            </w:r>
          </w:p>
        </w:tc>
        <w:tc>
          <w:tcPr>
            <w:tcW w:w="1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20 114</w:t>
            </w:r>
          </w:p>
        </w:tc>
      </w:tr>
      <w:tr>
        <w:trPr>
          <w:trHeight w:val="413" w:hRule="exact"/>
        </w:trPr>
        <w:tc>
          <w:tcPr>
            <w:tcW w:w="318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jc w:val="right"/>
              <w:rPr>
                <w:rFonts w:ascii="Aptos" w:hAnsi="Aptos" w:cs="Aptos" w:asciiTheme="minorHAnsi" w:cstheme="minorHAnsi" w:hAnsiTheme="minorHAnsi"/>
                <w:spacing w:val="10"/>
                <w:sz w:val="24"/>
                <w:szCs w:val="24"/>
              </w:rPr>
            </w:pPr>
            <w:r>
              <w:rPr>
                <w:rFonts w:cs="Aptos" w:cstheme="minorHAnsi" w:ascii="Aptos" w:hAnsi="Aptos"/>
                <w:spacing w:val="10"/>
                <w:sz w:val="24"/>
                <w:szCs w:val="24"/>
              </w:rPr>
              <w:t>65 860</w:t>
            </w:r>
          </w:p>
        </w:tc>
        <w:tc>
          <w:tcPr>
            <w:tcW w:w="35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45 746</w:t>
            </w:r>
          </w:p>
        </w:tc>
        <w:tc>
          <w:tcPr>
            <w:tcW w:w="325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7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</w:tr>
      <w:tr>
        <w:trPr>
          <w:trHeight w:val="557" w:hRule="exact"/>
        </w:trPr>
        <w:tc>
          <w:tcPr>
            <w:tcW w:w="31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sz w:val="24"/>
                <w:szCs w:val="24"/>
              </w:rPr>
              <w:t>Valeur ajoutée produite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……………..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2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 xml:space="preserve">  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Subventions d'exploitation……………</w:t>
            </w:r>
          </w:p>
          <w:p>
            <w:pPr>
              <w:pStyle w:val="Normal"/>
              <w:widowControl w:val="false"/>
              <w:spacing w:before="0" w:after="200"/>
              <w:ind w:left="144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Total…………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20 114</w:t>
            </w:r>
          </w:p>
        </w:tc>
        <w:tc>
          <w:tcPr>
            <w:tcW w:w="35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2779" w:leader="dot"/>
              </w:tabs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>Impôts, taxes et versements assimilés………    Charges de personnel……………………………….…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spacing w:before="120" w:after="200"/>
              <w:ind w:left="1440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Total........................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6 249</w:t>
            </w:r>
          </w:p>
        </w:tc>
        <w:tc>
          <w:tcPr>
            <w:tcW w:w="32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 xml:space="preserve">• </w:t>
            </w: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EXCÉDENT BRUT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 xml:space="preserve">  </w:t>
            </w:r>
            <w:r>
              <w:rPr>
                <w:rFonts w:cs="Aptos" w:ascii="Aptos" w:hAnsi="Aptos" w:asciiTheme="minorHAnsi" w:cstheme="minorHAnsi" w:hAnsiTheme="minorHAnsi"/>
                <w:sz w:val="24"/>
                <w:szCs w:val="24"/>
              </w:rPr>
              <w:t xml:space="preserve">(ou insuffisance) </w:t>
            </w:r>
            <w:r>
              <w:rPr>
                <w:rFonts w:cs="Aptos" w:ascii="Aptos" w:hAnsi="Aptos" w:asciiTheme="minorHAnsi" w:cstheme="minorHAnsi" w:hAnsiTheme="minorHAnsi"/>
                <w:b/>
                <w:bCs/>
                <w:sz w:val="24"/>
                <w:szCs w:val="24"/>
              </w:rPr>
              <w:t>D'EXPLOITATION</w:t>
            </w:r>
          </w:p>
        </w:tc>
        <w:tc>
          <w:tcPr>
            <w:tcW w:w="17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-</w:t>
            </w:r>
            <w:r>
              <w:rPr>
                <w:rFonts w:cs="Aptos" w:cstheme="minorHAnsi" w:ascii="Aptos" w:hAnsi="Aptos"/>
                <w:sz w:val="24"/>
                <w:szCs w:val="24"/>
              </w:rPr>
              <w:t>14 662</w:t>
            </w:r>
          </w:p>
        </w:tc>
      </w:tr>
      <w:tr>
        <w:trPr>
          <w:trHeight w:val="502" w:hRule="exact"/>
        </w:trPr>
        <w:tc>
          <w:tcPr>
            <w:tcW w:w="318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198 767</w:t>
            </w:r>
          </w:p>
        </w:tc>
        <w:tc>
          <w:tcPr>
            <w:tcW w:w="35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3110" w:leader="dot"/>
              </w:tabs>
              <w:spacing w:before="0" w:after="200"/>
              <w:ind w:left="1517" w:hanging="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213 439</w:t>
            </w:r>
          </w:p>
        </w:tc>
        <w:tc>
          <w:tcPr>
            <w:tcW w:w="325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7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</w:tr>
      <w:tr>
        <w:trPr>
          <w:trHeight w:val="546" w:hRule="exact"/>
        </w:trPr>
        <w:tc>
          <w:tcPr>
            <w:tcW w:w="318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35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  <w:t>15 692</w:t>
            </w:r>
          </w:p>
        </w:tc>
        <w:tc>
          <w:tcPr>
            <w:tcW w:w="325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  <w:tc>
          <w:tcPr>
            <w:tcW w:w="170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spacing w:before="0" w:after="200"/>
              <w:jc w:val="right"/>
              <w:rPr>
                <w:rFonts w:ascii="Aptos" w:hAnsi="Aptos" w:cs="Aptos" w:asciiTheme="minorHAnsi" w:cstheme="minorHAnsi" w:hAnsiTheme="minorHAnsi"/>
                <w:sz w:val="24"/>
                <w:szCs w:val="24"/>
              </w:rPr>
            </w:pPr>
            <w:r>
              <w:rPr>
                <w:rFonts w:cs="Aptos" w:cstheme="minorHAnsi" w:ascii="Aptos" w:hAnsi="Aptos"/>
                <w:sz w:val="24"/>
                <w:szCs w:val="24"/>
              </w:rPr>
            </w:r>
          </w:p>
        </w:tc>
      </w:tr>
    </w:tbl>
    <w:p>
      <w:pPr>
        <w:sectPr>
          <w:type w:val="nextPage"/>
          <w:pgSz w:orient="landscape" w:w="16838" w:h="11906"/>
          <w:pgMar w:left="992" w:right="567" w:gutter="0" w:header="0" w:top="567" w:footer="0" w:bottom="425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rPr>
          <w:rFonts w:ascii="Aptos" w:hAnsi="Aptos" w:cs="Aptos" w:asciiTheme="minorHAnsi" w:cstheme="minorHAnsi" w:hAnsiTheme="minorHAnsi"/>
          <w:b/>
          <w:b/>
          <w:sz w:val="28"/>
          <w:szCs w:val="28"/>
        </w:rPr>
      </w:pPr>
      <w:r>
        <w:rPr>
          <w:rFonts w:cs="Aptos" w:ascii="Aptos" w:hAnsi="Aptos" w:asciiTheme="minorHAnsi" w:cstheme="minorHAnsi" w:hAnsiTheme="minorHAnsi"/>
          <w:b/>
          <w:sz w:val="28"/>
          <w:szCs w:val="28"/>
        </w:rPr>
        <w:t>Partie 2 : Calcul du seuil d’équilibre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 xml:space="preserve">Une association </w:t>
      </w:r>
      <w:r>
        <w:rPr>
          <w:rFonts w:cs="Aptos" w:ascii="Aptos" w:hAnsi="Aptos" w:asciiTheme="minorHAnsi" w:cstheme="minorHAnsi" w:hAnsiTheme="minorHAnsi"/>
          <w:b/>
          <w:sz w:val="24"/>
          <w:szCs w:val="24"/>
        </w:rPr>
        <w:t>SNACKYBIO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, faisant la promotion d’une alimentation saine, propose des sandwichs biologiques.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La présidente souhaite que cette nourriture soit accessible aux jeunes tout en conservant ces comptes à l’équilibre.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 xml:space="preserve">Elle vous confie les données financières mensuelles d’un vendeur pour 1 500 sandwichs vendus 3,10 € 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Pain : 170 €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Garniture : 184 €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Emballage : 78 €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Loyer : 765 €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Électricité : 130 €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Taxes diverses : 78 €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Salaire : 1 100 €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z w:val="24"/>
          <w:szCs w:val="24"/>
        </w:rPr>
        <w:t>Assurances : 125 €</w:t>
      </w:r>
    </w:p>
    <w:p>
      <w:pPr>
        <w:pStyle w:val="Normal"/>
        <w:spacing w:before="0" w:after="0"/>
        <w:jc w:val="both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</w:r>
    </w:p>
    <w:p>
      <w:pPr>
        <w:pStyle w:val="Normal"/>
        <w:spacing w:before="120" w:after="12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4"/>
          <w:szCs w:val="24"/>
        </w:rPr>
        <w:t xml:space="preserve">Travail à faire : 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Elle vous demande de : (</w:t>
      </w:r>
      <w:r>
        <w:rPr>
          <w:rFonts w:cs="Aptos" w:ascii="Aptos" w:hAnsi="Aptos" w:asciiTheme="minorHAnsi" w:cstheme="minorHAnsi" w:hAnsiTheme="minorHAnsi"/>
          <w:i/>
          <w:sz w:val="24"/>
          <w:szCs w:val="24"/>
        </w:rPr>
        <w:t>répondre sur feuille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Distinguer et calculer les charges variables des charges fixes, pour la réalisation d’un sandwich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 xml:space="preserve">Variable : pain, garniture, emballage 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 xml:space="preserve">⇒ </w:t>
      </w: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170 + 184 + 78 = 432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Fixe : Loyer, électricité, Taxes diverses, salaire, assurances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765 + 130 + 78 + 100 + 225 = 2 198</w:t>
      </w:r>
    </w:p>
    <w:p>
      <w:pPr>
        <w:pStyle w:val="Normal"/>
        <w:numPr>
          <w:ilvl w:val="0"/>
          <w:numId w:val="1"/>
        </w:numPr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Calculer le résultat obtenu (perte ou excédent) et la marge sur coût variable unitaire.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Éléments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Montant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%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Chiffre d’affaires 1500*3.10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4 650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Charge variable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432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Marge sur co</w:t>
            </w:r>
            <w:r>
              <w:rPr>
                <w:rFonts w:eastAsia="Calibri" w:cs="Times New Roman"/>
                <w:kern w:val="0"/>
                <w:sz w:val="22"/>
                <w:szCs w:val="22"/>
                <w14:ligatures w14:val="none"/>
              </w:rPr>
              <w:t>ût variable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4 218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90.71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Charge fixe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2108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Résultat différentiel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2020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spacing w:before="0" w:after="200"/>
              <w:jc w:val="center"/>
              <w:rPr/>
            </w:pPr>
            <w:r>
              <w:rPr/>
              <w:t>43.44</w:t>
            </w:r>
          </w:p>
        </w:tc>
      </w:tr>
    </w:tbl>
    <w:p>
      <w:pPr>
        <w:pStyle w:val="Normal"/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/>
      </w:r>
    </w:p>
    <w:p>
      <w:pPr>
        <w:pStyle w:val="Normal"/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Quel est le seuil d’équilibre exprimé en valeur et en quantité ?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4650*2198 - 2 423.11    2 423.11/3.10 = 781.65</w:t>
      </w:r>
    </w:p>
    <w:p>
      <w:pPr>
        <w:pStyle w:val="Normal"/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ab/>
        <w:t>a partir de 782 sandwich</w:t>
      </w:r>
    </w:p>
    <w:p>
      <w:pPr>
        <w:pStyle w:val="Normal"/>
        <w:numPr>
          <w:ilvl w:val="0"/>
          <w:numId w:val="1"/>
        </w:numPr>
        <w:spacing w:before="120" w:after="120"/>
        <w:rPr>
          <w:rFonts w:ascii="Aptos" w:hAnsi="Aptos" w:cs="Aptos" w:asciiTheme="minorHAnsi" w:cstheme="minorHAnsi" w:hAnsiTheme="minorHAnsi"/>
          <w:spacing w:val="10"/>
          <w:sz w:val="24"/>
          <w:szCs w:val="24"/>
        </w:rPr>
      </w:pPr>
      <w:r>
        <w:rPr>
          <w:rFonts w:cs="Aptos" w:ascii="Aptos" w:hAnsi="Aptos" w:asciiTheme="minorHAnsi" w:cstheme="minorHAnsi" w:hAnsiTheme="minorHAnsi"/>
          <w:spacing w:val="10"/>
          <w:sz w:val="24"/>
          <w:szCs w:val="24"/>
        </w:rPr>
        <w:t>Déterminer le point mort et commenter.</w:t>
      </w:r>
    </w:p>
    <w:p>
      <w:pPr>
        <w:pStyle w:val="Normal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</w:r>
    </w:p>
    <w:p>
      <w:pPr>
        <w:pStyle w:val="Normal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cstheme="minorHAnsi" w:ascii="Aptos" w:hAnsi="Aptos"/>
          <w:sz w:val="24"/>
          <w:szCs w:val="24"/>
        </w:rPr>
      </w:r>
    </w:p>
    <w:p>
      <w:pPr>
        <w:pStyle w:val="Normal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>
          <w:rFonts w:cs="Aptos" w:ascii="Aptos" w:hAnsi="Aptos" w:asciiTheme="minorHAnsi" w:cstheme="minorHAnsi" w:hAnsiTheme="minorHAnsi"/>
          <w:b/>
          <w:sz w:val="28"/>
          <w:szCs w:val="28"/>
        </w:rPr>
        <w:t>Partie 3 :</w:t>
      </w:r>
      <w:r>
        <w:rPr>
          <w:rFonts w:cs="Aptos" w:ascii="Aptos" w:hAnsi="Aptos" w:asciiTheme="minorHAnsi" w:cstheme="minorHAnsi" w:hAnsiTheme="minorHAnsi"/>
          <w:sz w:val="28"/>
          <w:szCs w:val="28"/>
        </w:rPr>
        <w:t xml:space="preserve"> </w:t>
      </w:r>
      <w:r>
        <w:rPr>
          <w:rFonts w:cs="Aptos" w:ascii="Aptos" w:hAnsi="Aptos" w:asciiTheme="minorHAnsi" w:cstheme="minorHAnsi" w:hAnsiTheme="minorHAnsi"/>
          <w:sz w:val="24"/>
          <w:szCs w:val="24"/>
        </w:rPr>
        <w:t>Dans quelle mesure peut-on considérer que l’émission et l’usage de la monnaie virtuelle sont éthiques</w:t>
      </w:r>
    </w:p>
    <w:p>
      <w:pPr>
        <w:pStyle w:val="Normal"/>
        <w:spacing w:lineRule="auto" w:line="240" w:before="0" w:after="0"/>
        <w:rPr>
          <w:rFonts w:ascii="Aptos" w:hAnsi="Aptos" w:cs="Aptos" w:asciiTheme="minorHAnsi" w:cstheme="minorHAnsi" w:hAnsiTheme="minorHAnsi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420" w:hanging="360"/>
      </w:pPr>
      <w:rPr>
        <w:sz w:val="1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464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r-FR" w:eastAsia="en-US" w:bidi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f464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464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464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464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464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4647"/>
    <w:pPr>
      <w:keepNext w:val="true"/>
      <w:keepLines/>
      <w:spacing w:before="40" w:after="20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4647"/>
    <w:pPr>
      <w:keepNext w:val="true"/>
      <w:keepLines/>
      <w:spacing w:before="40" w:after="20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4647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4647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f464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0f464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0f464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0f464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uiPriority w:val="9"/>
    <w:semiHidden/>
    <w:qFormat/>
    <w:rsid w:val="000f4647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uiPriority w:val="9"/>
    <w:semiHidden/>
    <w:qFormat/>
    <w:rsid w:val="000f4647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uiPriority w:val="9"/>
    <w:semiHidden/>
    <w:qFormat/>
    <w:rsid w:val="000f4647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uiPriority w:val="9"/>
    <w:semiHidden/>
    <w:qFormat/>
    <w:rsid w:val="000f4647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uiPriority w:val="9"/>
    <w:semiHidden/>
    <w:qFormat/>
    <w:rsid w:val="000f4647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uiPriority w:val="10"/>
    <w:qFormat/>
    <w:rsid w:val="000f464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uiPriority w:val="11"/>
    <w:qFormat/>
    <w:rsid w:val="000f464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0f464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647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0f4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47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0f4647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0f4647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0f464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0f4647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0f464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8</Pages>
  <Words>1005</Words>
  <Characters>5207</Characters>
  <CharactersWithSpaces>5951</CharactersWithSpaces>
  <Paragraphs>305</Paragraphs>
  <Company>Université de Franche Comté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2024-10-16T05:21:00Z</dcterms:created>
  <dc:creator>Bruno Viezzi</dc:creator>
  <dc:description/>
  <dc:language>fr-FR</dc:language>
  <cp:lastModifiedBy/>
  <dcterms:modified xsi:type="dcterms:W3CDTF">2024-11-14T10:58:20Z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