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>Maçã</w:t>
      </w:r>
    </w:p>
    <w:p>
      <w:pPr>
        <w:pStyle w:val="LOnormal"/>
        <w:rPr/>
      </w:pPr>
      <w:r>
        <w:rPr/>
        <w:t xml:space="preserve">    </w:t>
      </w:r>
      <w:r>
        <w:rPr>
          <w:b w:val="false"/>
          <w:bCs w:val="false"/>
        </w:rPr>
        <w:t>A maçã é o fruto pomáceo da macieira</w:t>
      </w:r>
      <w:r>
        <w:rPr/>
        <w:t>,</w:t>
      </w:r>
      <w:r>
        <w:rPr>
          <w:b/>
        </w:rPr>
        <w:t xml:space="preserve">[1] árvore da família Rosaceae. </w:t>
      </w:r>
      <w:r>
        <w:rPr/>
        <w:t>É um dos frutos de árvore mais cultivados, e o mais conhecido dos muitos membros do género Malus que são usados ​​pelos seres humanos. As maçãs crescem em pequenas árvores, de folha caduca que florescem na Primavera e produzem fruto no Outono. A árvore é originária da Ásia Ocidental, onde o seu ancestral selvagem, Malus sieversii, ainda é encontrado actualmente. As maçãs têm sido cultivadas há milhares de anos na Ásia e Europa, tendo sido trazidas para a América do Norte pelos colonizadores europeus. As maçãs têm estado presentes na mitologia e religiões de muitas culturas, incluindo as tradições nórdica, grega e cristã. Em 2010, o genoma da fruta foi descodificado, levando a uma nova compreensão no controlo de doenças e na reprodução selectiva durante a produção de maçã.</w:t>
      </w:r>
    </w:p>
    <w:p>
      <w:pPr>
        <w:pStyle w:val="LOnormal"/>
        <w:rPr/>
      </w:pPr>
      <w:r>
        <w:rPr/>
        <w:t>Existem mais de</w:t>
      </w:r>
      <w:r>
        <w:rPr>
          <w:b/>
        </w:rPr>
        <w:t xml:space="preserve"> 7.500 plantações conhecidas de maçãs</w:t>
      </w:r>
      <w:r>
        <w:rPr/>
        <w:t>, resultando numa gama de características desejadas.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2809875" cy="26670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>CLASSIFICAÇÃO CIENTÍFICA</w:t>
      </w:r>
    </w:p>
    <w:p>
      <w:pPr>
        <w:pStyle w:val="Normal"/>
        <w:numPr>
          <w:ilvl w:val="0"/>
          <w:numId w:val="1"/>
        </w:numPr>
        <w:rPr/>
      </w:pPr>
      <w:r>
        <w:rPr/>
        <w:t>Reino: Plantae</w:t>
      </w:r>
    </w:p>
    <w:p>
      <w:pPr>
        <w:pStyle w:val="Normal"/>
        <w:numPr>
          <w:ilvl w:val="0"/>
          <w:numId w:val="1"/>
        </w:numPr>
        <w:rPr/>
      </w:pPr>
      <w:r>
        <w:rPr/>
        <w:t>Divisão: Magnoliophyta</w:t>
      </w:r>
    </w:p>
    <w:p>
      <w:pPr>
        <w:pStyle w:val="Normal"/>
        <w:numPr>
          <w:ilvl w:val="0"/>
          <w:numId w:val="1"/>
        </w:numPr>
        <w:rPr/>
      </w:pPr>
      <w:r>
        <w:rPr/>
        <w:t>Classe: Magnoliopsida</w:t>
      </w:r>
    </w:p>
    <w:p>
      <w:pPr>
        <w:pStyle w:val="Normal"/>
        <w:numPr>
          <w:ilvl w:val="0"/>
          <w:numId w:val="1"/>
        </w:numPr>
        <w:rPr/>
      </w:pPr>
      <w:r>
        <w:rPr/>
        <w:t>Ordem: Rosales</w:t>
      </w:r>
    </w:p>
    <w:p>
      <w:pPr>
        <w:pStyle w:val="Normal"/>
        <w:numPr>
          <w:ilvl w:val="0"/>
          <w:numId w:val="1"/>
        </w:numPr>
        <w:rPr/>
      </w:pPr>
      <w:r>
        <w:rPr/>
        <w:t>Família: Rosaceae</w:t>
      </w:r>
    </w:p>
    <w:p>
      <w:pPr>
        <w:pStyle w:val="Normal"/>
        <w:numPr>
          <w:ilvl w:val="0"/>
          <w:numId w:val="1"/>
        </w:numPr>
        <w:rPr/>
      </w:pPr>
      <w:r>
        <w:rPr/>
        <w:t>Gênero: Malus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Este texto é disponibilizado nos termos da licença Atribuição-Partilha nos Mesmos Termos 3.0 não Adaptada (CC BY-SA 3.0); pode estar sujeito a condições adicionais. Consulte as condições de uso para mais detalhes.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208</Words>
  <Characters>1110</Characters>
  <CharactersWithSpaces>1307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2023-04-19T14:22:01Z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