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443" w:hRule="atLeast"/>
        </w:trPr>
        <w:tc>
          <w:tcPr>
            <w:tcW w:type="dxa" w:w="9638"/>
            <w:shd w:val="clear" w:color="auto" w:fill="26C485"/>
            <w:tcMar>
              <w:top w:w="700" w:type="dxa"/>
              <w:left w:w="650" w:type="dxa"/>
              <w:bottom w:w="700" w:type="dxa"/>
              <w:right w:w="650" w:type="dxa"/>
            </w:tcMar>
            <w:vAlign w:val="bottom"/>
          </w:tcPr>
          <w:p>
            <w:pPr>
              <w:spacing w:after="360"/>
            </w:pPr>
            <w:r>
              <w:rPr>
                <w:rFonts w:ascii="Manrope" w:hAnsi="Manrope" w:cs="Manrope" w:eastAsia="Manrope"/>
                <w:b/>
                <w:color w:val="050517"/>
                <w:sz w:val="21"/>
                <w:spacing w:val="40"/>
              </w:rPr>
              <w:t>INFOESTE 2026  ·  ALÉM DO CÓDIGO</w:t>
            </w:r>
          </w:p>
          <w:p>
            <w:pPr>
              <w:spacing w:after="200" w:line="228" w:lineRule="auto"/>
            </w:pPr>
            <w:r>
              <w:rPr>
                <w:rFonts w:ascii="Bricolage Grotesque" w:hAnsi="Bricolage Grotesque" w:cs="Bricolage Grotesque" w:eastAsia="Bricolage Grotesque"/>
                <w:b/>
                <w:color w:val="050517"/>
                <w:sz w:val="76"/>
              </w:rPr>
              <w:t>Guia de Condução</w:t>
            </w:r>
          </w:p>
          <w:p>
            <w:pPr>
              <w:spacing w:after="0"/>
            </w:pPr>
            <w:r>
              <w:rPr>
                <w:rFonts w:ascii="Manrope" w:hAnsi="Manrope" w:cs="Manrope" w:eastAsia="Manrope"/>
                <w:b w:val="0"/>
                <w:color w:val="050517"/>
                <w:sz w:val="28"/>
              </w:rPr>
              <w:t>Tempo, paradas de segurança, plano B e ensaio das duas noites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50517"/>
            <w:tcMar>
              <w:top w:w="90" w:type="dxa"/>
              <w:left w:w="0" w:type="dxa"/>
              <w:bottom w:w="90" w:type="dxa"/>
              <w:right w:w="0" w:type="dxa"/>
            </w:tcMar>
          </w:tcPr>
          <w:p>
            <w:pPr>
              <w:spacing w:after="0"/>
            </w:pPr>
            <w:r>
              <w:rPr>
                <w:sz w:val="8"/>
              </w:rPr>
              <w:t xml:space="preserve"> </w:t>
            </w:r>
          </w:p>
        </w:tc>
        <w:tc>
          <w:tcPr>
            <w:tcW w:type="dxa" w:w="2409"/>
            <w:shd w:val="clear" w:color="auto" w:fill="4059AD"/>
            <w:tcMar>
              <w:top w:w="90" w:type="dxa"/>
              <w:left w:w="0" w:type="dxa"/>
              <w:bottom w:w="90" w:type="dxa"/>
              <w:right w:w="0" w:type="dxa"/>
            </w:tcMar>
          </w:tcPr>
          <w:p>
            <w:pPr>
              <w:spacing w:after="0"/>
            </w:pPr>
            <w:r>
              <w:rPr>
                <w:sz w:val="8"/>
              </w:rPr>
              <w:t xml:space="preserve"> </w:t>
            </w:r>
          </w:p>
        </w:tc>
        <w:tc>
          <w:tcPr>
            <w:tcW w:type="dxa" w:w="2409"/>
            <w:shd w:val="clear" w:color="auto" w:fill="26C485"/>
            <w:tcMar>
              <w:top w:w="90" w:type="dxa"/>
              <w:left w:w="0" w:type="dxa"/>
              <w:bottom w:w="90" w:type="dxa"/>
              <w:right w:w="0" w:type="dxa"/>
            </w:tcMar>
          </w:tcPr>
          <w:p>
            <w:pPr>
              <w:spacing w:after="0"/>
            </w:pPr>
            <w:r>
              <w:rPr>
                <w:sz w:val="8"/>
              </w:rPr>
              <w:t xml:space="preserve"> </w:t>
            </w:r>
          </w:p>
        </w:tc>
        <w:tc>
          <w:tcPr>
            <w:tcW w:type="dxa" w:w="2409"/>
            <w:shd w:val="clear" w:color="auto" w:fill="F4B942"/>
            <w:tcMar>
              <w:top w:w="90" w:type="dxa"/>
              <w:left w:w="0" w:type="dxa"/>
              <w:bottom w:w="90" w:type="dxa"/>
              <w:right w:w="0" w:type="dxa"/>
            </w:tcMar>
          </w:tcPr>
          <w:p>
            <w:pPr>
              <w:spacing w:after="0"/>
            </w:pPr>
            <w:r>
              <w:rPr>
                <w:sz w:val="8"/>
              </w:rPr>
              <w:t xml:space="preserve"> </w:t>
            </w:r>
          </w:p>
        </w:tc>
      </w:tr>
    </w:tbl>
    <w:p>
      <w:pPr>
        <w:spacing w:before="280" w:after="0"/>
      </w:pPr>
      <w:r>
        <w:rPr>
          <w:rFonts w:ascii="Manrope" w:hAnsi="Manrope" w:cs="Manrope" w:eastAsia="Manrope"/>
          <w:b/>
          <w:color w:val="4059AD"/>
          <w:sz w:val="17"/>
          <w:spacing w:val="30"/>
        </w:rPr>
        <w:t>PARA QUEM</w:t>
      </w:r>
    </w:p>
    <w:p>
      <w:pPr>
        <w:spacing w:after="0"/>
      </w:pPr>
      <w:r>
        <w:rPr>
          <w:rFonts w:ascii="Manrope" w:hAnsi="Manrope" w:cs="Manrope" w:eastAsia="Manrope"/>
          <w:b w:val="0"/>
          <w:color w:val="050517"/>
          <w:sz w:val="23"/>
        </w:rPr>
        <w:t>Somente instrutores</w:t>
      </w:r>
    </w:p>
    <w:p>
      <w:pPr>
        <w:spacing w:before="280" w:after="0"/>
      </w:pPr>
      <w:r>
        <w:rPr>
          <w:rFonts w:ascii="Manrope" w:hAnsi="Manrope" w:cs="Manrope" w:eastAsia="Manrope"/>
          <w:b/>
          <w:color w:val="4059AD"/>
          <w:sz w:val="17"/>
          <w:spacing w:val="30"/>
        </w:rPr>
        <w:t>INSTRUTORES</w:t>
      </w:r>
    </w:p>
    <w:p>
      <w:pPr>
        <w:spacing w:after="0"/>
      </w:pPr>
      <w:r>
        <w:rPr>
          <w:rFonts w:ascii="Manrope" w:hAnsi="Manrope" w:cs="Manrope" w:eastAsia="Manrope"/>
          <w:b w:val="0"/>
          <w:color w:val="050517"/>
          <w:sz w:val="23"/>
        </w:rPr>
        <w:t>Lucas Galindo e Lucas Araujo</w:t>
      </w:r>
    </w:p>
    <w:p>
      <w:pPr>
        <w:spacing w:before="280" w:after="0"/>
      </w:pPr>
      <w:r>
        <w:rPr>
          <w:rFonts w:ascii="Manrope" w:hAnsi="Manrope" w:cs="Manrope" w:eastAsia="Manrope"/>
          <w:b/>
          <w:color w:val="4059AD"/>
          <w:sz w:val="17"/>
          <w:spacing w:val="30"/>
        </w:rPr>
        <w:t>VERSÃO</w:t>
      </w:r>
    </w:p>
    <w:p>
      <w:pPr>
        <w:spacing w:after="0"/>
      </w:pPr>
      <w:r>
        <w:rPr>
          <w:rFonts w:ascii="Manrope" w:hAnsi="Manrope" w:cs="Manrope" w:eastAsia="Manrope"/>
          <w:b w:val="0"/>
          <w:color w:val="050517"/>
          <w:sz w:val="23"/>
        </w:rPr>
        <w:t>1.0 · outubro de 2026</w:t>
      </w:r>
    </w:p>
    <w:bookmarkStart w:id="21" w:name="como-usar-este-guia"/>
    <w:p>
      <w:pPr>
        <w:pStyle w:val="Heading1"/>
      </w:pPr>
      <w:r>
        <w:t xml:space="preserve">Como usar este guia</w:t>
      </w:r>
    </w:p>
    <w:p>
      <w:pPr>
        <w:pStyle w:val="FirstParagraph"/>
      </w:pPr>
      <w:r>
        <w:rPr>
          <w:bCs/>
          <w:b/>
        </w:rPr>
        <w:t xml:space="preserve">Somente para os instrutores.</w:t>
      </w:r>
      <w:r>
        <w:t xml:space="preserve"> </w:t>
      </w:r>
      <w:r>
        <w:t xml:space="preserve">Este guia é o</w:t>
      </w:r>
      <w:r>
        <w:t xml:space="preserve"> </w:t>
      </w:r>
      <w:r>
        <w:t xml:space="preserve">“</w:t>
      </w:r>
      <w:r>
        <w:t xml:space="preserve">como conduzir</w:t>
      </w:r>
      <w:r>
        <w:t xml:space="preserve">”</w:t>
      </w:r>
      <w:r>
        <w:t xml:space="preserve">: tempo, ponto de parada, onde a turma trava e o que fazer. O conteúdo técnico está nos guias de estudo; as soluções, no gabarito.</w:t>
      </w:r>
    </w:p>
    <w:p>
      <w:pPr>
        <w:pStyle w:val="Conceito"/>
      </w:pPr>
      <w:r>
        <w:rPr>
          <w:bCs/>
          <w:b/>
        </w:rPr>
        <w:t xml:space="preserve">Três regras que valem para as duas noites.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 número fecha ou a aula para.</w:t>
      </w:r>
      <w:r>
        <w:t xml:space="preserve"> </w:t>
      </w:r>
      <w:r>
        <w:t xml:space="preserve">Em toda prática, o</w:t>
      </w:r>
      <w:r>
        <w:t xml:space="preserve"> </w:t>
      </w:r>
      <w:r>
        <w:t xml:space="preserve">“</w:t>
      </w:r>
      <w:r>
        <w:t xml:space="preserve">pronto quando</w:t>
      </w:r>
      <w:r>
        <w:t xml:space="preserve">”</w:t>
      </w:r>
      <w:r>
        <w:t xml:space="preserve"> </w:t>
      </w:r>
      <w:r>
        <w:t xml:space="preserve">é um número (120 máquinas, 8.391 linhas). Ninguém segue com o número errado.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Rodar duas vezes é o fio condutor.</w:t>
      </w:r>
      <w:r>
        <w:t xml:space="preserve"> </w:t>
      </w:r>
      <w:r>
        <w:t xml:space="preserve">Idempotência aparece no Dia 1 (P5) e volta no Dia 2 (E3). Faça os alunos</w:t>
      </w:r>
      <w:r>
        <w:t xml:space="preserve"> </w:t>
      </w:r>
      <w:r>
        <w:rPr>
          <w:bCs/>
          <w:b/>
        </w:rPr>
        <w:t xml:space="preserve">verem</w:t>
      </w:r>
      <w:r>
        <w:t xml:space="preserve"> </w:t>
      </w:r>
      <w:r>
        <w:t xml:space="preserve">a contagem não mudar.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IA propõe, o dado confirma.</w:t>
      </w:r>
      <w:r>
        <w:t xml:space="preserve"> </w:t>
      </w:r>
      <w:r>
        <w:t xml:space="preserve">Apareça com isso na demo do Dia 1, no X2 e no A2 do Dia 2.</w:t>
      </w:r>
    </w:p>
    <w:bookmarkStart w:id="20" w:name="os-números-do-curso"/>
    <w:p>
      <w:pPr>
        <w:pStyle w:val="Heading2"/>
      </w:pPr>
      <w:r>
        <w:t xml:space="preserve">Os números do curso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2194"/>
        <w:gridCol w:w="3756"/>
        <w:gridCol w:w="3688"/>
      </w:tblGrid>
      <w:tr>
        <w:trPr>
          <w:tblHeader w:val="true"/>
          <w:tblHeader/>
          <w:cantSplit/>
        </w:trPr>
        <w:tc>
          <w:tcPr>
            <w:tcW w:w="21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</w:pPr>
          </w:p>
        </w:tc>
        <w:tc>
          <w:tcPr>
            <w:tcW w:w="375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Dia 1</w:t>
            </w:r>
          </w:p>
        </w:tc>
        <w:tc>
          <w:tcPr>
            <w:tcW w:w="368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Dia 2</w:t>
            </w:r>
          </w:p>
        </w:tc>
      </w:tr>
      <w:tr>
        <w:trPr>
          <w:cantSplit/>
        </w:trPr>
        <w:tc>
          <w:tcPr>
            <w:tcW w:w="21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Duração</w:t>
            </w:r>
          </w:p>
        </w:tc>
        <w:tc>
          <w:tcPr>
            <w:tcW w:w="375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 horas (240 min)</w:t>
            </w:r>
          </w:p>
        </w:tc>
        <w:tc>
          <w:tcPr>
            <w:tcW w:w="368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 horas (240 min)</w:t>
            </w:r>
          </w:p>
        </w:tc>
      </w:tr>
      <w:tr>
        <w:trPr>
          <w:cantSplit/>
        </w:trPr>
        <w:tc>
          <w:tcPr>
            <w:tcW w:w="21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Roteiro nos slides</w:t>
            </w:r>
          </w:p>
        </w:tc>
        <w:tc>
          <w:tcPr>
            <w:tcW w:w="375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233 min,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7 min de folga</w:t>
            </w:r>
          </w:p>
        </w:tc>
        <w:tc>
          <w:tcPr>
            <w:tcW w:w="368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240 min,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sem folga</w:t>
            </w:r>
          </w:p>
        </w:tc>
      </w:tr>
      <w:tr>
        <w:trPr>
          <w:cantSplit/>
        </w:trPr>
        <w:tc>
          <w:tcPr>
            <w:tcW w:w="21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Slides</w:t>
            </w:r>
          </w:p>
        </w:tc>
        <w:tc>
          <w:tcPr>
            <w:tcW w:w="375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43</w:t>
            </w:r>
          </w:p>
        </w:tc>
        <w:tc>
          <w:tcPr>
            <w:tcW w:w="368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39</w:t>
            </w:r>
          </w:p>
        </w:tc>
      </w:tr>
      <w:tr>
        <w:trPr>
          <w:cantSplit/>
        </w:trPr>
        <w:tc>
          <w:tcPr>
            <w:tcW w:w="21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Prática</w:t>
            </w:r>
          </w:p>
        </w:tc>
        <w:tc>
          <w:tcPr>
            <w:tcW w:w="375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85 min (P1 a P6)</w:t>
            </w:r>
          </w:p>
        </w:tc>
        <w:tc>
          <w:tcPr>
            <w:tcW w:w="368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 25, B1 6, D 40, X 18, A 11, I 10 (110 min)</w:t>
            </w:r>
          </w:p>
        </w:tc>
      </w:tr>
      <w:tr>
        <w:trPr>
          <w:cantSplit/>
        </w:trPr>
        <w:tc>
          <w:tcPr>
            <w:tcW w:w="21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Alunos</w:t>
            </w:r>
          </w:p>
        </w:tc>
        <w:tc>
          <w:tcPr>
            <w:tcW w:w="375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até 25, iniciantes, máquinas Windows</w:t>
            </w:r>
          </w:p>
        </w:tc>
        <w:tc>
          <w:tcPr>
            <w:tcW w:w="368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</w:pPr>
          </w:p>
        </w:tc>
      </w:tr>
    </w:tbl>
    <w:p>
      <w:pPr>
        <w:spacing w:before="0" w:after="120" w:line="120" w:lineRule="exact"/>
      </w:pPr>
    </w:p>
    <w:p>
      <w:pPr>
        <w:pStyle w:val="Atencao"/>
      </w:pPr>
      <w:r>
        <w:rPr>
          <w:bCs/>
          <w:b/>
        </w:rPr>
        <w:t xml:space="preserve">O Dia 2 não tem folga.</w:t>
      </w:r>
      <w:r>
        <w:t xml:space="preserve"> </w:t>
      </w:r>
      <w:r>
        <w:t xml:space="preserve">Somando o recap, os blocos, o intervalo e a discussão final, o roteiro fecha exatamente em 240 minutos. Qualquer atraso na carga do DW (E) ou no dashboard (D) come a discussão final. Veja</w:t>
      </w:r>
      <w:r>
        <w:t xml:space="preserve"> </w:t>
      </w:r>
      <w:r>
        <w:t xml:space="preserve">“</w:t>
      </w:r>
      <w:r>
        <w:t xml:space="preserve">Onde cortar</w:t>
      </w:r>
      <w:r>
        <w:t xml:space="preserve">”</w:t>
      </w:r>
      <w:r>
        <w:t xml:space="preserve"> </w:t>
      </w:r>
      <w:r>
        <w:t xml:space="preserve">no capítulo do Dia 2 e decida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da aula o que sacrificar.</w:t>
      </w:r>
    </w:p>
    <w:bookmarkEnd w:id="20"/>
    <w:bookmarkEnd w:id="21"/>
    <w:bookmarkStart w:id="25" w:name="antes-da-aula"/>
    <w:p>
      <w:pPr>
        <w:pStyle w:val="Heading1"/>
      </w:pPr>
      <w:r>
        <w:t xml:space="preserve">Antes da aula</w:t>
      </w:r>
    </w:p>
    <w:bookmarkStart w:id="22" w:name="uma-semana-antes"/>
    <w:p>
      <w:pPr>
        <w:pStyle w:val="Heading2"/>
      </w:pPr>
      <w:r>
        <w:t xml:space="preserve">Uma semana antes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4917"/>
        <w:gridCol w:w="4721"/>
      </w:tblGrid>
      <w:tr>
        <w:trPr>
          <w:tblHeader w:val="true"/>
          <w:tblHeader/>
          <w:cantSplit/>
        </w:trPr>
        <w:tc>
          <w:tcPr>
            <w:tcW w:w="49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Item</w:t>
            </w:r>
          </w:p>
        </w:tc>
        <w:tc>
          <w:tcPr>
            <w:tcW w:w="472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Como conferir</w:t>
            </w:r>
          </w:p>
        </w:tc>
      </w:tr>
      <w:tr>
        <w:trPr>
          <w:cantSplit/>
        </w:trPr>
        <w:tc>
          <w:tcPr>
            <w:tcW w:w="49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Máquinas da instituição: MySQL 8, Workbench, Python 3.11+ com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pandas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3.x, Power BI Desktop, Oracle MySQL Connector/NET</w:t>
            </w:r>
          </w:p>
        </w:tc>
        <w:tc>
          <w:tcPr>
            <w:tcW w:w="472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Instalar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 abrir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cada um em uma máquina do laboratório</w:t>
            </w:r>
          </w:p>
        </w:tc>
      </w:tr>
      <w:tr>
        <w:trPr>
          <w:cantSplit/>
        </w:trPr>
        <w:tc>
          <w:tcPr>
            <w:tcW w:w="49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Permissão de administrador para instalar</w:t>
            </w:r>
          </w:p>
        </w:tc>
        <w:tc>
          <w:tcPr>
            <w:tcW w:w="472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Pedir à instituição; sem isso, o plano B (CSV) vira o plano A</w:t>
            </w:r>
          </w:p>
        </w:tc>
      </w:tr>
      <w:tr>
        <w:trPr>
          <w:cantSplit/>
        </w:trPr>
        <w:tc>
          <w:tcPr>
            <w:tcW w:w="49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local_infile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habilitado</w:t>
            </w:r>
          </w:p>
        </w:tc>
        <w:tc>
          <w:tcPr>
            <w:tcW w:w="472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SHOW VARIABLES LIKE 'local_infile';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deve dar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ON</w:t>
            </w:r>
            <w:r>
              <w:rPr>
                <w:sz w:val="18"/>
              </w:rPr>
              <w:t xml:space="preserve">; senão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SET GLOBAL local_infile = 1;</w:t>
            </w:r>
          </w:p>
        </w:tc>
      </w:tr>
      <w:tr>
        <w:trPr>
          <w:cantSplit/>
        </w:trPr>
        <w:tc>
          <w:tcPr>
            <w:tcW w:w="49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Banco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agromaq_industrial</w:t>
            </w:r>
          </w:p>
        </w:tc>
        <w:tc>
          <w:tcPr>
            <w:tcW w:w="472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120 máquinas e 316 sensores</w:t>
            </w:r>
          </w:p>
        </w:tc>
      </w:tr>
      <w:tr>
        <w:trPr>
          <w:cantSplit/>
        </w:trPr>
        <w:tc>
          <w:tcPr>
            <w:tcW w:w="49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CSV, DDL e cargas oficiais (pacote de scripts)</w:t>
            </w:r>
          </w:p>
        </w:tc>
        <w:tc>
          <w:tcPr>
            <w:tcW w:w="472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Rode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run_pipeline.sh</w:t>
            </w:r>
            <w:r>
              <w:rPr>
                <w:sz w:val="18"/>
              </w:rPr>
              <w:t xml:space="preserve">; os números dos guias de estudo valem para o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laboratório</w:t>
            </w:r>
            <w:r>
              <w:rPr>
                <w:sz w:val="18"/>
              </w:rPr>
              <w:t xml:space="preserve">, e os da aula estão no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LEIAME.md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do pacote</w:t>
            </w:r>
          </w:p>
        </w:tc>
      </w:tr>
      <w:tr>
        <w:trPr>
          <w:cantSplit/>
        </w:trPr>
        <w:tc>
          <w:tcPr>
            <w:tcW w:w="49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Os scripts no MySQL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8</w:t>
            </w:r>
          </w:p>
        </w:tc>
        <w:tc>
          <w:tcPr>
            <w:tcW w:w="472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 laboratório foi testado em MariaDB 10.11; rode cada script uma vez no MySQL 8</w:t>
            </w:r>
          </w:p>
        </w:tc>
      </w:tr>
    </w:tbl>
    <w:p>
      <w:pPr>
        <w:spacing w:before="0" w:after="120" w:line="120" w:lineRule="exact"/>
      </w:pPr>
    </w:p>
    <w:bookmarkEnd w:id="22"/>
    <w:bookmarkStart w:id="23" w:name="no-dia-anterior"/>
    <w:p>
      <w:pPr>
        <w:pStyle w:val="Heading2"/>
      </w:pPr>
      <w:r>
        <w:t xml:space="preserve">No dia anterior</w:t>
      </w:r>
    </w:p>
    <w:p>
      <w:pPr>
        <w:numPr>
          <w:ilvl w:val="0"/>
          <w:numId w:val="1002"/>
        </w:numPr>
        <w:pStyle w:val="Compact"/>
      </w:pPr>
      <w:r>
        <w:t xml:space="preserve">Ensaie a aula inteira com o laboratório (veja</w:t>
      </w:r>
      <w:r>
        <w:t xml:space="preserve"> </w:t>
      </w:r>
      <w:r>
        <w:t xml:space="preserve">“</w:t>
      </w:r>
      <w:r>
        <w:t xml:space="preserve">Plano de ensaio</w:t>
      </w:r>
      <w:r>
        <w:t xml:space="preserve">”</w:t>
      </w:r>
      <w:r>
        <w:t xml:space="preserve"> </w:t>
      </w:r>
      <w:r>
        <w:t xml:space="preserve">no fim).</w:t>
      </w:r>
    </w:p>
    <w:p>
      <w:pPr>
        <w:numPr>
          <w:ilvl w:val="0"/>
          <w:numId w:val="1002"/>
        </w:numPr>
        <w:pStyle w:val="Compact"/>
      </w:pPr>
      <w:r>
        <w:t xml:space="preserve">Gere a</w:t>
      </w:r>
      <w:r>
        <w:t xml:space="preserve"> </w:t>
      </w:r>
      <w:r>
        <w:rPr>
          <w:bCs/>
          <w:b/>
        </w:rPr>
        <w:t xml:space="preserve">reserva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08_reserva.sh</w:t>
      </w:r>
      <w:r>
        <w:t xml:space="preserve">: dump do DW carregado (se a E2 travar) e CSVs das 7 tabelas (plano B do Power BI). Gere</w:t>
      </w:r>
      <w:r>
        <w:t xml:space="preserve"> </w:t>
      </w:r>
      <w:r>
        <w:rPr>
          <w:bCs/>
          <w:b/>
        </w:rPr>
        <w:t xml:space="preserve">no MySQL 8</w:t>
      </w:r>
      <w:r>
        <w:t xml:space="preserve"> </w:t>
      </w:r>
      <w:r>
        <w:t xml:space="preserve">da sala.</w:t>
      </w:r>
    </w:p>
    <w:p>
      <w:pPr>
        <w:numPr>
          <w:ilvl w:val="0"/>
          <w:numId w:val="1002"/>
        </w:numPr>
        <w:pStyle w:val="Compact"/>
      </w:pPr>
      <w:r>
        <w:t xml:space="preserve">Teste a projeção: fonte legível ao fundo da sala (Workbench e Power BI com zoom).</w:t>
      </w:r>
    </w:p>
    <w:p>
      <w:pPr>
        <w:numPr>
          <w:ilvl w:val="0"/>
          <w:numId w:val="1002"/>
        </w:numPr>
        <w:pStyle w:val="Compact"/>
      </w:pPr>
      <w:r>
        <w:t xml:space="preserve">Capa dos slides: confira os nomes dos dois instrutores (Lucas Galindo e Lucas Araujo).</w:t>
      </w:r>
    </w:p>
    <w:bookmarkEnd w:id="23"/>
    <w:bookmarkStart w:id="24" w:name="uma-hora-antes"/>
    <w:p>
      <w:pPr>
        <w:pStyle w:val="Heading2"/>
      </w:pPr>
      <w:r>
        <w:t xml:space="preserve">Uma hora antes</w:t>
      </w:r>
    </w:p>
    <w:p>
      <w:pPr>
        <w:numPr>
          <w:ilvl w:val="0"/>
          <w:numId w:val="1003"/>
        </w:numPr>
        <w:pStyle w:val="Compact"/>
      </w:pPr>
      <w:r>
        <w:t xml:space="preserve">Banco de pé, staging vazia, tabelas de ETL criadas.</w:t>
      </w:r>
    </w:p>
    <w:p>
      <w:pPr>
        <w:numPr>
          <w:ilvl w:val="0"/>
          <w:numId w:val="1003"/>
        </w:numPr>
        <w:pStyle w:val="Compact"/>
      </w:pPr>
      <w:r>
        <w:t xml:space="preserve">Dump de reserva e CSVs em uma pasta que os alunos alcançam (rede, pendrive ou nuvem).</w:t>
      </w:r>
    </w:p>
    <w:p>
      <w:pPr>
        <w:numPr>
          <w:ilvl w:val="0"/>
          <w:numId w:val="1003"/>
        </w:numPr>
        <w:pStyle w:val="Compact"/>
      </w:pPr>
      <w:r>
        <w:t xml:space="preserve">Os dois instrutores combinam quem conduz e quem circula ajudando, por bloco.</w:t>
      </w:r>
    </w:p>
    <w:bookmarkEnd w:id="24"/>
    <w:bookmarkEnd w:id="25"/>
    <w:bookmarkStart w:id="29" w:name="dia-1-do-dado-bruto-ao-dado-confiável"/>
    <w:p>
      <w:pPr>
        <w:pStyle w:val="Heading1"/>
      </w:pPr>
      <w:r>
        <w:t xml:space="preserve">Dia 1: do dado bruto ao dado confiável</w:t>
      </w:r>
    </w:p>
    <w:bookmarkStart w:id="26" w:name="linha-do-tempo"/>
    <w:p>
      <w:pPr>
        <w:pStyle w:val="Heading2"/>
      </w:pPr>
      <w:r>
        <w:t xml:space="preserve">Linha do tempo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1159"/>
        <w:gridCol w:w="2272"/>
        <w:gridCol w:w="963"/>
        <w:gridCol w:w="1198"/>
        <w:gridCol w:w="4046"/>
      </w:tblGrid>
      <w:tr>
        <w:trPr>
          <w:tblHeader w:val="true"/>
          <w:tblHeader/>
          <w:cantSplit/>
        </w:trPr>
        <w:tc>
          <w:tcPr>
            <w:tcW w:w="115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Minuto</w:t>
            </w:r>
          </w:p>
        </w:tc>
        <w:tc>
          <w:tcPr>
            <w:tcW w:w="227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Bloco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Min</w:t>
            </w:r>
          </w:p>
        </w:tc>
        <w:tc>
          <w:tcPr>
            <w:tcW w:w="11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Slides</w:t>
            </w:r>
          </w:p>
        </w:tc>
        <w:tc>
          <w:tcPr>
            <w:tcW w:w="404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Mensagem-chave</w:t>
            </w:r>
          </w:p>
        </w:tc>
      </w:tr>
      <w:tr>
        <w:trPr>
          <w:cantSplit/>
        </w:trPr>
        <w:tc>
          <w:tcPr>
            <w:tcW w:w="115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227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Abertura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1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 a 3</w:t>
            </w:r>
          </w:p>
        </w:tc>
        <w:tc>
          <w:tcPr>
            <w:tcW w:w="404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Dois dias, uma fábrica (AgroMaq), um objetivo: dado confiável</w:t>
            </w:r>
          </w:p>
        </w:tc>
      </w:tr>
      <w:tr>
        <w:trPr>
          <w:cantSplit/>
        </w:trPr>
        <w:tc>
          <w:tcPr>
            <w:tcW w:w="115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27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1. Dados e BI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11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 a 7</w:t>
            </w:r>
          </w:p>
        </w:tc>
        <w:tc>
          <w:tcPr>
            <w:tcW w:w="404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BI é o caminho do dado até a decisão; se uma etapa falha, a decisão sai errada</w:t>
            </w:r>
          </w:p>
        </w:tc>
      </w:tr>
      <w:tr>
        <w:trPr>
          <w:cantSplit/>
        </w:trPr>
        <w:tc>
          <w:tcPr>
            <w:tcW w:w="115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23</w:t>
            </w:r>
          </w:p>
        </w:tc>
        <w:tc>
          <w:tcPr>
            <w:tcW w:w="227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2. Profissões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1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8 a 12</w:t>
            </w:r>
          </w:p>
        </w:tc>
        <w:tc>
          <w:tcPr>
            <w:tcW w:w="404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Três profissões em sequência no mesmo problema</w:t>
            </w:r>
          </w:p>
        </w:tc>
      </w:tr>
      <w:tr>
        <w:trPr>
          <w:cantSplit/>
        </w:trPr>
        <w:tc>
          <w:tcPr>
            <w:tcW w:w="115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48</w:t>
            </w:r>
          </w:p>
        </w:tc>
        <w:tc>
          <w:tcPr>
            <w:tcW w:w="227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3. Ferramentas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11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13 a 17</w:t>
            </w:r>
          </w:p>
        </w:tc>
        <w:tc>
          <w:tcPr>
            <w:tcW w:w="404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SQL é a língua comum; pandas 3.0 tem duas regras novas</w:t>
            </w:r>
          </w:p>
        </w:tc>
      </w:tr>
      <w:tr>
        <w:trPr>
          <w:cantSplit/>
        </w:trPr>
        <w:tc>
          <w:tcPr>
            <w:tcW w:w="115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78</w:t>
            </w:r>
          </w:p>
        </w:tc>
        <w:tc>
          <w:tcPr>
            <w:tcW w:w="227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Intervalo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1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</w:pPr>
          </w:p>
        </w:tc>
        <w:tc>
          <w:tcPr>
            <w:tcW w:w="404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</w:pPr>
          </w:p>
        </w:tc>
      </w:tr>
      <w:tr>
        <w:trPr>
          <w:cantSplit/>
        </w:trPr>
        <w:tc>
          <w:tcPr>
            <w:tcW w:w="115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88</w:t>
            </w:r>
          </w:p>
        </w:tc>
        <w:tc>
          <w:tcPr>
            <w:tcW w:w="227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4. Engenharia de dados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35</w:t>
            </w:r>
          </w:p>
        </w:tc>
        <w:tc>
          <w:tcPr>
            <w:tcW w:w="11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18 a 23</w:t>
            </w:r>
          </w:p>
        </w:tc>
        <w:tc>
          <w:tcPr>
            <w:tcW w:w="404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Dado real chega sujo; rodar duas vezes não pode duplicar</w:t>
            </w:r>
          </w:p>
        </w:tc>
      </w:tr>
      <w:tr>
        <w:trPr>
          <w:cantSplit/>
        </w:trPr>
        <w:tc>
          <w:tcPr>
            <w:tcW w:w="115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123</w:t>
            </w:r>
          </w:p>
        </w:tc>
        <w:tc>
          <w:tcPr>
            <w:tcW w:w="227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5. Prática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85</w:t>
            </w:r>
          </w:p>
        </w:tc>
        <w:tc>
          <w:tcPr>
            <w:tcW w:w="11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P1 a P6</w:t>
            </w:r>
          </w:p>
        </w:tc>
        <w:tc>
          <w:tcPr>
            <w:tcW w:w="404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Uma regra por defeito; o gabarito fecha a conta</w:t>
            </w:r>
          </w:p>
        </w:tc>
      </w:tr>
      <w:tr>
        <w:trPr>
          <w:cantSplit/>
        </w:trPr>
        <w:tc>
          <w:tcPr>
            <w:tcW w:w="115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208</w:t>
            </w:r>
          </w:p>
        </w:tc>
        <w:tc>
          <w:tcPr>
            <w:tcW w:w="227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6. IA e fechamento</w:t>
            </w:r>
          </w:p>
        </w:tc>
        <w:tc>
          <w:tcPr>
            <w:tcW w:w="96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1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24 a 29</w:t>
            </w:r>
          </w:p>
        </w:tc>
        <w:tc>
          <w:tcPr>
            <w:tcW w:w="404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Delegue a escrita, não a conferência</w:t>
            </w:r>
          </w:p>
        </w:tc>
      </w:tr>
    </w:tbl>
    <w:p>
      <w:pPr>
        <w:spacing w:before="0" w:after="120" w:line="120" w:lineRule="exact"/>
      </w:pPr>
    </w:p>
    <w:bookmarkEnd w:id="26"/>
    <w:bookmarkStart w:id="27" w:name="bloco-a-bloco"/>
    <w:p>
      <w:pPr>
        <w:pStyle w:val="Heading2"/>
      </w:pPr>
      <w:r>
        <w:t xml:space="preserve">Bloco a bloco</w:t>
      </w:r>
    </w:p>
    <w:p>
      <w:pPr>
        <w:pStyle w:val="FirstParagraph"/>
      </w:pPr>
      <w:r>
        <w:rPr>
          <w:bCs/>
          <w:b/>
        </w:rPr>
        <w:t xml:space="preserve">Abertura (3 min).</w:t>
      </w:r>
      <w:r>
        <w:t xml:space="preserve"> </w:t>
      </w:r>
      <w:r>
        <w:t xml:space="preserve">Apresentação rápida, objetivo e combinados: pergunte, levante a mão se travar, ninguém fica para trás. Mostre a linha do tempo dos dois dias.</w:t>
      </w:r>
    </w:p>
    <w:p>
      <w:pPr>
        <w:pStyle w:val="BodyText"/>
      </w:pPr>
      <w:r>
        <w:rPr>
          <w:bCs/>
          <w:b/>
        </w:rPr>
        <w:t xml:space="preserve">1. Dados e BI (20 min).</w:t>
      </w:r>
      <w:r>
        <w:t xml:space="preserve"> </w:t>
      </w:r>
      <w:r>
        <w:t xml:space="preserve">Abra com a pergunta:</w:t>
      </w:r>
      <w:r>
        <w:t xml:space="preserve"> </w:t>
      </w:r>
      <w:r>
        <w:rPr>
          <w:iCs/>
          <w:i/>
        </w:rPr>
        <w:t xml:space="preserve">quem já viu um relatório com número errado?</w:t>
      </w:r>
      <w:r>
        <w:t xml:space="preserve"> </w:t>
      </w:r>
      <w:r>
        <w:t xml:space="preserve">Deixe duas ou três pessoas responderem. Depois mostre que o erro quase sempre nasceu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da análise. No slide dos três níveis (descritiva, preditiva, prescritiva), use sempre a</w:t>
      </w:r>
      <w:r>
        <w:t xml:space="preserve"> </w:t>
      </w:r>
      <w:r>
        <w:rPr>
          <w:bCs/>
          <w:b/>
        </w:rPr>
        <w:t xml:space="preserve">mesma máquina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Profissões (25 min).</w:t>
      </w:r>
      <w:r>
        <w:t xml:space="preserve"> </w:t>
      </w:r>
      <w:r>
        <w:t xml:space="preserve">O ponto não é decorar cargos, e sim que as fronteiras mudam de empresa para empresa. O cientista aparece só de relance (4 min); o bloco completo é no Dia 2. O slide</w:t>
      </w:r>
      <w:r>
        <w:t xml:space="preserve"> </w:t>
      </w:r>
      <w:r>
        <w:t xml:space="preserve">“</w:t>
      </w:r>
      <w:r>
        <w:t xml:space="preserve">a máquina parou</w:t>
      </w:r>
      <w:r>
        <w:t xml:space="preserve">”</w:t>
      </w:r>
      <w:r>
        <w:t xml:space="preserve"> </w:t>
      </w:r>
      <w:r>
        <w:t xml:space="preserve">amarra os três.</w:t>
      </w:r>
    </w:p>
    <w:p>
      <w:pPr>
        <w:pStyle w:val="BodyText"/>
      </w:pPr>
      <w:r>
        <w:rPr>
          <w:bCs/>
          <w:b/>
        </w:rPr>
        <w:t xml:space="preserve">3. Ferramentas (30 min).</w:t>
      </w:r>
      <w:r>
        <w:t xml:space="preserve"> </w:t>
      </w:r>
      <w:r>
        <w:t xml:space="preserve">Faça o</w:t>
      </w:r>
      <w:r>
        <w:t xml:space="preserve"> </w:t>
      </w:r>
      <w:r>
        <w:rPr>
          <w:bCs/>
          <w:b/>
        </w:rPr>
        <w:t xml:space="preserve">slide 14 ao vivo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tipo_sensor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LIMIT 5</w:t>
      </w:r>
      <w:r>
        <w:t xml:space="preserve">). No pandas, não se estenda: as duas regras (coluna de texto vira</w:t>
      </w:r>
      <w:r>
        <w:t xml:space="preserve"> </w:t>
      </w:r>
      <w:r>
        <w:rPr>
          <w:rStyle w:val="VerbatimChar"/>
        </w:rPr>
        <w:t xml:space="preserve">str</w:t>
      </w:r>
      <w:r>
        <w:t xml:space="preserve">; atribuição encadeada não funciona mais) reaparecem na P4. O slide 17 do Power BI é só apresentação.</w:t>
      </w:r>
    </w:p>
    <w:p>
      <w:pPr>
        <w:pStyle w:val="Dica"/>
      </w:pPr>
      <w:r>
        <w:rPr>
          <w:bCs/>
          <w:b/>
        </w:rPr>
        <w:t xml:space="preserve">Slide 14.</w:t>
      </w:r>
      <w:r>
        <w:t xml:space="preserve"> </w:t>
      </w:r>
      <w:r>
        <w:t xml:space="preserve">O resultado tem 5 linhas: Status Operacional 56, Posição Linear 44, Temperatura Motor 36, e Velocidade de Corte e Vibração Geral empatadas em 24. A ordem entre as empatadas pode variar de uma execução para outra; aproveite para falar de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com desempate. (Contar máquinas por linha</w:t>
      </w:r>
      <w:r>
        <w:t xml:space="preserve"> </w:t>
      </w:r>
      <w:r>
        <w:rPr>
          <w:bCs/>
          <w:b/>
        </w:rPr>
        <w:t xml:space="preserve">não serve</w:t>
      </w:r>
      <w:r>
        <w:t xml:space="preserve"> </w:t>
      </w:r>
      <w:r>
        <w:t xml:space="preserve">de demonstração: toda linha tem exatamente 3.)</w:t>
      </w:r>
    </w:p>
    <w:p>
      <w:pPr>
        <w:pStyle w:val="BodyText"/>
      </w:pPr>
      <w:r>
        <w:rPr>
          <w:bCs/>
          <w:b/>
        </w:rPr>
        <w:t xml:space="preserve">4. Engenharia de dados (35 min).</w:t>
      </w:r>
      <w:r>
        <w:t xml:space="preserve"> </w:t>
      </w:r>
      <w:r>
        <w:t xml:space="preserve">É a teoria que sustenta a prática, então</w:t>
      </w:r>
      <w:r>
        <w:t xml:space="preserve"> </w:t>
      </w:r>
      <w:r>
        <w:rPr>
          <w:bCs/>
          <w:b/>
        </w:rPr>
        <w:t xml:space="preserve">não corra</w:t>
      </w:r>
      <w:r>
        <w:t xml:space="preserve">. Os três slides críticos: o 21 (os seis defeitos), o 22 (idempotência, com o elevador) e o 23 (modelo estrela). Se o tempo apertar, encurte o OLTP × OLAP e o ETL × ELT, que são só conceito.</w:t>
      </w:r>
    </w:p>
    <w:bookmarkEnd w:id="27"/>
    <w:bookmarkStart w:id="28" w:name="prática-do-dia-1-85-minutos"/>
    <w:p>
      <w:pPr>
        <w:pStyle w:val="Heading2"/>
      </w:pPr>
      <w:r>
        <w:t xml:space="preserve">Prática do Dia 1 (85 minutos)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1118"/>
        <w:gridCol w:w="811"/>
        <w:gridCol w:w="2324"/>
        <w:gridCol w:w="1980"/>
        <w:gridCol w:w="3405"/>
      </w:tblGrid>
      <w:tr>
        <w:trPr>
          <w:tblHeader w:val="true"/>
          <w:tblHeader/>
          <w:cantSplit/>
        </w:trPr>
        <w:tc>
          <w:tcPr>
            <w:tcW w:w="111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Prática</w:t>
            </w:r>
          </w:p>
        </w:tc>
        <w:tc>
          <w:tcPr>
            <w:tcW w:w="81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Min</w:t>
            </w:r>
          </w:p>
        </w:tc>
        <w:tc>
          <w:tcPr>
            <w:tcW w:w="232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O que o aluno faz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Pronto quando</w:t>
            </w:r>
          </w:p>
        </w:tc>
        <w:tc>
          <w:tcPr>
            <w:tcW w:w="340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Onde travam</w:t>
            </w:r>
          </w:p>
        </w:tc>
      </w:tr>
      <w:tr>
        <w:trPr>
          <w:cantSplit/>
        </w:trPr>
        <w:tc>
          <w:tcPr>
            <w:tcW w:w="111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W w:w="81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32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Conecta no MySQL e explora o banco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120 máquinas e 316 sensores</w:t>
            </w:r>
          </w:p>
        </w:tc>
        <w:tc>
          <w:tcPr>
            <w:tcW w:w="340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Senha do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root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USE agromaq_industrial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esquecido</w:t>
            </w:r>
          </w:p>
        </w:tc>
      </w:tr>
      <w:tr>
        <w:trPr>
          <w:cantSplit/>
        </w:trPr>
        <w:tc>
          <w:tcPr>
            <w:tcW w:w="111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tcPr>
            <w:tcW w:w="81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232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Carrega o CSV na staging (tudo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VARCHAR</w:t>
            </w:r>
            <w:r>
              <w:rPr>
                <w:sz w:val="18"/>
              </w:rPr>
              <w:t xml:space="preserve">) e perfila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Lista de defeitos, um por tipo</w:t>
            </w:r>
          </w:p>
        </w:tc>
        <w:tc>
          <w:tcPr>
            <w:tcW w:w="340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local_infile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desligado; caminho do arquivo; Workbench diferente do terminal</w:t>
            </w:r>
          </w:p>
        </w:tc>
      </w:tr>
      <w:tr>
        <w:trPr>
          <w:cantSplit/>
        </w:trPr>
        <w:tc>
          <w:tcPr>
            <w:tcW w:w="111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tcPr>
            <w:tcW w:w="81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232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Escreve uma regra por defeito, roda e manda rejeitos à quarentena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Log com linhas que passaram e rejeitadas</w:t>
            </w:r>
          </w:p>
        </w:tc>
        <w:tc>
          <w:tcPr>
            <w:tcW w:w="340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Sintaxe do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CASE</w:t>
            </w:r>
            <w:r>
              <w:rPr>
                <w:sz w:val="18"/>
              </w:rPr>
              <w:t xml:space="preserve">; ordem das regras; duplicadas antes de padronizar a data</w:t>
            </w:r>
          </w:p>
        </w:tc>
      </w:tr>
      <w:tr>
        <w:trPr>
          <w:cantSplit/>
        </w:trPr>
        <w:tc>
          <w:tcPr>
            <w:tcW w:w="111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P4</w:t>
            </w:r>
          </w:p>
        </w:tc>
        <w:tc>
          <w:tcPr>
            <w:tcW w:w="81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232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Repete o perfilamento em pandas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Números do pandas batem com o SQL</w:t>
            </w:r>
          </w:p>
        </w:tc>
        <w:tc>
          <w:tcPr>
            <w:tcW w:w="340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ChainedAssignmentError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dtype=str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esquecido</w:t>
            </w:r>
          </w:p>
        </w:tc>
      </w:tr>
      <w:tr>
        <w:trPr>
          <w:cantSplit/>
        </w:trPr>
        <w:tc>
          <w:tcPr>
            <w:tcW w:w="111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P5</w:t>
            </w:r>
          </w:p>
        </w:tc>
        <w:tc>
          <w:tcPr>
            <w:tcW w:w="81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32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Carrega a tabela tratada e valida contra o gabarito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Contagem igual ao gabarito,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duas execuções iguais</w:t>
            </w:r>
          </w:p>
        </w:tc>
        <w:tc>
          <w:tcPr>
            <w:tcW w:w="340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Esquecer 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DELETE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 duplicar</w:t>
            </w:r>
          </w:p>
        </w:tc>
      </w:tr>
      <w:tr>
        <w:trPr>
          <w:cantSplit/>
        </w:trPr>
        <w:tc>
          <w:tcPr>
            <w:tcW w:w="111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P6</w:t>
            </w:r>
          </w:p>
        </w:tc>
        <w:tc>
          <w:tcPr>
            <w:tcW w:w="81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32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Checkpoint: o que o gabarito mostra e o pico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Discussão</w:t>
            </w:r>
          </w:p>
        </w:tc>
        <w:tc>
          <w:tcPr>
            <w:tcW w:w="340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</w:pPr>
          </w:p>
        </w:tc>
      </w:tr>
    </w:tbl>
    <w:p>
      <w:pPr>
        <w:spacing w:before="0" w:after="120" w:line="120" w:lineRule="exact"/>
      </w:pPr>
    </w:p>
    <w:p>
      <w:pPr>
        <w:pStyle w:val="Atencao"/>
      </w:pPr>
      <w:r>
        <w:rPr>
          <w:bCs/>
          <w:b/>
        </w:rPr>
        <w:t xml:space="preserve">Parada de segurança da P3, aos 8 minutos.</w:t>
      </w:r>
      <w:r>
        <w:t xml:space="preserve"> </w:t>
      </w:r>
      <w:r>
        <w:t xml:space="preserve">Se a turma estiver atrasada,</w:t>
      </w:r>
      <w:r>
        <w:t xml:space="preserve"> </w:t>
      </w:r>
      <w:r>
        <w:rPr>
          <w:bCs/>
          <w:b/>
        </w:rPr>
        <w:t xml:space="preserve">entregue a transformação completa</w:t>
      </w:r>
      <w:r>
        <w:t xml:space="preserve"> </w:t>
      </w:r>
      <w:r>
        <w:t xml:space="preserve">e vá direto à carga; depois, reduza a P4 a uma demonstração sua. É melhor todos chegarem à P5 com o mesmo resultado do que metade ficar para trás.</w:t>
      </w:r>
    </w:p>
    <w:p>
      <w:pPr>
        <w:pStyle w:val="BodyText"/>
      </w:pPr>
      <w:r>
        <w:rPr>
          <w:bCs/>
          <w:b/>
        </w:rPr>
        <w:t xml:space="preserve">Como conduzir cada prática.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P1.</w:t>
      </w:r>
      <w:r>
        <w:t xml:space="preserve"> </w:t>
      </w:r>
      <w:r>
        <w:t xml:space="preserve">Faça uma demo curta com as consultas de validação e circule. Não siga até todos terem 120 e 316.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P2.</w:t>
      </w:r>
      <w:r>
        <w:t xml:space="preserve"> </w:t>
      </w:r>
      <w:r>
        <w:t xml:space="preserve">Explique</w:t>
      </w:r>
      <w:r>
        <w:t xml:space="preserve"> </w:t>
      </w:r>
      <w:r>
        <w:rPr>
          <w:bCs/>
          <w:b/>
        </w:rPr>
        <w:t xml:space="preserve">por que</w:t>
      </w:r>
      <w:r>
        <w:t xml:space="preserve"> </w:t>
      </w:r>
      <w:r>
        <w:t xml:space="preserve">a staging é tudo texto: para nada ser recusado na entrada. Na staging</w:t>
      </w:r>
      <w:r>
        <w:t xml:space="preserve"> </w:t>
      </w:r>
      <w:r>
        <w:rPr>
          <w:bCs/>
          <w:b/>
        </w:rPr>
        <w:t xml:space="preserve">nada é corrigido</w:t>
      </w:r>
      <w:r>
        <w:t xml:space="preserve">; só se olha o que veio. O perfilamento revela uma lista: nulos, sentinelas, órfãos, datas fora do padrão, vírgula decimal, variantes de texto e duplicadas.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P3.</w:t>
      </w:r>
      <w:r>
        <w:t xml:space="preserve"> </w:t>
      </w:r>
      <w:r>
        <w:t xml:space="preserve">É o centro da noite. Reforce a ideia</w:t>
      </w:r>
      <w:r>
        <w:t xml:space="preserve"> </w:t>
      </w:r>
      <w:r>
        <w:t xml:space="preserve">“</w:t>
      </w:r>
      <w:r>
        <w:t xml:space="preserve">uma regra por defeito, um motivo por linha</w:t>
      </w:r>
      <w:r>
        <w:t xml:space="preserve">”</w:t>
      </w:r>
      <w:r>
        <w:t xml:space="preserve">. Se a turma empacar em</w:t>
      </w:r>
      <w:r>
        <w:t xml:space="preserve"> </w:t>
      </w:r>
      <w:r>
        <w:rPr>
          <w:iCs/>
          <w:i/>
        </w:rPr>
        <w:t xml:space="preserve">rejeitar, corrigir ou sinalizar</w:t>
      </w:r>
      <w:r>
        <w:t xml:space="preserve">, use a tabela de decisão do guia.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P4.</w:t>
      </w:r>
      <w:r>
        <w:t xml:space="preserve"> </w:t>
      </w:r>
      <w:r>
        <w:t xml:space="preserve">O objetivo é bater número com número (SQL contra pandas). Se não bate, um dos dois lê o dado de outro jeito, e isso é o aprendizado.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P5.</w:t>
      </w:r>
      <w:r>
        <w:t xml:space="preserve"> </w:t>
      </w:r>
      <w:r>
        <w:t xml:space="preserve">Faça a demo de rodar</w:t>
      </w:r>
      <w:r>
        <w:t xml:space="preserve"> </w:t>
      </w:r>
      <w:r>
        <w:rPr>
          <w:bCs/>
          <w:b/>
        </w:rPr>
        <w:t xml:space="preserve">duas vezes</w:t>
      </w:r>
      <w:r>
        <w:t xml:space="preserve"> </w:t>
      </w:r>
      <w:r>
        <w:t xml:space="preserve">e comparar a contagem. É o fecho do slide 22.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P6.</w:t>
      </w:r>
      <w:r>
        <w:t xml:space="preserve"> </w:t>
      </w:r>
      <w:r>
        <w:t xml:space="preserve">Mostre o</w:t>
      </w:r>
      <w:r>
        <w:t xml:space="preserve"> </w:t>
      </w:r>
      <w:r>
        <w:rPr>
          <w:bCs/>
          <w:b/>
        </w:rPr>
        <w:t xml:space="preserve">pico legítimo do sensor 16</w:t>
      </w:r>
      <w:r>
        <w:t xml:space="preserve"> </w:t>
      </w:r>
      <w:r>
        <w:t xml:space="preserve">(98,4 a 121,3 °C): uma regra de bolso (</w:t>
      </w:r>
      <w:r>
        <w:t xml:space="preserve">“</w:t>
      </w:r>
      <w:r>
        <w:t xml:space="preserve">remova acima de 100</w:t>
      </w:r>
      <w:r>
        <w:t xml:space="preserve">”</w:t>
      </w:r>
      <w:r>
        <w:t xml:space="preserve">) apagaria parte dele. Deixe a turma debater: erro ou aviso?</w:t>
      </w:r>
      <w:r>
        <w:t xml:space="preserve"> </w:t>
      </w:r>
      <w:r>
        <w:rPr>
          <w:iCs/>
          <w:i/>
        </w:rPr>
        <w:t xml:space="preserve">Quem decide é o negócio.</w:t>
      </w:r>
    </w:p>
    <w:p>
      <w:pPr>
        <w:pStyle w:val="FirstParagraph"/>
      </w:pPr>
      <w:r>
        <w:rPr>
          <w:bCs/>
          <w:b/>
        </w:rPr>
        <w:t xml:space="preserve">Demo da IA (slide 24, 8 min).</w:t>
      </w:r>
      <w:r>
        <w:t xml:space="preserve"> </w:t>
      </w:r>
      <w:r>
        <w:t xml:space="preserve">Peça a uma IA o SQL de duplicadas</w:t>
      </w:r>
      <w:r>
        <w:t xml:space="preserve"> </w:t>
      </w:r>
      <w:r>
        <w:rPr>
          <w:bCs/>
          <w:b/>
        </w:rPr>
        <w:t xml:space="preserve">dando o schema</w:t>
      </w:r>
      <w:r>
        <w:t xml:space="preserve"> </w:t>
      </w:r>
      <w:r>
        <w:t xml:space="preserve">e revise linha a linha. Se puder, mostre um caso em que a consulta está correta e ainda assim engana: ela enxerga só as duplicadas por</w:t>
      </w:r>
      <w:r>
        <w:t xml:space="preserve"> </w:t>
      </w:r>
      <w:r>
        <w:rPr>
          <w:bCs/>
          <w:b/>
        </w:rPr>
        <w:t xml:space="preserve">texto</w:t>
      </w:r>
      <w:r>
        <w:t xml:space="preserve"> </w:t>
      </w:r>
      <w:r>
        <w:t xml:space="preserve">(80), e o ETL padronizado acha</w:t>
      </w:r>
      <w:r>
        <w:t xml:space="preserve"> </w:t>
      </w:r>
      <w:r>
        <w:rPr>
          <w:bCs/>
          <w:b/>
        </w:rPr>
        <w:t xml:space="preserve">100</w:t>
      </w:r>
      <w:r>
        <w:t xml:space="preserve"> </w:t>
      </w:r>
      <w:r>
        <w:t xml:space="preserve">(no laboratório).</w:t>
      </w:r>
    </w:p>
    <w:p>
      <w:pPr>
        <w:pStyle w:val="BodyText"/>
      </w:pPr>
      <w:r>
        <w:rPr>
          <w:bCs/>
          <w:b/>
        </w:rPr>
        <w:t xml:space="preserve">Fechamento (slides 27 a 29).</w:t>
      </w:r>
      <w:r>
        <w:t xml:space="preserve"> </w:t>
      </w:r>
      <w:r>
        <w:t xml:space="preserve">Recap,</w:t>
      </w:r>
      <w:r>
        <w:t xml:space="preserve"> </w:t>
      </w:r>
      <w:r>
        <w:rPr>
          <w:bCs/>
          <w:b/>
        </w:rPr>
        <w:t xml:space="preserve">peça que instalem Power BI Desktop e o conector MySQL</w:t>
      </w:r>
      <w:r>
        <w:t xml:space="preserve"> </w:t>
      </w:r>
      <w:r>
        <w:t xml:space="preserve">e testem a conexão. Avise: se falhar, existe plano B com CSV. Peça dúvidas por escrito.</w:t>
      </w:r>
    </w:p>
    <w:bookmarkEnd w:id="28"/>
    <w:bookmarkEnd w:id="29"/>
    <w:bookmarkStart w:id="32" w:name="dia-2-do-dado-confiável-à-decisão"/>
    <w:p>
      <w:pPr>
        <w:pStyle w:val="Heading1"/>
      </w:pPr>
      <w:r>
        <w:t xml:space="preserve">Dia 2: do dado confiável à decisão</w:t>
      </w:r>
    </w:p>
    <w:bookmarkStart w:id="30" w:name="linha-do-tempo-1"/>
    <w:p>
      <w:pPr>
        <w:pStyle w:val="Heading2"/>
      </w:pPr>
      <w:r>
        <w:t xml:space="preserve">Linha do tempo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1249"/>
        <w:gridCol w:w="2394"/>
        <w:gridCol w:w="1053"/>
        <w:gridCol w:w="4942"/>
      </w:tblGrid>
      <w:tr>
        <w:trPr>
          <w:tblHeader w:val="true"/>
          <w:tblHeader/>
          <w:cantSplit/>
        </w:trPr>
        <w:tc>
          <w:tcPr>
            <w:tcW w:w="12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Minuto</w:t>
            </w:r>
          </w:p>
        </w:tc>
        <w:tc>
          <w:tcPr>
            <w:tcW w:w="23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Bloco</w:t>
            </w:r>
          </w:p>
        </w:tc>
        <w:tc>
          <w:tcPr>
            <w:tcW w:w="105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Min</w:t>
            </w:r>
          </w:p>
        </w:tc>
        <w:tc>
          <w:tcPr>
            <w:tcW w:w="494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Mensagem-chave</w:t>
            </w:r>
          </w:p>
        </w:tc>
      </w:tr>
      <w:tr>
        <w:trPr>
          <w:cantSplit/>
        </w:trPr>
        <w:tc>
          <w:tcPr>
            <w:tcW w:w="12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23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Recap do Dia 1</w:t>
            </w:r>
          </w:p>
        </w:tc>
        <w:tc>
          <w:tcPr>
            <w:tcW w:w="105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494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Staging, rejeitos e gabarito; falta o modelo estrela</w:t>
            </w:r>
          </w:p>
        </w:tc>
      </w:tr>
      <w:tr>
        <w:trPr>
          <w:cantSplit/>
        </w:trPr>
        <w:tc>
          <w:tcPr>
            <w:tcW w:w="12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3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Meta do dia</w:t>
            </w:r>
          </w:p>
        </w:tc>
        <w:tc>
          <w:tcPr>
            <w:tcW w:w="105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494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Três entregas: DW reconciliado, dashboard de 3 páginas, 3 insights</w:t>
            </w:r>
          </w:p>
        </w:tc>
      </w:tr>
      <w:tr>
        <w:trPr>
          <w:cantSplit/>
        </w:trPr>
        <w:tc>
          <w:tcPr>
            <w:tcW w:w="12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3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1. Fim da engenharia</w:t>
            </w:r>
          </w:p>
        </w:tc>
        <w:tc>
          <w:tcPr>
            <w:tcW w:w="105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40</w:t>
            </w:r>
          </w:p>
        </w:tc>
        <w:tc>
          <w:tcPr>
            <w:tcW w:w="494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Fato mede; dimensão fatia; carga idempotente.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E1 a E3 (25 min)</w:t>
            </w:r>
          </w:p>
        </w:tc>
      </w:tr>
      <w:tr>
        <w:trPr>
          <w:cantSplit/>
        </w:trPr>
        <w:tc>
          <w:tcPr>
            <w:tcW w:w="12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50</w:t>
            </w:r>
          </w:p>
        </w:tc>
        <w:tc>
          <w:tcPr>
            <w:tcW w:w="23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2. Power BI</w:t>
            </w:r>
          </w:p>
        </w:tc>
        <w:tc>
          <w:tcPr>
            <w:tcW w:w="105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494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Conectar, transformar, modelar, visualizar.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B1 (6 min)</w:t>
            </w:r>
          </w:p>
        </w:tc>
      </w:tr>
      <w:tr>
        <w:trPr>
          <w:cantSplit/>
        </w:trPr>
        <w:tc>
          <w:tcPr>
            <w:tcW w:w="12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75</w:t>
            </w:r>
          </w:p>
        </w:tc>
        <w:tc>
          <w:tcPr>
            <w:tcW w:w="23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Intervalo</w:t>
            </w:r>
          </w:p>
        </w:tc>
        <w:tc>
          <w:tcPr>
            <w:tcW w:w="105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494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</w:pPr>
          </w:p>
        </w:tc>
      </w:tr>
      <w:tr>
        <w:trPr>
          <w:cantSplit/>
        </w:trPr>
        <w:tc>
          <w:tcPr>
            <w:tcW w:w="12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85</w:t>
            </w:r>
          </w:p>
        </w:tc>
        <w:tc>
          <w:tcPr>
            <w:tcW w:w="23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3. Dashboards</w:t>
            </w:r>
          </w:p>
        </w:tc>
        <w:tc>
          <w:tcPr>
            <w:tcW w:w="105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55</w:t>
            </w:r>
          </w:p>
        </w:tc>
        <w:tc>
          <w:tcPr>
            <w:tcW w:w="494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Pergunta, visual, paleta.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D1 a D3 (40 min)</w:t>
            </w:r>
          </w:p>
        </w:tc>
      </w:tr>
      <w:tr>
        <w:trPr>
          <w:cantSplit/>
        </w:trPr>
        <w:tc>
          <w:tcPr>
            <w:tcW w:w="12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140</w:t>
            </w:r>
          </w:p>
        </w:tc>
        <w:tc>
          <w:tcPr>
            <w:tcW w:w="23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4. DAX</w:t>
            </w:r>
          </w:p>
        </w:tc>
        <w:tc>
          <w:tcPr>
            <w:tcW w:w="105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494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A mesma medida muda com o filtro.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X1 e X2 (18 min)</w:t>
            </w:r>
          </w:p>
        </w:tc>
      </w:tr>
      <w:tr>
        <w:trPr>
          <w:cantSplit/>
        </w:trPr>
        <w:tc>
          <w:tcPr>
            <w:tcW w:w="12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170</w:t>
            </w:r>
          </w:p>
        </w:tc>
        <w:tc>
          <w:tcPr>
            <w:tcW w:w="23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5. IA em dashboards</w:t>
            </w:r>
          </w:p>
        </w:tc>
        <w:tc>
          <w:tcPr>
            <w:tcW w:w="105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494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A IA propõe, o dado confirma.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A1 e A2 (11 min)</w:t>
            </w:r>
          </w:p>
        </w:tc>
      </w:tr>
      <w:tr>
        <w:trPr>
          <w:cantSplit/>
        </w:trPr>
        <w:tc>
          <w:tcPr>
            <w:tcW w:w="12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190</w:t>
            </w:r>
          </w:p>
        </w:tc>
        <w:tc>
          <w:tcPr>
            <w:tcW w:w="23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6. Ciência de dados</w:t>
            </w:r>
          </w:p>
        </w:tc>
        <w:tc>
          <w:tcPr>
            <w:tcW w:w="105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494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Teoria, com exemplos da fábrica</w:t>
            </w:r>
          </w:p>
        </w:tc>
      </w:tr>
      <w:tr>
        <w:trPr>
          <w:cantSplit/>
        </w:trPr>
        <w:tc>
          <w:tcPr>
            <w:tcW w:w="12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215</w:t>
            </w:r>
          </w:p>
        </w:tc>
        <w:tc>
          <w:tcPr>
            <w:tcW w:w="23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7. Insights</w:t>
            </w:r>
          </w:p>
        </w:tc>
        <w:tc>
          <w:tcPr>
            <w:tcW w:w="105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494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Número, por que importa, ação.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I1 (10 min)</w:t>
            </w:r>
          </w:p>
        </w:tc>
      </w:tr>
      <w:tr>
        <w:trPr>
          <w:cantSplit/>
        </w:trPr>
        <w:tc>
          <w:tcPr>
            <w:tcW w:w="12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230</w:t>
            </w:r>
          </w:p>
        </w:tc>
        <w:tc>
          <w:tcPr>
            <w:tcW w:w="239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8. Discussão final</w:t>
            </w:r>
          </w:p>
        </w:tc>
        <w:tc>
          <w:tcPr>
            <w:tcW w:w="1053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494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Para onde seguir</w:t>
            </w:r>
          </w:p>
        </w:tc>
      </w:tr>
    </w:tbl>
    <w:p>
      <w:pPr>
        <w:spacing w:before="0" w:after="120" w:line="120" w:lineRule="exact"/>
      </w:pPr>
    </w:p>
    <w:p>
      <w:pPr>
        <w:pStyle w:val="Atencao"/>
      </w:pPr>
      <w:r>
        <w:rPr>
          <w:bCs/>
          <w:b/>
        </w:rPr>
        <w:t xml:space="preserve">Onde cortar.</w:t>
      </w:r>
      <w:r>
        <w:t xml:space="preserve"> </w:t>
      </w:r>
      <w:r>
        <w:t xml:space="preserve">Se o dia atrasar, nesta ordem: (1) reduza o bloco de</w:t>
      </w:r>
      <w:r>
        <w:t xml:space="preserve"> </w:t>
      </w:r>
      <w:r>
        <w:rPr>
          <w:bCs/>
          <w:b/>
        </w:rPr>
        <w:t xml:space="preserve">Ciência de dados</w:t>
      </w:r>
      <w:r>
        <w:t xml:space="preserve"> </w:t>
      </w:r>
      <w:r>
        <w:t xml:space="preserve">de 25 para 15 minutos (é teoria, e o Dia 1 já fez uma pincelada); (2) corte a</w:t>
      </w:r>
      <w:r>
        <w:t xml:space="preserve"> </w:t>
      </w:r>
      <w:r>
        <w:rPr>
          <w:bCs/>
          <w:b/>
        </w:rPr>
        <w:t xml:space="preserve">D3</w:t>
      </w:r>
      <w:r>
        <w:t xml:space="preserve"> </w:t>
      </w:r>
      <w:r>
        <w:t xml:space="preserve">(produção e refugo), a mais fácil de sacrificar; (3) transforme a</w:t>
      </w:r>
      <w:r>
        <w:t xml:space="preserve"> </w:t>
      </w:r>
      <w:r>
        <w:rPr>
          <w:bCs/>
          <w:b/>
        </w:rPr>
        <w:t xml:space="preserve">A1</w:t>
      </w:r>
      <w:r>
        <w:t xml:space="preserve"> </w:t>
      </w:r>
      <w:r>
        <w:t xml:space="preserve">em demonstração sua.</w:t>
      </w:r>
      <w:r>
        <w:t xml:space="preserve"> </w:t>
      </w:r>
      <w:r>
        <w:rPr>
          <w:bCs/>
          <w:b/>
        </w:rPr>
        <w:t xml:space="preserve">Não corte</w:t>
      </w:r>
      <w:r>
        <w:t xml:space="preserve"> </w:t>
      </w:r>
      <w:r>
        <w:t xml:space="preserve">E3 (idempotência) nem X2 (conferir a IA): são o coração do curso.</w:t>
      </w:r>
    </w:p>
    <w:bookmarkEnd w:id="30"/>
    <w:bookmarkStart w:id="31" w:name="prática-do-dia-2"/>
    <w:p>
      <w:pPr>
        <w:pStyle w:val="Heading2"/>
      </w:pPr>
      <w:r>
        <w:t xml:space="preserve">Prática do Dia 2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1177"/>
        <w:gridCol w:w="949"/>
        <w:gridCol w:w="2304"/>
        <w:gridCol w:w="2117"/>
        <w:gridCol w:w="3091"/>
      </w:tblGrid>
      <w:tr>
        <w:trPr>
          <w:tblHeader w:val="true"/>
          <w:tblHeader/>
          <w:cantSplit/>
        </w:trPr>
        <w:tc>
          <w:tcPr>
            <w:tcW w:w="117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Prática</w:t>
            </w:r>
          </w:p>
        </w:tc>
        <w:tc>
          <w:tcPr>
            <w:tcW w:w="9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Min</w:t>
            </w:r>
          </w:p>
        </w:tc>
        <w:tc>
          <w:tcPr>
            <w:tcW w:w="230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O que o aluno faz</w:t>
            </w:r>
          </w:p>
        </w:tc>
        <w:tc>
          <w:tcPr>
            <w:tcW w:w="21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Pronto quando</w:t>
            </w:r>
          </w:p>
        </w:tc>
        <w:tc>
          <w:tcPr>
            <w:tcW w:w="309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Onde travam</w:t>
            </w:r>
          </w:p>
        </w:tc>
      </w:tr>
      <w:tr>
        <w:trPr>
          <w:cantSplit/>
        </w:trPr>
        <w:tc>
          <w:tcPr>
            <w:tcW w:w="117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E1</w:t>
            </w:r>
          </w:p>
        </w:tc>
        <w:tc>
          <w:tcPr>
            <w:tcW w:w="9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30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Roda o script das dimensões</w:t>
            </w:r>
          </w:p>
        </w:tc>
        <w:tc>
          <w:tcPr>
            <w:tcW w:w="21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Contagens batem com o gabarito</w:t>
            </w:r>
          </w:p>
        </w:tc>
        <w:tc>
          <w:tcPr>
            <w:tcW w:w="309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Ordem de carga; chave estrangeira</w:t>
            </w:r>
          </w:p>
        </w:tc>
      </w:tr>
      <w:tr>
        <w:trPr>
          <w:cantSplit/>
        </w:trPr>
        <w:tc>
          <w:tcPr>
            <w:tcW w:w="117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E2</w:t>
            </w:r>
          </w:p>
        </w:tc>
        <w:tc>
          <w:tcPr>
            <w:tcW w:w="9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30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Roda a carga da fato</w:t>
            </w:r>
          </w:p>
        </w:tc>
        <w:tc>
          <w:tcPr>
            <w:tcW w:w="21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Fato com linhas e sem chave nula</w:t>
            </w:r>
          </w:p>
        </w:tc>
        <w:tc>
          <w:tcPr>
            <w:tcW w:w="309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JOIN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perdendo linhas; faixa nula</w:t>
            </w:r>
          </w:p>
        </w:tc>
      </w:tr>
      <w:tr>
        <w:trPr>
          <w:cantSplit/>
        </w:trPr>
        <w:tc>
          <w:tcPr>
            <w:tcW w:w="117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E3</w:t>
            </w:r>
          </w:p>
        </w:tc>
        <w:tc>
          <w:tcPr>
            <w:tcW w:w="9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30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Roda tudo de novo e reconcilia</w:t>
            </w:r>
          </w:p>
        </w:tc>
        <w:tc>
          <w:tcPr>
            <w:tcW w:w="21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Mesma contagem antes e depois</w:t>
            </w:r>
          </w:p>
        </w:tc>
        <w:tc>
          <w:tcPr>
            <w:tcW w:w="309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Esquecer 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DELETE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do intervalo</w:t>
            </w:r>
          </w:p>
        </w:tc>
      </w:tr>
      <w:tr>
        <w:trPr>
          <w:cantSplit/>
        </w:trPr>
        <w:tc>
          <w:tcPr>
            <w:tcW w:w="117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B1</w:t>
            </w:r>
          </w:p>
        </w:tc>
        <w:tc>
          <w:tcPr>
            <w:tcW w:w="9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230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Conecta o Power BI ao DW</w:t>
            </w:r>
          </w:p>
        </w:tc>
        <w:tc>
          <w:tcPr>
            <w:tcW w:w="21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As tabelas no painel de dados</w:t>
            </w:r>
          </w:p>
        </w:tc>
        <w:tc>
          <w:tcPr>
            <w:tcW w:w="309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Falta o Connector/NET; reiniciar o Power BI</w:t>
            </w:r>
          </w:p>
        </w:tc>
      </w:tr>
      <w:tr>
        <w:trPr>
          <w:cantSplit/>
        </w:trPr>
        <w:tc>
          <w:tcPr>
            <w:tcW w:w="117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D1 a D3</w:t>
            </w:r>
          </w:p>
        </w:tc>
        <w:tc>
          <w:tcPr>
            <w:tcW w:w="9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15, 15, 10</w:t>
            </w:r>
          </w:p>
        </w:tc>
        <w:tc>
          <w:tcPr>
            <w:tcW w:w="230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Monta o dashboard de 3 páginas</w:t>
            </w:r>
          </w:p>
        </w:tc>
        <w:tc>
          <w:tcPr>
            <w:tcW w:w="21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Tela igual à projetada</w:t>
            </w:r>
          </w:p>
        </w:tc>
        <w:tc>
          <w:tcPr>
            <w:tcW w:w="309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Relacionamentos; ordenar mês; destaque Gold em excesso</w:t>
            </w:r>
          </w:p>
        </w:tc>
      </w:tr>
      <w:tr>
        <w:trPr>
          <w:cantSplit/>
        </w:trPr>
        <w:tc>
          <w:tcPr>
            <w:tcW w:w="117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X1</w:t>
            </w:r>
          </w:p>
        </w:tc>
        <w:tc>
          <w:tcPr>
            <w:tcW w:w="9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230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Escreve cinco medidas</w:t>
            </w:r>
          </w:p>
        </w:tc>
        <w:tc>
          <w:tcPr>
            <w:tcW w:w="21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Valores batem</w:t>
            </w:r>
          </w:p>
        </w:tc>
        <w:tc>
          <w:tcPr>
            <w:tcW w:w="309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Separador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no Windows em português</w:t>
            </w:r>
          </w:p>
        </w:tc>
      </w:tr>
      <w:tr>
        <w:trPr>
          <w:cantSplit/>
        </w:trPr>
        <w:tc>
          <w:tcPr>
            <w:tcW w:w="117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X2</w:t>
            </w:r>
          </w:p>
        </w:tc>
        <w:tc>
          <w:tcPr>
            <w:tcW w:w="9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230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Depura uma medida com IA e confere no SQL</w:t>
            </w:r>
          </w:p>
        </w:tc>
        <w:tc>
          <w:tcPr>
            <w:tcW w:w="21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 número do SQL manda</w:t>
            </w:r>
          </w:p>
        </w:tc>
        <w:tc>
          <w:tcPr>
            <w:tcW w:w="309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Confiar na explicação sem conferir</w:t>
            </w:r>
          </w:p>
        </w:tc>
      </w:tr>
      <w:tr>
        <w:trPr>
          <w:cantSplit/>
        </w:trPr>
        <w:tc>
          <w:tcPr>
            <w:tcW w:w="117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A1 e A2</w:t>
            </w:r>
          </w:p>
        </w:tc>
        <w:tc>
          <w:tcPr>
            <w:tcW w:w="9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8 e 3</w:t>
            </w:r>
          </w:p>
        </w:tc>
        <w:tc>
          <w:tcPr>
            <w:tcW w:w="230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Roda os visuais de IA e confere uma afirmação</w:t>
            </w:r>
          </w:p>
        </w:tc>
        <w:tc>
          <w:tcPr>
            <w:tcW w:w="21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Veredito: bateu ou não</w:t>
            </w:r>
          </w:p>
        </w:tc>
        <w:tc>
          <w:tcPr>
            <w:tcW w:w="309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Visual de IA sem dado suficiente</w:t>
            </w:r>
          </w:p>
        </w:tc>
      </w:tr>
      <w:tr>
        <w:trPr>
          <w:cantSplit/>
        </w:trPr>
        <w:tc>
          <w:tcPr>
            <w:tcW w:w="117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I1</w:t>
            </w:r>
          </w:p>
        </w:tc>
        <w:tc>
          <w:tcPr>
            <w:tcW w:w="94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30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Escreve três insights</w:t>
            </w:r>
          </w:p>
        </w:tc>
        <w:tc>
          <w:tcPr>
            <w:tcW w:w="211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Número, importância e ação</w:t>
            </w:r>
          </w:p>
        </w:tc>
        <w:tc>
          <w:tcPr>
            <w:tcW w:w="309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Insight sem número</w:t>
            </w:r>
          </w:p>
        </w:tc>
      </w:tr>
    </w:tbl>
    <w:p>
      <w:pPr>
        <w:spacing w:before="0" w:after="120" w:line="120" w:lineRule="exact"/>
      </w:pPr>
    </w:p>
    <w:p>
      <w:pPr>
        <w:pStyle w:val="Atencao"/>
      </w:pPr>
      <w:r>
        <w:rPr>
          <w:bCs/>
          <w:b/>
        </w:rPr>
        <w:t xml:space="preserve">Parada de segurança da E2.</w:t>
      </w:r>
      <w:r>
        <w:t xml:space="preserve"> </w:t>
      </w:r>
      <w:r>
        <w:t xml:space="preserve">Se, até o minuto 6 da E2, mais de 5 alunos estiverem travados,</w:t>
      </w:r>
      <w:r>
        <w:t xml:space="preserve"> </w:t>
      </w:r>
      <w:r>
        <w:rPr>
          <w:bCs/>
          <w:b/>
        </w:rPr>
        <w:t xml:space="preserve">projete a carga</w:t>
      </w:r>
      <w:r>
        <w:t xml:space="preserve"> </w:t>
      </w:r>
      <w:r>
        <w:t xml:space="preserve">e siga com o</w:t>
      </w:r>
      <w:r>
        <w:t xml:space="preserve"> </w:t>
      </w:r>
      <w:r>
        <w:rPr>
          <w:bCs/>
          <w:b/>
        </w:rPr>
        <w:t xml:space="preserve">DW pré-carregado</w:t>
      </w:r>
      <w:r>
        <w:t xml:space="preserve"> </w:t>
      </w:r>
      <w:r>
        <w:t xml:space="preserve">(o dump de reserva). Informe a turma com naturalidade: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vamos todos partir do mesmo ponto</w:t>
      </w:r>
      <w:r>
        <w:rPr>
          <w:iCs/>
          <w:i/>
        </w:rPr>
        <w:t xml:space="preserve">”</w:t>
      </w:r>
      <w:r>
        <w:t xml:space="preserve">. Não vale gastar os 40 minutos do Power BI porque o DW de um aluno não carregou.</w:t>
      </w:r>
    </w:p>
    <w:p>
      <w:pPr>
        <w:pStyle w:val="Dica"/>
      </w:pPr>
      <w:r>
        <w:rPr>
          <w:bCs/>
          <w:b/>
        </w:rPr>
        <w:t xml:space="preserve">O laboratório e a D1/D3.</w:t>
      </w:r>
      <w:r>
        <w:t xml:space="preserve"> </w:t>
      </w:r>
      <w:r>
        <w:t xml:space="preserve">As páginas 1 e 3 do dashboard usam produção e refugo (</w:t>
      </w:r>
      <w:r>
        <w:rPr>
          <w:rStyle w:val="VerbatimChar"/>
        </w:rPr>
        <w:t xml:space="preserve">fato_producao</w:t>
      </w:r>
      <w:r>
        <w:t xml:space="preserve">), que o</w:t>
      </w:r>
      <w:r>
        <w:t xml:space="preserve"> </w:t>
      </w:r>
      <w:r>
        <w:rPr>
          <w:bCs/>
          <w:b/>
        </w:rPr>
        <w:t xml:space="preserve">laboratório não tem</w:t>
      </w:r>
      <w:r>
        <w:t xml:space="preserve"> </w:t>
      </w:r>
      <w:r>
        <w:t xml:space="preserve">(ele só tem leituras de sensor). Para ensaiar as páginas 1 e 3, use o DW</w:t>
      </w:r>
      <w:r>
        <w:t xml:space="preserve"> </w:t>
      </w:r>
      <w:r>
        <w:rPr>
          <w:bCs/>
          <w:b/>
        </w:rPr>
        <w:t xml:space="preserve">oficial</w:t>
      </w:r>
      <w:r>
        <w:t xml:space="preserve">. O laboratório serve para ensaiar a E, a B1, a D2, o DAX e a IA.</w:t>
      </w:r>
    </w:p>
    <w:p>
      <w:pPr>
        <w:pStyle w:val="BodyText"/>
      </w:pPr>
      <w:r>
        <w:rPr>
          <w:bCs/>
          <w:b/>
        </w:rPr>
        <w:t xml:space="preserve">Dicas por bloco.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 (carga).</w:t>
      </w:r>
      <w:r>
        <w:t xml:space="preserve"> </w:t>
      </w:r>
      <w:r>
        <w:t xml:space="preserve">Antes de começar, desenhe no quadro a</w:t>
      </w:r>
      <w:r>
        <w:t xml:space="preserve"> </w:t>
      </w:r>
      <w:r>
        <w:rPr>
          <w:bCs/>
          <w:b/>
        </w:rPr>
        <w:t xml:space="preserve">ordem</w:t>
      </w:r>
      <w:r>
        <w:t xml:space="preserve">: dimensões, depois fato. E a conta final:</w:t>
      </w:r>
      <w:r>
        <w:t xml:space="preserve"> </w:t>
      </w:r>
      <w:r>
        <w:rPr>
          <w:iCs/>
          <w:i/>
        </w:rPr>
        <w:t xml:space="preserve">staging − rejeitos = fato</w:t>
      </w:r>
      <w:r>
        <w:t xml:space="preserve">. Mostre que a segunda rodada não muda nada.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Power BI (slides 6 a 9).</w:t>
      </w:r>
      <w:r>
        <w:t xml:space="preserve"> </w:t>
      </w:r>
      <w:r>
        <w:t xml:space="preserve">O slide 7 tem a pergunta-guia: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isso cabe aqui ou deveria estar no DW?</w:t>
      </w:r>
      <w:r>
        <w:rPr>
          <w:iCs/>
          <w:i/>
        </w:rPr>
        <w:t xml:space="preserve">”</w:t>
      </w:r>
      <w:r>
        <w:t xml:space="preserve">. Faça a turma responder para dois ou três exemplos (renomear coluna, tratar</w:t>
      </w:r>
      <w:r>
        <w:t xml:space="preserve"> </w:t>
      </w:r>
      <w:r>
        <w:rPr>
          <w:rStyle w:val="VerbatimChar"/>
        </w:rPr>
        <w:t xml:space="preserve">-999</w:t>
      </w:r>
      <w:r>
        <w:t xml:space="preserve">, definir</w:t>
      </w:r>
      <w:r>
        <w:t xml:space="preserve"> </w:t>
      </w:r>
      <w:r>
        <w:rPr>
          <w:rStyle w:val="VerbatimChar"/>
        </w:rPr>
        <w:t xml:space="preserve">turno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Dashboards.</w:t>
      </w:r>
      <w:r>
        <w:t xml:space="preserve"> </w:t>
      </w:r>
      <w:r>
        <w:t xml:space="preserve">Antes do Power BI,</w:t>
      </w:r>
      <w:r>
        <w:t xml:space="preserve"> </w:t>
      </w:r>
      <w:r>
        <w:rPr>
          <w:bCs/>
          <w:b/>
        </w:rPr>
        <w:t xml:space="preserve">escreva a pergunta</w:t>
      </w:r>
      <w:r>
        <w:t xml:space="preserve"> </w:t>
      </w:r>
      <w:r>
        <w:t xml:space="preserve">de quem decide. Reforce</w:t>
      </w:r>
      <w:r>
        <w:t xml:space="preserve"> </w:t>
      </w:r>
      <w:r>
        <w:rPr>
          <w:iCs/>
          <w:i/>
        </w:rPr>
        <w:t xml:space="preserve">um destaque Gold por tela</w:t>
      </w:r>
      <w:r>
        <w:t xml:space="preserve">. Em cada checkpoint, projete a tela esperada.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DAX.</w:t>
      </w:r>
      <w:r>
        <w:t xml:space="preserve"> </w:t>
      </w:r>
      <w:r>
        <w:t xml:space="preserve">A demonstração central é a</w:t>
      </w:r>
      <w:r>
        <w:t xml:space="preserve"> </w:t>
      </w:r>
      <w:r>
        <w:rPr>
          <w:bCs/>
          <w:b/>
        </w:rPr>
        <w:t xml:space="preserve">mesma medida</w:t>
      </w:r>
      <w:r>
        <w:t xml:space="preserve"> </w:t>
      </w:r>
      <w:r>
        <w:t xml:space="preserve">em um cartão, em uma matriz por turno e com uma segmentação ligada. Se o aluno entender isso, entendeu DAX. No</w:t>
      </w:r>
      <w:r>
        <w:t xml:space="preserve"> </w:t>
      </w:r>
      <w:r>
        <w:rPr>
          <w:bCs/>
          <w:b/>
        </w:rPr>
        <w:t xml:space="preserve">X2</w:t>
      </w:r>
      <w:r>
        <w:t xml:space="preserve">, plante o erro</w:t>
      </w:r>
      <w:r>
        <w:t xml:space="preserve"> </w:t>
      </w:r>
      <w:r>
        <w:rPr>
          <w:rStyle w:val="VerbatimChar"/>
        </w:rPr>
        <w:t xml:space="preserve">fora_faixa = 0</w:t>
      </w:r>
      <w:r>
        <w:t xml:space="preserve"> </w:t>
      </w:r>
      <w:r>
        <w:t xml:space="preserve">(a medida mostra 8.317 no lugar de 74 no laboratório); a IA explica, e</w:t>
      </w:r>
      <w:r>
        <w:t xml:space="preserve"> </w:t>
      </w:r>
      <w:r>
        <w:rPr>
          <w:bCs/>
          <w:b/>
        </w:rPr>
        <w:t xml:space="preserve">quem confirma é o SQL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IA em dashboards.</w:t>
      </w:r>
      <w:r>
        <w:t xml:space="preserve"> </w:t>
      </w:r>
      <w:r>
        <w:t xml:space="preserve">Teste cada visual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da aula, com o seu dado. Copilot provavelmente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estará disponível (exige capacidade paga). Ensine o padrão, não o botão.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Ciência de dados.</w:t>
      </w:r>
      <w:r>
        <w:t xml:space="preserve"> </w:t>
      </w:r>
      <w:r>
        <w:t xml:space="preserve">Seja honesto: é teoria, sem treinar modelo. Mensagem: a maior parte do tempo vai para entender o problema e preparar o dado, e o cientista depende da engenharia.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Insights.</w:t>
      </w:r>
      <w:r>
        <w:t xml:space="preserve"> </w:t>
      </w:r>
      <w:r>
        <w:t xml:space="preserve">Mostre o exemplo fraco e o forte. Duas duplas apresentam em um minuto cada.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Discussão final.</w:t>
      </w:r>
      <w:r>
        <w:t xml:space="preserve"> </w:t>
      </w:r>
      <w:r>
        <w:t xml:space="preserve">Recapitule o trajeto (dado bruto, pipeline, DW, dashboard, insight) e as trilhas (PL-300, DP-600/DP-700). Colete feedback. As perguntas</w:t>
      </w:r>
      <w:r>
        <w:t xml:space="preserve"> </w:t>
      </w:r>
      <w:r>
        <w:t xml:space="preserve">“</w:t>
      </w:r>
      <w:r>
        <w:t xml:space="preserve">o que mais quebra no mundo real?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o que você deixaria a IA fazer sozinha?</w:t>
      </w:r>
      <w:r>
        <w:t xml:space="preserve">”</w:t>
      </w:r>
      <w:r>
        <w:t xml:space="preserve"> </w:t>
      </w:r>
      <w:r>
        <w:t xml:space="preserve">funcionam bem.</w:t>
      </w:r>
    </w:p>
    <w:bookmarkEnd w:id="31"/>
    <w:bookmarkEnd w:id="32"/>
    <w:bookmarkStart w:id="33" w:name="plano-b-quando-algo-falha"/>
    <w:p>
      <w:pPr>
        <w:pStyle w:val="Heading1"/>
      </w:pPr>
      <w:r>
        <w:t xml:space="preserve">Plano B: quando algo falha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4158"/>
        <w:gridCol w:w="5480"/>
      </w:tblGrid>
      <w:tr>
        <w:trPr>
          <w:tblHeader w:val="true"/>
          <w:tblHeader/>
          <w:cantSplit/>
        </w:trPr>
        <w:tc>
          <w:tcPr>
            <w:tcW w:w="415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Se…</w:t>
            </w:r>
          </w:p>
        </w:tc>
        <w:tc>
          <w:tcPr>
            <w:tcW w:w="54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Então</w:t>
            </w:r>
          </w:p>
        </w:tc>
      </w:tr>
      <w:tr>
        <w:trPr>
          <w:cantSplit/>
        </w:trPr>
        <w:tc>
          <w:tcPr>
            <w:tcW w:w="415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MySQL não instala (sem administrador)</w:t>
            </w:r>
          </w:p>
        </w:tc>
        <w:tc>
          <w:tcPr>
            <w:tcW w:w="54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Use o servidor de um instrutor, ou projete e conduza como demonstração guiada</w:t>
            </w:r>
          </w:p>
        </w:tc>
      </w:tr>
      <w:tr>
        <w:trPr>
          <w:cantSplit/>
        </w:trPr>
        <w:tc>
          <w:tcPr>
            <w:tcW w:w="415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local_infile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bloqueado</w:t>
            </w:r>
          </w:p>
        </w:tc>
        <w:tc>
          <w:tcPr>
            <w:tcW w:w="54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Importe o CSV pelo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Table Data Import Wizard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do Workbench (coloque tudo como texto)</w:t>
            </w:r>
          </w:p>
        </w:tc>
      </w:tr>
      <w:tr>
        <w:trPr>
          <w:cantSplit/>
        </w:trPr>
        <w:tc>
          <w:tcPr>
            <w:tcW w:w="415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P3 atrasada (aos 8 min)</w:t>
            </w:r>
          </w:p>
        </w:tc>
        <w:tc>
          <w:tcPr>
            <w:tcW w:w="54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Entregue o script de transformação completo; a P4 vira demo</w:t>
            </w:r>
          </w:p>
        </w:tc>
      </w:tr>
      <w:tr>
        <w:trPr>
          <w:cantSplit/>
        </w:trPr>
        <w:tc>
          <w:tcPr>
            <w:tcW w:w="415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E2 travada (aos 6 min, mais de 5 alunos)</w:t>
            </w:r>
          </w:p>
        </w:tc>
        <w:tc>
          <w:tcPr>
            <w:tcW w:w="54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Projete a carga; todos restauram o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DW pré-carregado</w:t>
            </w:r>
          </w:p>
        </w:tc>
      </w:tr>
      <w:tr>
        <w:trPr>
          <w:cantSplit/>
        </w:trPr>
        <w:tc>
          <w:tcPr>
            <w:tcW w:w="415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Connector/NET não instala</w:t>
            </w:r>
          </w:p>
        </w:tc>
        <w:tc>
          <w:tcPr>
            <w:tcW w:w="54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Exporte as tabelas do DW em CSV (</w:t>
            </w:r>
            <w:r>
              <w:rPr>
                <w:rStyle w:val="VerbatimChar"/>
                <w:sz w:val="18"/>
              </w:rPr>
              <w:t xml:space="preserve">08_reserva.sh</w:t>
            </w:r>
            <w:r>
              <w:rPr>
                <w:sz w:val="18"/>
              </w:rPr>
              <w:t xml:space="preserve">) e importe por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Texto/CSV</w:t>
            </w:r>
            <w:r>
              <w:rPr>
                <w:sz w:val="18"/>
              </w:rPr>
              <w:t xml:space="preserve">; se os decimais vierem errados, use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Alterar tipo &gt; Usando a localidade &gt; Inglês (Estados Unidos)</w:t>
            </w:r>
          </w:p>
        </w:tc>
      </w:tr>
      <w:tr>
        <w:trPr>
          <w:cantSplit/>
        </w:trPr>
        <w:tc>
          <w:tcPr>
            <w:tcW w:w="415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Power BI não abre</w:t>
            </w:r>
          </w:p>
        </w:tc>
        <w:tc>
          <w:tcPr>
            <w:tcW w:w="54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Projete o seu, e os alunos acompanham em duplas</w:t>
            </w:r>
          </w:p>
        </w:tc>
      </w:tr>
      <w:tr>
        <w:trPr>
          <w:cantSplit/>
        </w:trPr>
        <w:tc>
          <w:tcPr>
            <w:tcW w:w="415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Visual de IA não rende</w:t>
            </w:r>
          </w:p>
        </w:tc>
        <w:tc>
          <w:tcPr>
            <w:tcW w:w="54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Troque por outro e registre o motivo (isso também é aprendizado)</w:t>
            </w:r>
          </w:p>
        </w:tc>
      </w:tr>
      <w:tr>
        <w:trPr>
          <w:cantSplit/>
        </w:trPr>
        <w:tc>
          <w:tcPr>
            <w:tcW w:w="415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Sem internet para a demo da IA</w:t>
            </w:r>
          </w:p>
        </w:tc>
        <w:tc>
          <w:tcPr>
            <w:tcW w:w="54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Use captura de tela ou uma resposta gravada de antes</w:t>
            </w:r>
          </w:p>
        </w:tc>
      </w:tr>
    </w:tbl>
    <w:p>
      <w:pPr>
        <w:spacing w:before="0" w:after="120" w:line="120" w:lineRule="exact"/>
      </w:pPr>
    </w:p>
    <w:bookmarkEnd w:id="33"/>
    <w:bookmarkStart w:id="34" w:name="perguntas-que-costumam-aparecer"/>
    <w:p>
      <w:pPr>
        <w:pStyle w:val="Heading1"/>
      </w:pPr>
      <w:r>
        <w:t xml:space="preserve">Perguntas que costumam aparecer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4157"/>
        <w:gridCol w:w="5481"/>
      </w:tblGrid>
      <w:tr>
        <w:trPr>
          <w:tblHeader w:val="true"/>
          <w:tblHeader/>
          <w:cantSplit/>
        </w:trPr>
        <w:tc>
          <w:tcPr>
            <w:tcW w:w="415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Pergunta</w:t>
            </w:r>
          </w:p>
        </w:tc>
        <w:tc>
          <w:tcPr>
            <w:tcW w:w="548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Resposta curta</w:t>
            </w:r>
          </w:p>
        </w:tc>
      </w:tr>
      <w:tr>
        <w:trPr>
          <w:cantSplit/>
        </w:trPr>
        <w:tc>
          <w:tcPr>
            <w:tcW w:w="415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Por que a staging é tudo texto?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548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Para nada ser recusado na entrada. O dado sujo chega inteiro, e você mede antes de tratar</w:t>
            </w:r>
          </w:p>
        </w:tc>
      </w:tr>
      <w:tr>
        <w:trPr>
          <w:cantSplit/>
        </w:trPr>
        <w:tc>
          <w:tcPr>
            <w:tcW w:w="415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Por que não corrigir direto no CSV?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548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Porque o dado tem que ser reproduzível: rodando de novo, o resultado é o mesmo. Corrigir à mão não se repete</w:t>
            </w:r>
          </w:p>
        </w:tc>
      </w:tr>
      <w:tr>
        <w:trPr>
          <w:cantSplit/>
        </w:trPr>
        <w:tc>
          <w:tcPr>
            <w:tcW w:w="415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Por que a chave substituta?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548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Independência da origem, desempenho e a porta para guardar histórico</w:t>
            </w:r>
          </w:p>
        </w:tc>
      </w:tr>
      <w:tr>
        <w:trPr>
          <w:cantSplit/>
        </w:trPr>
        <w:tc>
          <w:tcPr>
            <w:tcW w:w="415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O pico de 120 °C é erro?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548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A estatística acha o suspeito; só quem conhece a máquina decide</w:t>
            </w:r>
          </w:p>
        </w:tc>
      </w:tr>
      <w:tr>
        <w:trPr>
          <w:cantSplit/>
        </w:trPr>
        <w:tc>
          <w:tcPr>
            <w:tcW w:w="415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ETL ou ELT?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548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Onde a transformação acontece: antes de carregar ou dentro do destino. Na aula fazemos ETL</w:t>
            </w:r>
          </w:p>
        </w:tc>
      </w:tr>
      <w:tr>
        <w:trPr>
          <w:cantSplit/>
        </w:trPr>
        <w:tc>
          <w:tcPr>
            <w:tcW w:w="415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Preciso de Python?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548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Para analista, SQL e Power BI bastam no começo; para engenheiro e cientista, Python entra cedo</w:t>
            </w:r>
          </w:p>
        </w:tc>
      </w:tr>
      <w:tr>
        <w:trPr>
          <w:cantSplit/>
        </w:trPr>
        <w:tc>
          <w:tcPr>
            <w:tcW w:w="415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A IA vai tirar meu emprego?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548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Ela acelera a escrita; o julgamento, a conferência e o conhecimento do negócio continuam com você</w:t>
            </w:r>
          </w:p>
        </w:tc>
      </w:tr>
      <w:tr>
        <w:trPr>
          <w:cantSplit/>
        </w:trPr>
        <w:tc>
          <w:tcPr>
            <w:tcW w:w="415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Por que meu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GROUP BY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esconde variantes?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548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collation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padrão ignora maiúsculas e espaços; use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BINARY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para enxergar</w:t>
            </w:r>
          </w:p>
        </w:tc>
      </w:tr>
      <w:tr>
        <w:trPr>
          <w:cantSplit/>
        </w:trPr>
        <w:tc>
          <w:tcPr>
            <w:tcW w:w="415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Qual certificação faço?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w="5481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PL-300 (análise), DP-600 e DP-700 (Fabric), ou as de AWS, Databricks e Google; confira a página oficial</w:t>
            </w:r>
          </w:p>
        </w:tc>
      </w:tr>
    </w:tbl>
    <w:p>
      <w:pPr>
        <w:spacing w:before="0" w:after="120" w:line="120" w:lineRule="exact"/>
      </w:pPr>
    </w:p>
    <w:bookmarkEnd w:id="34"/>
    <w:bookmarkStart w:id="35" w:name="plano-de-ensaio-para-os-instrutores"/>
    <w:p>
      <w:pPr>
        <w:pStyle w:val="Heading1"/>
      </w:pPr>
      <w:r>
        <w:t xml:space="preserve">Plano de ensaio (para os instrutores)</w:t>
      </w:r>
    </w:p>
    <w:p>
      <w:pPr>
        <w:pStyle w:val="FirstParagraph"/>
      </w:pPr>
      <w:r>
        <w:t xml:space="preserve">Use o laboratório (</w:t>
      </w:r>
      <w:r>
        <w:rPr>
          <w:rStyle w:val="VerbatimChar"/>
        </w:rPr>
        <w:t xml:space="preserve">agromaq_lab</w:t>
      </w:r>
      <w:r>
        <w:t xml:space="preserve">) e o material oficial. Três sessões de cerca de 2 horas.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2134"/>
        <w:gridCol w:w="3998"/>
        <w:gridCol w:w="3506"/>
      </w:tblGrid>
      <w:tr>
        <w:trPr>
          <w:tblHeader w:val="true"/>
          <w:tblHeader/>
          <w:cantSplit/>
        </w:trPr>
        <w:tc>
          <w:tcPr>
            <w:tcW w:w="213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Sessão</w:t>
            </w:r>
          </w:p>
        </w:tc>
        <w:tc>
          <w:tcPr>
            <w:tcW w:w="39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O que ensaiar</w:t>
            </w:r>
          </w:p>
        </w:tc>
        <w:tc>
          <w:tcPr>
            <w:tcW w:w="35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Critério de saída</w:t>
            </w:r>
          </w:p>
        </w:tc>
      </w:tr>
      <w:tr>
        <w:trPr>
          <w:cantSplit/>
        </w:trPr>
        <w:tc>
          <w:tcPr>
            <w:tcW w:w="213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1. Dia 1, prática</w:t>
            </w:r>
          </w:p>
        </w:tc>
        <w:tc>
          <w:tcPr>
            <w:tcW w:w="39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P1 a P5 completos,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cronometrados</w:t>
            </w:r>
            <w:r>
              <w:rPr>
                <w:sz w:val="18"/>
              </w:rPr>
              <w:t xml:space="preserve">, com o CSV do laboratório e depois com o oficial</w:t>
            </w:r>
          </w:p>
        </w:tc>
        <w:tc>
          <w:tcPr>
            <w:tcW w:w="35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Cada prática cabe no tempo; o log final bate com o gabarito</w:t>
            </w:r>
          </w:p>
        </w:tc>
      </w:tr>
      <w:tr>
        <w:trPr>
          <w:cantSplit/>
        </w:trPr>
        <w:tc>
          <w:tcPr>
            <w:tcW w:w="213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2. Dia 2, carga e modelo</w:t>
            </w:r>
          </w:p>
        </w:tc>
        <w:tc>
          <w:tcPr>
            <w:tcW w:w="39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E1 a E3, o dump de reserva, B1 (com e sem conector)</w:t>
            </w:r>
          </w:p>
        </w:tc>
        <w:tc>
          <w:tcPr>
            <w:tcW w:w="35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Segunda rodada idêntica; o plano B (CSV) funciona</w:t>
            </w:r>
          </w:p>
        </w:tc>
      </w:tr>
      <w:tr>
        <w:trPr>
          <w:cantSplit/>
        </w:trPr>
        <w:tc>
          <w:tcPr>
            <w:tcW w:w="2134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3. Dia 2, dashboard e IA</w:t>
            </w:r>
          </w:p>
        </w:tc>
        <w:tc>
          <w:tcPr>
            <w:tcW w:w="399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D1 a D3, X1 e X2, A1 e A2, I1</w:t>
            </w:r>
          </w:p>
        </w:tc>
        <w:tc>
          <w:tcPr>
            <w:tcW w:w="35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As telas esperadas prontas para projetar; cada visual de IA testado</w:t>
            </w:r>
          </w:p>
        </w:tc>
      </w:tr>
    </w:tbl>
    <w:p>
      <w:pPr>
        <w:spacing w:before="0" w:after="120" w:line="120" w:lineRule="exact"/>
      </w:pPr>
    </w:p>
    <w:p>
      <w:pPr>
        <w:pStyle w:val="Checkpoint"/>
      </w:pPr>
      <w:r>
        <w:rPr>
          <w:bCs/>
          <w:b/>
        </w:rPr>
        <w:t xml:space="preserve">Pronto para a aula quando:</w:t>
      </w:r>
      <w:r>
        <w:t xml:space="preserve"> </w:t>
      </w:r>
      <w:r>
        <w:t xml:space="preserve">você consegue conduzir a P3 e a E2</w:t>
      </w:r>
      <w:r>
        <w:t xml:space="preserve"> </w:t>
      </w:r>
      <w:r>
        <w:rPr>
          <w:bCs/>
          <w:b/>
        </w:rPr>
        <w:t xml:space="preserve">sem olhar o gabarito</w:t>
      </w:r>
      <w:r>
        <w:t xml:space="preserve">, e sabe de cabeça o que fazer se a turma travar aos 8 minutos da P3 ou aos 6 da E2.</w:t>
      </w:r>
    </w:p>
    <w:bookmarkEnd w:id="35"/>
    <w:sectPr>
      <w:headerReference w:type="default" r:id="rId9"/>
      <w:footerReference w:type="default" r:id="rId10"/>
      <w:pgSz w:h="16838" w:w="11906"/>
      <w:pgMar w:bottom="1247" w:left="1134" w:right="1134" w:top="1361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anrope" w:hAnsi="Manrope" w:cs="Manrope" w:eastAsia="Manrope"/>
        <w:color w:val="050517"/>
        <w:sz w:val="17"/>
      </w:rPr>
      <w:t xml:space="preserve">Página </w:t>
    </w:r>
    <w:r>
      <w:rPr>
        <w:rFonts w:ascii="Manrope" w:hAnsi="Manrope" w:cs="Manrope" w:eastAsia="Manrope"/>
        <w:color w:val="050517"/>
        <w:sz w:val="17"/>
      </w:rPr>
      <w:fldChar w:fldCharType="begin"/>
    </w:r>
    <w:r>
      <w:rPr>
        <w:rFonts w:ascii="Manrope" w:hAnsi="Manrope" w:cs="Manrope" w:eastAsia="Manrope"/>
        <w:color w:val="050517"/>
        <w:sz w:val="17"/>
      </w:rPr>
      <w:instrText xml:space="preserve"> PAGE </w:instrText>
    </w:r>
    <w:r>
      <w:rPr>
        <w:rFonts w:ascii="Manrope" w:hAnsi="Manrope" w:cs="Manrope" w:eastAsia="Manrope"/>
        <w:color w:val="050517"/>
        <w:sz w:val="17"/>
      </w:rPr>
      <w:fldChar w:fldCharType="separate"/>
    </w:r>
    <w:r>
      <w:rPr>
        <w:rFonts w:ascii="Manrope" w:hAnsi="Manrope" w:cs="Manrope" w:eastAsia="Manrope"/>
        <w:color w:val="050517"/>
        <w:sz w:val="17"/>
      </w:rPr>
      <w:t>1</w:t>
    </w:r>
    <w:r>
      <w:rPr>
        <w:rFonts w:ascii="Manrope" w:hAnsi="Manrope" w:cs="Manrope" w:eastAsia="Manrope"/>
        <w:color w:val="050517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6" w:space="4" w:color="C9D3DA"/>
      </w:pBdr>
    </w:pPr>
    <w:r/>
    <w:r>
      <w:rPr>
        <w:rFonts w:ascii="Manrope" w:hAnsi="Manrope" w:cs="Manrope" w:eastAsia="Manrope"/>
        <w:b/>
        <w:color w:val="4059AD"/>
        <w:sz w:val="17"/>
      </w:rPr>
      <w:t>Além do Código · Infoeste 2026</w:t>
    </w:r>
    <w:r>
      <w:rPr>
        <w:rFonts w:ascii="Manrope" w:hAnsi="Manrope" w:cs="Manrope" w:eastAsia="Manrope"/>
        <w:b w:val="0"/>
        <w:color w:val="050517"/>
        <w:sz w:val="17"/>
      </w:rPr>
      <w:tab/>
      <w:t>Condução (instrutores)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anrope" w:cs="Manrope" w:eastAsia="Manrope" w:hAnsi="Manrope"/>
      <w:color w:val="050517"/>
      <w:sz w:val="21"/>
    </w:rPr>
  </w:style>
  <w:style w:styleId="BodyText" w:type="paragraph">
    <w:name w:val="Body Text"/>
    <w:basedOn w:val="Normal"/>
    <w:link w:val="BodyTextChar"/>
    <w:pPr>
      <w:spacing w:after="120" w:before="0" w:line="293" w:lineRule="auto"/>
    </w:pPr>
    <w:qFormat/>
    <w:rPr>
      <w:rFonts w:ascii="Manrope" w:cs="Manrope" w:eastAsia="Manrope" w:hAnsi="Manrope"/>
      <w:color w:val="050517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93" w:lineRule="auto"/>
    </w:pPr>
    <w:rPr>
      <w:rFonts w:ascii="Manrope" w:cs="Manrope" w:eastAsia="Manrope" w:hAnsi="Manrope"/>
      <w:color w:val="050517"/>
      <w:sz w:val="21"/>
    </w:rPr>
  </w:style>
  <w:style w:customStyle="1" w:styleId="Compact" w:type="paragraph">
    <w:name w:val="Compact"/>
    <w:basedOn w:val="BodyText"/>
    <w:qFormat/>
    <w:pPr>
      <w:spacing w:after="40" w:before="20" w:line="288" w:lineRule="auto"/>
    </w:pPr>
    <w:rPr>
      <w:rFonts w:ascii="Manrope" w:cs="Manrope" w:eastAsia="Manrope" w:hAnsi="Manrope"/>
      <w:color w:val="050517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Bricolage Grotesque" w:cs="Bricolage Grotesque" w:eastAsia="Bricolage Grotesque" w:hAnsi="Bricolage Grotesque"/>
      <w:b/>
      <w:bCs/>
      <w:color w:val="050517"/>
      <w:sz w:val="6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Manrope" w:cs="Manrope" w:eastAsia="Manrope" w:hAnsi="Manrope"/>
      <w:color w:val="050517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200" w:before="0" w:line="252" w:lineRule="auto"/>
      <w:outlineLvl w:val="0"/>
      <w:pBdr>
        <w:bottom w:color="26C485" w:space="6" w:sz="24" w:val="single"/>
      </w:pBdr>
    </w:pPr>
    <w:rPr>
      <w:rFonts w:ascii="Bricolage Grotesque" w:cs="Bricolage Grotesque" w:eastAsia="Bricolage Grotesque" w:hAnsi="Bricolage Grotesque"/>
      <w:b/>
      <w:bCs/>
      <w:color w:val="4059AD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320" w:line="264" w:lineRule="auto"/>
      <w:outlineLvl w:val="1"/>
    </w:pPr>
    <w:rPr>
      <w:rFonts w:ascii="Bricolage Grotesque" w:cs="Bricolage Grotesque" w:eastAsia="Bricolage Grotesque" w:hAnsi="Bricolage Grotesque"/>
      <w:b/>
      <w:bCs/>
      <w:color w:val="050517"/>
      <w:sz w:val="31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220"/>
      <w:outlineLvl w:val="2"/>
    </w:pPr>
    <w:rPr>
      <w:rFonts w:ascii="Manrope" w:cs="Manrope" w:eastAsia="Manrope" w:hAnsi="Manrope"/>
      <w:b/>
      <w:bCs/>
      <w:color w:val="4059AD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160"/>
      <w:outlineLvl w:val="3"/>
    </w:pPr>
    <w:rPr>
      <w:rFonts w:ascii="Manrope" w:cs="Manrope" w:eastAsia="Manrope" w:hAnsi="Manrope"/>
      <w:i/>
      <w:b/>
      <w:bCs/>
      <w:color w:val="050517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Manrope" w:cs="Manrope" w:eastAsia="Manrope" w:hAnsi="Manrope"/>
      <w:color w:val="050517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Manrope" w:cs="Manrope" w:eastAsia="Manrope" w:hAnsi="Manrope"/>
      <w:b/>
      <w:color w:val="4059AD"/>
      <w:sz w:val="21"/>
    </w:rPr>
  </w:style>
  <w:style w:customStyle="1" w:styleId="Definition" w:type="paragraph">
    <w:name w:val="Definition"/>
    <w:basedOn w:val="Normal"/>
    <w:rPr>
      <w:rFonts w:ascii="Manrope" w:cs="Manrope" w:eastAsia="Manrope" w:hAnsi="Manrope"/>
      <w:color w:val="050517"/>
      <w:sz w:val="21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Manrope" w:cs="Manrope" w:eastAsia="Manrope" w:hAnsi="Manrope"/>
      <w:i/>
      <w:color w:val="050517"/>
      <w:sz w:val="21"/>
    </w:rPr>
  </w:style>
  <w:style w:customStyle="1" w:styleId="TableCaption" w:type="paragraph">
    <w:name w:val="Table Caption"/>
    <w:basedOn w:val="Caption"/>
    <w:pPr>
      <w:keepNext/>
    </w:pPr>
    <w:rPr>
      <w:rFonts w:ascii="Manrope" w:cs="Manrope" w:eastAsia="Manrope" w:hAnsi="Manrope"/>
      <w:color w:val="050517"/>
      <w:sz w:val="21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eastAsia="JetBrains Mono" w:hAnsi="JetBrains Mono"/>
      <w:color w:val="050517"/>
      <w:sz w:val="18"/>
      <w:shd w:color="auto" w:fill="EDF2F4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keepLines w:val="0"/>
      <w:spacing w:after="160" w:before="80" w:line="293" w:lineRule="auto"/>
      <w:ind w:left="142" w:right="142"/>
      <w:pBdr>
        <w:top w:color="050517" w:space="5" w:sz="4" w:val="single"/>
        <w:left w:color="050517" w:space="5" w:sz="4" w:val="single"/>
        <w:bottom w:color="050517" w:space="5" w:sz="4" w:val="single"/>
        <w:right w:color="050517" w:space="5" w:sz="4" w:val="single"/>
      </w:pBdr>
      <w:shd w:color="auto" w:fill="050517" w:val="clear"/>
    </w:pPr>
    <w:rPr>
      <w:rFonts w:ascii="JetBrains Mono" w:cs="JetBrains Mono" w:eastAsia="JetBrains Mono" w:hAnsi="JetBrains Mono"/>
      <w:color w:val="EDF2F4"/>
      <w:sz w:val="17"/>
    </w:rPr>
  </w:style>
  <w:style w:customStyle="1" w:styleId="Dica" w:type="paragraph">
    <w:name w:val="Dica"/>
    <w:basedOn w:val="Normal"/>
    <w:pPr>
      <w:spacing w:after="100" w:before="40" w:line="293" w:lineRule="auto"/>
      <w:ind w:left="255" w:right="113"/>
      <w:pBdr>
        <w:top w:color="DFF6EB" w:space="8" w:sz="4" w:val="single"/>
        <w:left w:color="26C485" w:space="8" w:sz="48" w:val="single"/>
        <w:bottom w:color="DFF6EB" w:space="8" w:sz="4" w:val="single"/>
      </w:pBdr>
      <w:shd w:color="auto" w:fill="DFF6EB" w:val="clear"/>
    </w:pPr>
    <w:rPr>
      <w:rFonts w:ascii="Manrope" w:cs="Manrope" w:eastAsia="Manrope" w:hAnsi="Manrope"/>
      <w:color w:val="050517"/>
      <w:sz w:val="20"/>
    </w:rPr>
  </w:style>
  <w:style w:customStyle="1" w:styleId="Atencao" w:type="paragraph">
    <w:name w:val="Atencao"/>
    <w:basedOn w:val="Normal"/>
    <w:pPr>
      <w:spacing w:after="100" w:before="40" w:line="293" w:lineRule="auto"/>
      <w:ind w:left="255" w:right="113"/>
      <w:pBdr>
        <w:top w:color="FDF1D3" w:space="8" w:sz="4" w:val="single"/>
        <w:left w:color="F4B942" w:space="8" w:sz="48" w:val="single"/>
        <w:bottom w:color="FDF1D3" w:space="8" w:sz="4" w:val="single"/>
      </w:pBdr>
      <w:shd w:color="auto" w:fill="FDF1D3" w:val="clear"/>
    </w:pPr>
    <w:rPr>
      <w:rFonts w:ascii="Manrope" w:cs="Manrope" w:eastAsia="Manrope" w:hAnsi="Manrope"/>
      <w:color w:val="050517"/>
      <w:sz w:val="20"/>
    </w:rPr>
  </w:style>
  <w:style w:customStyle="1" w:styleId="Teste" w:type="paragraph">
    <w:name w:val="Teste"/>
    <w:basedOn w:val="Normal"/>
    <w:pPr>
      <w:spacing w:after="100" w:before="40" w:line="293" w:lineRule="auto"/>
      <w:ind w:left="255" w:right="113"/>
      <w:pBdr>
        <w:top w:color="E1E7F5" w:space="8" w:sz="4" w:val="single"/>
        <w:left w:color="4059AD" w:space="8" w:sz="48" w:val="single"/>
        <w:bottom w:color="E1E7F5" w:space="8" w:sz="4" w:val="single"/>
      </w:pBdr>
      <w:shd w:color="auto" w:fill="E1E7F5" w:val="clear"/>
    </w:pPr>
    <w:rPr>
      <w:rFonts w:ascii="Manrope" w:cs="Manrope" w:eastAsia="Manrope" w:hAnsi="Manrope"/>
      <w:color w:val="050517"/>
      <w:sz w:val="20"/>
    </w:rPr>
  </w:style>
  <w:style w:customStyle="1" w:styleId="Checkpoint" w:type="paragraph">
    <w:name w:val="Checkpoint"/>
    <w:basedOn w:val="Normal"/>
    <w:pPr>
      <w:spacing w:after="100" w:before="40" w:line="293" w:lineRule="auto"/>
      <w:ind w:left="255" w:right="113"/>
      <w:pBdr>
        <w:top w:color="DFF6EB" w:space="8" w:sz="4" w:val="single"/>
        <w:left w:color="26C485" w:space="8" w:sz="48" w:val="single"/>
        <w:bottom w:color="DFF6EB" w:space="8" w:sz="4" w:val="single"/>
      </w:pBdr>
      <w:shd w:color="auto" w:fill="DFF6EB" w:val="clear"/>
    </w:pPr>
    <w:rPr>
      <w:rFonts w:ascii="Manrope" w:cs="Manrope" w:eastAsia="Manrope" w:hAnsi="Manrope"/>
      <w:color w:val="050517"/>
      <w:sz w:val="20"/>
    </w:rPr>
  </w:style>
  <w:style w:customStyle="1" w:styleId="Conceito" w:type="paragraph">
    <w:name w:val="Conceito"/>
    <w:basedOn w:val="Normal"/>
    <w:pPr>
      <w:spacing w:after="100" w:before="40" w:line="293" w:lineRule="auto"/>
      <w:ind w:left="255" w:right="113"/>
      <w:pBdr>
        <w:top w:color="EDF2F4" w:space="8" w:sz="4" w:val="single"/>
        <w:left w:color="4059AD" w:space="8" w:sz="48" w:val="single"/>
        <w:bottom w:color="EDF2F4" w:space="8" w:sz="4" w:val="single"/>
      </w:pBdr>
      <w:shd w:color="auto" w:fill="EDF2F4" w:val="clear"/>
    </w:pPr>
    <w:rPr>
      <w:rFonts w:ascii="Manrope" w:cs="Manrope" w:eastAsia="Manrope" w:hAnsi="Manrope"/>
      <w:color w:val="050517"/>
      <w:sz w:val="20"/>
    </w:rPr>
  </w:style>
  <w:style w:customStyle="1" w:styleId="Instrutor" w:type="paragraph">
    <w:name w:val="Instrutor"/>
    <w:basedOn w:val="Normal"/>
    <w:pPr>
      <w:spacing w:after="100" w:before="40" w:line="293" w:lineRule="auto"/>
      <w:ind w:left="255" w:right="113"/>
      <w:pBdr>
        <w:top w:color="FDF1D3" w:space="8" w:sz="4" w:val="single"/>
        <w:left w:color="F4B942" w:space="8" w:sz="48" w:val="single"/>
        <w:bottom w:color="FDF1D3" w:space="8" w:sz="4" w:val="single"/>
      </w:pBdr>
      <w:shd w:color="auto" w:fill="FDF1D3" w:val="clear"/>
    </w:pPr>
    <w:rPr>
      <w:rFonts w:ascii="Manrope" w:cs="Manrope" w:eastAsia="Manrope" w:hAnsi="Manrope"/>
      <w:color w:val="050517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Condução</dc:title>
  <dc:creator>Lucas Araujo</dc:creator>
  <dc:language>pt-BR</dc:language>
  <cp:keywords/>
  <dcterms:created xsi:type="dcterms:W3CDTF">2026-10-10T23:58:10Z</dcterms:created>
  <dcterms:modified xsi:type="dcterms:W3CDTF">2026-10-10T23:58:10Z</dcterms:modified>
  <dc:subject>Tempo, paradas de segurança, plano B e ensaio das duas noites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