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2EA55EC9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C10CED">
        <w:rPr>
          <w:b/>
          <w:bCs/>
          <w:sz w:val="28"/>
          <w:szCs w:val="28"/>
        </w:rPr>
        <w:t>1</w:t>
      </w:r>
      <w:r w:rsidR="00B018E0">
        <w:rPr>
          <w:b/>
          <w:bCs/>
          <w:sz w:val="28"/>
          <w:szCs w:val="28"/>
        </w:rPr>
        <w:t>4</w:t>
      </w:r>
    </w:p>
    <w:p w14:paraId="1F80AE31" w14:textId="31FC396C" w:rsidR="002C0752" w:rsidRDefault="00B018E0" w:rsidP="00B018E0">
      <w:pPr>
        <w:rPr>
          <w:sz w:val="28"/>
          <w:szCs w:val="28"/>
        </w:rPr>
      </w:pPr>
      <w:r w:rsidRPr="00B018E0">
        <w:rPr>
          <w:b/>
          <w:bCs/>
          <w:sz w:val="28"/>
          <w:szCs w:val="28"/>
        </w:rPr>
        <w:t xml:space="preserve">Tabelas </w:t>
      </w:r>
      <w:r>
        <w:rPr>
          <w:b/>
          <w:bCs/>
          <w:sz w:val="28"/>
          <w:szCs w:val="28"/>
        </w:rPr>
        <w:t>R</w:t>
      </w:r>
      <w:r w:rsidRPr="00B018E0">
        <w:rPr>
          <w:b/>
          <w:bCs/>
          <w:sz w:val="28"/>
          <w:szCs w:val="28"/>
        </w:rPr>
        <w:t>esponsivas</w:t>
      </w:r>
    </w:p>
    <w:p w14:paraId="5C309CE5" w14:textId="6AE98DB3" w:rsidR="002C0752" w:rsidRDefault="00C73FD8" w:rsidP="00A21759">
      <w:pPr>
        <w:rPr>
          <w:sz w:val="28"/>
          <w:szCs w:val="28"/>
        </w:rPr>
      </w:pPr>
      <w:r>
        <w:rPr>
          <w:sz w:val="28"/>
          <w:szCs w:val="28"/>
        </w:rPr>
        <w:t>Para tornar sua tabela responsiva, siga os passos:</w:t>
      </w:r>
    </w:p>
    <w:p w14:paraId="1CEE08A3" w14:textId="76BB1E9C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1° – Selecione toda a sua tabela e envelope com uma &lt;div&gt;</w:t>
      </w:r>
    </w:p>
    <w:p w14:paraId="03923B7D" w14:textId="50110F32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Coloque </w:t>
      </w:r>
      <w:proofErr w:type="gramStart"/>
      <w:r>
        <w:rPr>
          <w:sz w:val="28"/>
          <w:szCs w:val="28"/>
        </w:rPr>
        <w:t>uma id</w:t>
      </w:r>
      <w:proofErr w:type="gramEnd"/>
      <w:r>
        <w:rPr>
          <w:sz w:val="28"/>
          <w:szCs w:val="28"/>
        </w:rPr>
        <w:t xml:space="preserve"> com o nome de container</w:t>
      </w:r>
    </w:p>
    <w:p w14:paraId="3980C456" w14:textId="7862EAE4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No CSS declare a div#con</w:t>
      </w:r>
      <w:r w:rsidR="005358E5">
        <w:rPr>
          <w:sz w:val="28"/>
          <w:szCs w:val="28"/>
        </w:rPr>
        <w:t>t</w:t>
      </w:r>
      <w:r>
        <w:rPr>
          <w:sz w:val="28"/>
          <w:szCs w:val="28"/>
        </w:rPr>
        <w:t>ainer</w:t>
      </w:r>
    </w:p>
    <w:p w14:paraId="32E7B733" w14:textId="286C9876" w:rsidR="00C73FD8" w:rsidRP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E coloque o </w:t>
      </w:r>
      <w:r w:rsidRPr="00C73FD8">
        <w:rPr>
          <w:color w:val="FF0000"/>
          <w:sz w:val="28"/>
          <w:szCs w:val="28"/>
        </w:rPr>
        <w:t>overflow</w:t>
      </w:r>
      <w:r>
        <w:rPr>
          <w:color w:val="FF0000"/>
          <w:sz w:val="28"/>
          <w:szCs w:val="28"/>
        </w:rPr>
        <w:t xml:space="preserve"> (conteúdo que transborda) </w:t>
      </w:r>
    </w:p>
    <w:p w14:paraId="6921BF21" w14:textId="54F1C73A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No caso, usaremos o overflow-x (porque o conteúdo </w:t>
      </w:r>
      <w:proofErr w:type="gramStart"/>
      <w:r>
        <w:rPr>
          <w:sz w:val="28"/>
          <w:szCs w:val="28"/>
        </w:rPr>
        <w:t>esta</w:t>
      </w:r>
      <w:proofErr w:type="gramEnd"/>
      <w:r>
        <w:rPr>
          <w:sz w:val="28"/>
          <w:szCs w:val="28"/>
        </w:rPr>
        <w:t xml:space="preserve"> vazando no eixo x) </w:t>
      </w:r>
      <w:r w:rsidR="00430511">
        <w:rPr>
          <w:sz w:val="28"/>
          <w:szCs w:val="28"/>
        </w:rPr>
        <w:t>e usar a configuração auto;</w:t>
      </w:r>
    </w:p>
    <w:p w14:paraId="5A74DCE0" w14:textId="6B464D53" w:rsidR="00430511" w:rsidRDefault="00430511" w:rsidP="00430511">
      <w:pPr>
        <w:pStyle w:val="PargrafodaLista"/>
        <w:numPr>
          <w:ilvl w:val="1"/>
          <w:numId w:val="35"/>
        </w:numPr>
        <w:rPr>
          <w:color w:val="FF0000"/>
          <w:sz w:val="28"/>
          <w:szCs w:val="28"/>
        </w:rPr>
      </w:pPr>
      <w:r w:rsidRPr="00430511">
        <w:rPr>
          <w:color w:val="FF0000"/>
          <w:sz w:val="28"/>
          <w:szCs w:val="28"/>
        </w:rPr>
        <w:t>Overflow-x: auto;</w:t>
      </w:r>
    </w:p>
    <w:p w14:paraId="03115521" w14:textId="1A63A73F" w:rsidR="00430511" w:rsidRPr="00430511" w:rsidRDefault="00430511" w:rsidP="00430511">
      <w:pPr>
        <w:pStyle w:val="PargrafodaLista"/>
        <w:numPr>
          <w:ilvl w:val="0"/>
          <w:numId w:val="35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Pronto, será criado uma barra de rolagem apenas na tabela, o conteúdo do site, que não </w:t>
      </w:r>
      <w:r w:rsidR="005358E5">
        <w:rPr>
          <w:color w:val="000000" w:themeColor="text1"/>
          <w:sz w:val="28"/>
          <w:szCs w:val="28"/>
        </w:rPr>
        <w:t>está</w:t>
      </w:r>
      <w:r>
        <w:rPr>
          <w:color w:val="000000" w:themeColor="text1"/>
          <w:sz w:val="28"/>
          <w:szCs w:val="28"/>
        </w:rPr>
        <w:t xml:space="preserve"> vazando, continuará intacto. </w:t>
      </w:r>
    </w:p>
    <w:p w14:paraId="72BD146E" w14:textId="5AC5A497" w:rsidR="00430511" w:rsidRDefault="00430511" w:rsidP="00430511">
      <w:pPr>
        <w:pStyle w:val="PargrafodaLista"/>
        <w:rPr>
          <w:color w:val="000000" w:themeColor="text1"/>
          <w:sz w:val="28"/>
          <w:szCs w:val="28"/>
        </w:rPr>
      </w:pPr>
    </w:p>
    <w:p w14:paraId="746D6D95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511EB29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3051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div#container</w:t>
      </w: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B774B74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3051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overflow-x</w:t>
      </w: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3051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966686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B480C98" w14:textId="7A456178" w:rsidR="00430511" w:rsidRDefault="00430511" w:rsidP="00430511">
      <w:pPr>
        <w:pStyle w:val="PargrafodaLista"/>
        <w:rPr>
          <w:color w:val="FF0000"/>
          <w:sz w:val="28"/>
          <w:szCs w:val="28"/>
        </w:rPr>
      </w:pPr>
    </w:p>
    <w:p w14:paraId="52B936D9" w14:textId="5149FCD3" w:rsidR="00430511" w:rsidRDefault="00430511" w:rsidP="00430511">
      <w:pPr>
        <w:pStyle w:val="PargrafodaLista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Como fica</w:t>
      </w:r>
    </w:p>
    <w:p w14:paraId="1E750F22" w14:textId="296DC62C" w:rsidR="00430511" w:rsidRPr="00430511" w:rsidRDefault="00430511" w:rsidP="00430511">
      <w:pPr>
        <w:pStyle w:val="PargrafodaLista"/>
        <w:rPr>
          <w:color w:val="FF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4F90" wp14:editId="55D849C7">
                <wp:simplePos x="0" y="0"/>
                <wp:positionH relativeFrom="column">
                  <wp:posOffset>-670560</wp:posOffset>
                </wp:positionH>
                <wp:positionV relativeFrom="paragraph">
                  <wp:posOffset>5424805</wp:posOffset>
                </wp:positionV>
                <wp:extent cx="1028700" cy="332105"/>
                <wp:effectExtent l="0" t="19050" r="38100" b="29845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2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364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-52.8pt;margin-top:427.15pt;width:81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" adj="1811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6B13B7" wp14:editId="7B86006A">
            <wp:extent cx="5400040" cy="5761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511" w:rsidRPr="0043051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1C62" w14:textId="77777777" w:rsidR="00EC6BAF" w:rsidRDefault="00EC6BAF" w:rsidP="004D2A59">
      <w:pPr>
        <w:spacing w:after="0" w:line="240" w:lineRule="auto"/>
      </w:pPr>
      <w:r>
        <w:separator/>
      </w:r>
    </w:p>
  </w:endnote>
  <w:endnote w:type="continuationSeparator" w:id="0">
    <w:p w14:paraId="718850DE" w14:textId="77777777" w:rsidR="00EC6BAF" w:rsidRDefault="00EC6BAF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7948" w14:textId="77777777" w:rsidR="00EC6BAF" w:rsidRDefault="00EC6BAF" w:rsidP="004D2A59">
      <w:pPr>
        <w:spacing w:after="0" w:line="240" w:lineRule="auto"/>
      </w:pPr>
      <w:r>
        <w:separator/>
      </w:r>
    </w:p>
  </w:footnote>
  <w:footnote w:type="continuationSeparator" w:id="0">
    <w:p w14:paraId="1DC02460" w14:textId="77777777" w:rsidR="00EC6BAF" w:rsidRDefault="00EC6BAF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4"/>
  </w:num>
  <w:num w:numId="2" w16cid:durableId="434643337">
    <w:abstractNumId w:val="28"/>
  </w:num>
  <w:num w:numId="3" w16cid:durableId="1270626690">
    <w:abstractNumId w:val="21"/>
  </w:num>
  <w:num w:numId="4" w16cid:durableId="1862888557">
    <w:abstractNumId w:val="27"/>
  </w:num>
  <w:num w:numId="5" w16cid:durableId="2112625549">
    <w:abstractNumId w:val="0"/>
  </w:num>
  <w:num w:numId="6" w16cid:durableId="757137890">
    <w:abstractNumId w:val="22"/>
  </w:num>
  <w:num w:numId="7" w16cid:durableId="143161363">
    <w:abstractNumId w:val="5"/>
  </w:num>
  <w:num w:numId="8" w16cid:durableId="1163005619">
    <w:abstractNumId w:val="29"/>
  </w:num>
  <w:num w:numId="9" w16cid:durableId="1857188390">
    <w:abstractNumId w:val="2"/>
  </w:num>
  <w:num w:numId="10" w16cid:durableId="952395558">
    <w:abstractNumId w:val="16"/>
  </w:num>
  <w:num w:numId="11" w16cid:durableId="768040752">
    <w:abstractNumId w:val="18"/>
  </w:num>
  <w:num w:numId="12" w16cid:durableId="119416607">
    <w:abstractNumId w:val="4"/>
  </w:num>
  <w:num w:numId="13" w16cid:durableId="954406507">
    <w:abstractNumId w:val="26"/>
  </w:num>
  <w:num w:numId="14" w16cid:durableId="650982970">
    <w:abstractNumId w:val="25"/>
  </w:num>
  <w:num w:numId="15" w16cid:durableId="1968970265">
    <w:abstractNumId w:val="15"/>
  </w:num>
  <w:num w:numId="16" w16cid:durableId="1707832243">
    <w:abstractNumId w:val="33"/>
  </w:num>
  <w:num w:numId="17" w16cid:durableId="1597708188">
    <w:abstractNumId w:val="31"/>
  </w:num>
  <w:num w:numId="18" w16cid:durableId="1244408782">
    <w:abstractNumId w:val="17"/>
  </w:num>
  <w:num w:numId="19" w16cid:durableId="991257373">
    <w:abstractNumId w:val="7"/>
  </w:num>
  <w:num w:numId="20" w16cid:durableId="2082605562">
    <w:abstractNumId w:val="23"/>
  </w:num>
  <w:num w:numId="21" w16cid:durableId="648359603">
    <w:abstractNumId w:val="9"/>
  </w:num>
  <w:num w:numId="22" w16cid:durableId="1532840894">
    <w:abstractNumId w:val="3"/>
  </w:num>
  <w:num w:numId="23" w16cid:durableId="1078863846">
    <w:abstractNumId w:val="30"/>
  </w:num>
  <w:num w:numId="24" w16cid:durableId="985813811">
    <w:abstractNumId w:val="20"/>
  </w:num>
  <w:num w:numId="25" w16cid:durableId="1121649029">
    <w:abstractNumId w:val="13"/>
  </w:num>
  <w:num w:numId="26" w16cid:durableId="13845737">
    <w:abstractNumId w:val="14"/>
  </w:num>
  <w:num w:numId="27" w16cid:durableId="1386370178">
    <w:abstractNumId w:val="12"/>
  </w:num>
  <w:num w:numId="28" w16cid:durableId="578559364">
    <w:abstractNumId w:val="10"/>
  </w:num>
  <w:num w:numId="29" w16cid:durableId="538931995">
    <w:abstractNumId w:val="1"/>
  </w:num>
  <w:num w:numId="30" w16cid:durableId="1881433886">
    <w:abstractNumId w:val="11"/>
  </w:num>
  <w:num w:numId="31" w16cid:durableId="170032637">
    <w:abstractNumId w:val="24"/>
  </w:num>
  <w:num w:numId="32" w16cid:durableId="585652072">
    <w:abstractNumId w:val="19"/>
  </w:num>
  <w:num w:numId="33" w16cid:durableId="119305365">
    <w:abstractNumId w:val="32"/>
  </w:num>
  <w:num w:numId="34" w16cid:durableId="696975925">
    <w:abstractNumId w:val="6"/>
  </w:num>
  <w:num w:numId="35" w16cid:durableId="1372150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60D7"/>
    <w:rsid w:val="00EE0472"/>
    <w:rsid w:val="00EE07B1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6031</TotalTime>
  <Pages>2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135</cp:revision>
  <cp:lastPrinted>2022-06-17T21:05:00Z</cp:lastPrinted>
  <dcterms:created xsi:type="dcterms:W3CDTF">2022-05-07T01:13:00Z</dcterms:created>
  <dcterms:modified xsi:type="dcterms:W3CDTF">2022-08-11T00:58:00Z</dcterms:modified>
</cp:coreProperties>
</file>