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94F2D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60000" cy="1840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w_rg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84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94F2D"/>
          </w:tcPr>
          <w:p>
            <w:pPr>
              <w:spacing w:before="16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FACTSHEET DO PROGRAMA</w:t>
              <w:br/>
            </w: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>Projecto Sementes da Mudança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819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  <w:p>
            <w:pPr>
              <w:spacing w:before="0" w:after="40"/>
              <w:pBdr>
                <w:bottom w:val="single" w:sz="6" w:color="E94F2D"/>
              </w:pBdr>
            </w:pPr>
            <w:r>
              <w:rPr>
                <w:rFonts w:ascii="Arial" w:hAnsi="Arial"/>
                <w:b/>
                <w:i w:val="0"/>
                <w:color w:val="E94F2D"/>
                <w:sz w:val="22"/>
              </w:rPr>
              <w:t>SOBRE O PROGRAMA</w:t>
            </w:r>
          </w:p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O Projecto Sementes da Mudança apoia produtores de cacau no fortalecimento de práticas sustentáveis, conectando-os a mercados responsáveis e melhorando suas condições de vida.</w:t>
            </w:r>
          </w:p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</w:r>
          </w:p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Desenvolvido pela Earthworm Foundation em parceria com cooperativas locais e empresas do sector, o projecto oferece assistência técnica directa, capacitação e suporte à certificação.</w:t>
            </w:r>
          </w:p>
          <w:p>
            <w:pPr>
              <w:spacing w:before="200"/>
              <w:pBdr>
                <w:bottom w:val="single" w:sz="6" w:color="E94F2D"/>
              </w:pBdr>
            </w:pPr>
            <w:r>
              <w:rPr>
                <w:rFonts w:ascii="Arial" w:hAnsi="Arial"/>
                <w:b/>
                <w:i w:val="0"/>
                <w:color w:val="E94F2D"/>
                <w:sz w:val="22"/>
              </w:rPr>
              <w:t>OBJECTIVOS</w:t>
            </w:r>
          </w:p>
          <w:p>
            <w:pPr>
              <w:spacing w:before="60"/>
              <w:ind w:left="17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▸  Melhorar práticas agrícolas sustentáveis</w:t>
            </w:r>
          </w:p>
          <w:p>
            <w:pPr>
              <w:spacing w:before="60"/>
              <w:ind w:left="17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▸  Aumentar a produtividade e qualidade do cacau</w:t>
            </w:r>
          </w:p>
          <w:p>
            <w:pPr>
              <w:spacing w:before="60"/>
              <w:ind w:left="17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▸  Fortalecer a gestão financeira dos produtores</w:t>
            </w:r>
          </w:p>
          <w:p>
            <w:pPr>
              <w:spacing w:before="60"/>
              <w:ind w:left="17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▸  Garantir respeito a direitos humanos e ambientais</w:t>
            </w:r>
          </w:p>
          <w:p>
            <w:pPr>
              <w:spacing w:before="60"/>
              <w:ind w:left="170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▸  Conectar produtores a mercados certificados</w:t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  <w:p>
            <w:pPr>
              <w:spacing w:before="0"/>
              <w:pBdr>
                <w:bottom w:val="single" w:sz="6" w:color="E94F2D"/>
              </w:pBdr>
            </w:pPr>
            <w:r>
              <w:rPr>
                <w:rFonts w:ascii="Arial" w:hAnsi="Arial"/>
                <w:b/>
                <w:i w:val="0"/>
                <w:color w:val="E94F2D"/>
                <w:sz w:val="22"/>
              </w:rPr>
              <w:t>DADOS-CHAVE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3118"/>
            </w:tblGrid>
            <w:tr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  <w:shd w:val="clear" w:color="auto" w:fill="E94F2D"/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8"/>
                    </w:rPr>
                    <w:t>1.200+</w:t>
                  </w:r>
                </w:p>
              </w:tc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160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C3C3C"/>
                      <w:sz w:val="19"/>
                    </w:rPr>
                    <w:t>Produtores beneficiados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3118"/>
            </w:tblGrid>
            <w:tr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  <w:shd w:val="clear" w:color="auto" w:fill="E94F2D"/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8"/>
                    </w:rPr>
                    <w:t>45</w:t>
                  </w:r>
                </w:p>
              </w:tc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160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C3C3C"/>
                      <w:sz w:val="19"/>
                    </w:rPr>
                    <w:t>Municípios abrangidos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3118"/>
            </w:tblGrid>
            <w:tr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  <w:shd w:val="clear" w:color="auto" w:fill="E94F2D"/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8"/>
                    </w:rPr>
                    <w:t>10</w:t>
                  </w:r>
                </w:p>
              </w:tc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160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C3C3C"/>
                      <w:sz w:val="19"/>
                    </w:rPr>
                    <w:t>Visitas técnicas/ano/produtor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3118"/>
            </w:tblGrid>
            <w:tr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  <w:shd w:val="clear" w:color="auto" w:fill="E94F2D"/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8"/>
                    </w:rPr>
                    <w:t>3.400t</w:t>
                  </w:r>
                </w:p>
              </w:tc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160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C3C3C"/>
                      <w:sz w:val="19"/>
                    </w:rPr>
                    <w:t>Cacau certificado por ano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3118"/>
            </w:tblGrid>
            <w:tr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  <w:shd w:val="clear" w:color="auto" w:fill="E94F2D"/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8"/>
                    </w:rPr>
                    <w:t>2026</w:t>
                  </w:r>
                </w:p>
              </w:tc>
              <w:tc>
                <w:tcPr>
                  <w:tcW w:type="dxa" w:w="2256"/>
                  <w:tcBorders>
                    <w:top w:val="none"/>
                    <w:bottom w:val="none"/>
                    <w:left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160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C3C3C"/>
                      <w:sz w:val="19"/>
                    </w:rPr>
                    <w:t>Ano de conclusão da fase actual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3C3C3C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🌐  earthworm.org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3C3C3C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✉  info@earthworm.org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3C3C3C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📍  Brasil · São Paulo</w:t>
            </w:r>
          </w:p>
        </w:tc>
      </w:tr>
    </w:tbl>
    <w:sectPr w:rsidR="00FC693F" w:rsidRPr="0006063C" w:rsidSect="00034616">
      <w:pgSz w:w="11906" w:h="16838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C3C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