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Memorial Descritivo</dc:title>
  <dc:subject>Modelo estrutural sem conteúdo de referência</dc:subject>
  <dc:creator>Fiscal Bertioga</dc:creator>
  <cp:keywords/>
  <dc:description>Somente layout, margens, estilos e paginação.</dc:description>
  <cp:lastModifiedBy>Fiscal Bertioga</cp:lastModifiedBy>
  <cp:revision>1</cp:revision>
  <dcterms:created xsi:type="dcterms:W3CDTF">2013-12-23T23:15:00Z</dcterms:created>
  <dcterms:modified xsi:type="dcterms:W3CDTF">2013-12-23T23:15:00Z</dcterms:modified>
  <cp:category/>
</cp:coreProperties>
</file>