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6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GLOSSÁRIO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Definição de Requisitos de Usuário: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Descreve os serviços do site para o usuario e suas funções.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Arquitetura do Sistema: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Apresenta a visão geral da arquitetura do sistema do site, mostrando a distribuição de funções entre os módulos do sistema.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Especificação de requisitos do sistema: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Descreve os requisitos funcionais e não funcionais apresentados no sistema.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Modelos do Sistema: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Modelos gráficos do site que mostram os relacionamentos entre os componentes do sistema, o site e seu ambiente.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Evolução do Sistema: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Descreve os pressupostos fundamentais em que o sistema se baseia e sua evolução com o tempo de desenvolvimento.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Apêndices: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Informações relacionadas à aplicação em desenvolvimento, descrições de hardware e banco de dados.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6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