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r>
        <w:rPr>
          <w:rFonts w:ascii="Arial" w:cs="Arial" w:eastAsia="Arial" w:hAnsi="Arial"/>
          <w:b/>
          <w:bCs/>
          <w:color w:val="1F3A5F"/>
          <w:sz w:val="56"/>
          <w:szCs w:val="56"/>
        </w:rPr>
        <w:t xml:space="preserve">Computational Research Notebook</w:t>
      </w:r>
    </w:p>
    <w:p>
      <w:pPr>
        <w:spacing w:after="400"/>
      </w:pPr>
      <w:r>
        <w:rPr>
          <w:rFonts w:ascii="Arial" w:cs="Arial" w:eastAsia="Arial" w:hAnsi="Arial"/>
          <w:color w:val="2E5A88"/>
          <w:sz w:val="36"/>
          <w:szCs w:val="36"/>
        </w:rPr>
        <w:t xml:space="preserve">Technical Specification</w:t>
      </w:r>
    </w:p>
    <w:p>
      <w:pPr>
        <w:pBdr>
          <w:bottom w:val="single" w:color="2E5A88" w:sz="12" w:space="4"/>
        </w:pBdr>
        <w:spacing w:after="400"/>
      </w:pPr>
    </w:p>
    <w:p>
      <w:pPr>
        <w:spacing w:after="120"/>
      </w:pPr>
      <w:r>
        <w:t xml:space="preserve">Version 0.1, draft for implementation</w:t>
      </w:r>
    </w:p>
    <w:p>
      <w:pPr>
        <w:spacing w:after="120"/>
      </w:pPr>
      <w:r>
        <w:t xml:space="preserve">15 September 2026</w:t>
      </w:r>
    </w:p>
    <w:p>
      <w:pPr>
        <w:spacing w:after="800"/>
      </w:pPr>
      <w:r>
        <w:t xml:space="preserve">Licence: AGPL-3.0-or-later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1985"/>
        <w:gridCol w:w="5958"/>
      </w:tblGrid>
      <w:tr>
        <w:trPr>
          <w:cantSplit/>
          <w:tblHeader/>
        </w:trPr>
        <w:tc>
          <w:tcPr>
            <w:tcW w:type="dxa" w:w="1083"/>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Version</w:t>
            </w:r>
          </w:p>
        </w:tc>
        <w:tc>
          <w:tcPr>
            <w:tcW w:type="dxa" w:w="1985"/>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Date</w:t>
            </w:r>
          </w:p>
        </w:tc>
        <w:tc>
          <w:tcPr>
            <w:tcW w:type="dxa" w:w="5958"/>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Change</w:t>
            </w:r>
          </w:p>
        </w:tc>
      </w:tr>
      <w:tr>
        <w:trPr>
          <w:cantSplit/>
          <w:tblHeader w:val="false"/>
        </w:trPr>
        <w:tc>
          <w:tcPr>
            <w:tcW w:type="dxa" w:w="108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0.1</w:t>
            </w:r>
          </w:p>
        </w:tc>
        <w:tc>
          <w:tcPr>
            <w:tcW w:type="dxa" w:w="198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15 September 2026</w:t>
            </w:r>
          </w:p>
        </w:tc>
        <w:tc>
          <w:tcPr>
            <w:tcW w:type="dxa" w:w="595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Initial specification consolidating the design brief and design review: plain-file project format, evidence capture, archive, safeguards, cross-platform rules and test strategy.</w:t>
            </w:r>
          </w:p>
        </w:tc>
      </w:tr>
    </w:tbl>
    <w:p>
      <w:pPr>
        <w:spacing w:after="120"/>
      </w:pPr>
    </w:p>
    <w:p>
      <w:pPr>
        <w:spacing w:before="200"/>
      </w:pPr>
      <w:r>
        <w:t xml:space="preserve">Companion files: </w:t>
      </w:r>
      <w:r>
        <w:rPr>
          <w:rFonts w:ascii="Consolas" w:cs="Consolas" w:eastAsia="Consolas" w:hAnsi="Consolas"/>
          <w:sz w:val="19"/>
          <w:szCs w:val="19"/>
        </w:rPr>
        <w:t xml:space="preserve">Development_Stages_and_Test_Gates.xlsx</w:t>
      </w:r>
      <w:r>
        <w:t xml:space="preserve">, </w:t>
      </w:r>
      <w:r>
        <w:rPr>
          <w:rFonts w:ascii="Consolas" w:cs="Consolas" w:eastAsia="Consolas" w:hAnsi="Consolas"/>
          <w:sz w:val="19"/>
          <w:szCs w:val="19"/>
        </w:rPr>
        <w:t xml:space="preserve">AGENTS.md</w:t>
      </w:r>
      <w:r>
        <w:t xml:space="preserve">, repository starter kit.</w:t>
      </w:r>
    </w:p>
    <w:p>
      <w:pPr>
        <w:pStyle w:val="Heading1"/>
        <w:pageBreakBefore/>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Introduction</w:t>
      </w:r>
    </w:p>
    <w:p>
      <w:pPr>
        <w:pStyle w:val="Heading2"/>
      </w:pPr>
      <w:r>
        <w:t xml:space="preserve">1.1 Purpose of this document</w:t>
      </w:r>
    </w:p>
    <w:p>
      <w:pPr>
        <w:spacing w:after="120"/>
      </w:pPr>
      <w:r>
        <w:t xml:space="preserve">This specification defines the behaviour, on-disk format, architecture and verification requirements for the first release of the Computational Research Notebook. It is the reference for every human and AI contributor. Where the code and this document disagree, this document is correct until an Architecture Decision Record (ADR) changes it and the document is updated in the same pull request.</w:t>
      </w:r>
    </w:p>
    <w:p>
      <w:pPr>
        <w:spacing w:after="120"/>
      </w:pPr>
      <w:r>
        <w:t xml:space="preserve">The companion workbook </w:t>
      </w:r>
      <w:r>
        <w:rPr>
          <w:rFonts w:ascii="Consolas" w:cs="Consolas" w:eastAsia="Consolas" w:hAnsi="Consolas"/>
          <w:sz w:val="19"/>
          <w:szCs w:val="19"/>
        </w:rPr>
        <w:t xml:space="preserve">Development_Stages_and_Test_Gates.xlsx</w:t>
      </w:r>
      <w:r>
        <w:t xml:space="preserve"> breaks implementation into stages with the tasks and tests that must pass before each stage closes. The repository file </w:t>
      </w:r>
      <w:r>
        <w:rPr>
          <w:rFonts w:ascii="Consolas" w:cs="Consolas" w:eastAsia="Consolas" w:hAnsi="Consolas"/>
          <w:sz w:val="19"/>
          <w:szCs w:val="19"/>
        </w:rPr>
        <w:t xml:space="preserve">AGENTS.md</w:t>
      </w:r>
      <w:r>
        <w:t xml:space="preserve"> sets the rules AI coding agents follow.</w:t>
      </w:r>
    </w:p>
    <w:p>
      <w:pPr>
        <w:pStyle w:val="Heading2"/>
      </w:pPr>
      <w:r>
        <w:t xml:space="preserve">1.2 Product summary</w:t>
      </w:r>
    </w:p>
    <w:p>
      <w:pPr>
        <w:spacing w:after="120"/>
      </w:pPr>
      <w:r>
        <w:t xml:space="preserve">The notebook is a desktop application for computational research. It connects research questions, experiments, captured evidence files, observations, scientific interpretation and literature. A </w:t>
      </w:r>
      <w:r>
        <w:rPr>
          <w:b/>
          <w:bCs/>
        </w:rPr>
        <w:t xml:space="preserve">project</w:t>
      </w:r>
      <w:r>
        <w:t xml:space="preserve"> is a folder of plain files, in the same way an Obsidian vault is a folder of notes. The application presents the project as a table with one row per experiment, grouped under research questions, with columns for Motivation, Methods, Results, Results Notes, Interpretation and Literature.</w:t>
      </w:r>
    </w:p>
    <w:p>
      <w:pPr>
        <w:spacing w:after="120"/>
      </w:pPr>
      <w:r>
        <w:t xml:space="preserve">The files are the record. The application is an editor, viewer and index over those files. Every note, reference, artefact record and cached citation remains readable in a text editor, and renderable with Pandoc, if the application is unavailable.</w:t>
      </w:r>
    </w:p>
    <w:p>
      <w:pPr>
        <w:pStyle w:val="Heading2"/>
      </w:pPr>
      <w:r>
        <w:t xml:space="preserve">1.3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3610"/>
        <w:gridCol w:w="3431"/>
      </w:tblGrid>
      <w:tr>
        <w:trPr>
          <w:cantSplit/>
          <w:tblHeader/>
        </w:trPr>
        <w:tc>
          <w:tcPr>
            <w:tcW w:type="dxa" w:w="1985"/>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User</w:t>
            </w:r>
          </w:p>
        </w:tc>
        <w:tc>
          <w:tcPr>
            <w:tcW w:type="dxa" w:w="3610"/>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Context</w:t>
            </w:r>
          </w:p>
        </w:tc>
        <w:tc>
          <w:tcPr>
            <w:tcW w:type="dxa" w:w="3431"/>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Primary needs</w:t>
            </w:r>
          </w:p>
        </w:tc>
      </w:tr>
      <w:tr>
        <w:trPr>
          <w:cantSplit/>
          <w:tblHeader w:val="false"/>
        </w:trPr>
        <w:tc>
          <w:tcPr>
            <w:tcW w:type="dxa" w:w="198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Primary: computational researcher or student</w:t>
            </w:r>
          </w:p>
        </w:tc>
        <w:tc>
          <w:tcPr>
            <w:tcW w:type="dxa" w:w="361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Works locally with scripts, notebooks, figures and tables, usually in VS Code; manages references in Zotero; uses Windows or macOS, often both.</w:t>
            </w:r>
          </w:p>
        </w:tc>
        <w:tc>
          <w:tcPr>
            <w:tcW w:type="dxa" w:w="343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Record why an analysis was run, what it found and which evidence supports each interpretation; find it again months later.</w:t>
            </w:r>
          </w:p>
        </w:tc>
      </w:tr>
      <w:tr>
        <w:trPr>
          <w:cantSplit/>
          <w:tblHeader w:val="false"/>
        </w:trPr>
        <w:tc>
          <w:tcPr>
            <w:tcW w:type="dxa" w:w="198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Secondary: future reader</w:t>
            </w:r>
          </w:p>
        </w:tc>
        <w:tc>
          <w:tcPr>
            <w:tcW w:type="dxa" w:w="361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The researcher years later, a supervisor, an examiner or a colleague opening an archived project on a different computer, possibly without the application.</w:t>
            </w:r>
          </w:p>
        </w:tc>
        <w:tc>
          <w:tcPr>
            <w:tcW w:type="dxa" w:w="343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Read the complete record, see the evidence as it was when interpreted, and verify files have not changed.</w:t>
            </w:r>
          </w:p>
        </w:tc>
      </w:tr>
    </w:tbl>
    <w:p>
      <w:pPr>
        <w:spacing w:after="120"/>
      </w:pPr>
    </w:p>
    <w:p>
      <w:pPr>
        <w:pStyle w:val="Heading2"/>
      </w:pPr>
      <w:r>
        <w:t xml:space="preserve">1.4 Goals for the first release</w:t>
      </w:r>
    </w:p>
    <w:p>
      <w:pPr>
        <w:pStyle w:val="ListParagraph"/>
        <w:numPr>
          <w:ilvl w:val="0"/>
          <w:numId w:val="2"/>
        </w:numPr>
        <w:spacing w:after="60"/>
      </w:pPr>
      <w:r>
        <w:t xml:space="preserve">Local projects stored as plain files, portable between computers and between Windows and macOS.</w:t>
      </w:r>
    </w:p>
    <w:p>
      <w:pPr>
        <w:pStyle w:val="ListParagraph"/>
        <w:numPr>
          <w:ilvl w:val="0"/>
          <w:numId w:val="2"/>
        </w:numPr>
        <w:spacing w:after="60"/>
      </w:pPr>
      <w:r>
        <w:t xml:space="preserve">Questions and experiments presented as a grouped table with an expanded editing view.</w:t>
      </w:r>
    </w:p>
    <w:p>
      <w:pPr>
        <w:pStyle w:val="ListParagraph"/>
        <w:numPr>
          <w:ilvl w:val="0"/>
          <w:numId w:val="2"/>
        </w:numPr>
        <w:spacing w:after="60"/>
      </w:pPr>
      <w:r>
        <w:t xml:space="preserve">Evidence captured into the project as immutable versions, with linking for files above a size threshold.</w:t>
      </w:r>
    </w:p>
    <w:p>
      <w:pPr>
        <w:pStyle w:val="ListParagraph"/>
        <w:numPr>
          <w:ilvl w:val="0"/>
          <w:numId w:val="2"/>
        </w:numPr>
        <w:spacing w:after="60"/>
      </w:pPr>
      <w:r>
        <w:t xml:space="preserve">Nested virtual groups with multiple memberships per artefact.</w:t>
      </w:r>
    </w:p>
    <w:p>
      <w:pPr>
        <w:pStyle w:val="ListParagraph"/>
        <w:numPr>
          <w:ilvl w:val="0"/>
          <w:numId w:val="2"/>
        </w:numPr>
        <w:spacing w:after="60"/>
      </w:pPr>
      <w:r>
        <w:t xml:space="preserve">Rich-text Methods, Results Notes and Interpretation with inline references to evidence.</w:t>
      </w:r>
    </w:p>
    <w:p>
      <w:pPr>
        <w:pStyle w:val="ListParagraph"/>
        <w:numPr>
          <w:ilvl w:val="0"/>
          <w:numId w:val="2"/>
        </w:numPr>
        <w:spacing w:after="60"/>
      </w:pPr>
      <w:r>
        <w:t xml:space="preserve">Zotero citations in Methods and Interpretation with an automatically generated Literature section.</w:t>
      </w:r>
    </w:p>
    <w:p>
      <w:pPr>
        <w:pStyle w:val="ListParagraph"/>
        <w:numPr>
          <w:ilvl w:val="0"/>
          <w:numId w:val="2"/>
        </w:numPr>
        <w:spacing w:after="60"/>
      </w:pPr>
      <w:r>
        <w:t xml:space="preserve">Capture from VS Code through a companion extension.</w:t>
      </w:r>
    </w:p>
    <w:p>
      <w:pPr>
        <w:pStyle w:val="ListParagraph"/>
        <w:numPr>
          <w:ilvl w:val="0"/>
          <w:numId w:val="2"/>
        </w:numPr>
        <w:spacing w:after="60"/>
      </w:pPr>
      <w:r>
        <w:t xml:space="preserve">Automatic history, conflict handling and read-only safe modes that protect the record.</w:t>
      </w:r>
    </w:p>
    <w:p>
      <w:pPr>
        <w:pStyle w:val="ListParagraph"/>
        <w:numPr>
          <w:ilvl w:val="0"/>
          <w:numId w:val="2"/>
        </w:numPr>
        <w:spacing w:after="60"/>
      </w:pPr>
      <w:r>
        <w:t xml:space="preserve">Archive, verification and static export to HTML and PDF/A.</w:t>
      </w:r>
    </w:p>
    <w:p>
      <w:pPr>
        <w:pStyle w:val="Heading2"/>
      </w:pPr>
      <w:r>
        <w:t xml:space="preserve">1.5 Non-goals for the first release</w:t>
      </w:r>
    </w:p>
    <w:p>
      <w:pPr>
        <w:pStyle w:val="ListParagraph"/>
        <w:numPr>
          <w:ilvl w:val="0"/>
          <w:numId w:val="2"/>
        </w:numPr>
        <w:spacing w:after="60"/>
      </w:pPr>
      <w:r>
        <w:t xml:space="preserve">Cloud synchronisation, real-time collaboration or multi-user editing.</w:t>
      </w:r>
    </w:p>
    <w:p>
      <w:pPr>
        <w:pStyle w:val="ListParagraph"/>
        <w:numPr>
          <w:ilvl w:val="0"/>
          <w:numId w:val="2"/>
        </w:numPr>
        <w:spacing w:after="60"/>
      </w:pPr>
      <w:r>
        <w:t xml:space="preserve">Access to files on remote machines over SSH.</w:t>
      </w:r>
    </w:p>
    <w:p>
      <w:pPr>
        <w:pStyle w:val="ListParagraph"/>
        <w:numPr>
          <w:ilvl w:val="0"/>
          <w:numId w:val="2"/>
        </w:numPr>
        <w:spacing w:after="60"/>
      </w:pPr>
      <w:r>
        <w:t xml:space="preserve">Managing raw sequencing data or other very large datasets beyond linking and checksums.</w:t>
      </w:r>
    </w:p>
    <w:p>
      <w:pPr>
        <w:pStyle w:val="ListParagraph"/>
        <w:numPr>
          <w:ilvl w:val="0"/>
          <w:numId w:val="2"/>
        </w:numPr>
        <w:spacing w:after="60"/>
      </w:pPr>
      <w:r>
        <w:t xml:space="preserve">Rendering Jupyter notebook contents, or previews of specialist formats such as h5ad, loom or BAM.</w:t>
      </w:r>
    </w:p>
    <w:p>
      <w:pPr>
        <w:pStyle w:val="ListParagraph"/>
        <w:numPr>
          <w:ilvl w:val="0"/>
          <w:numId w:val="2"/>
        </w:numPr>
        <w:spacing w:after="60"/>
      </w:pPr>
      <w:r>
        <w:t xml:space="preserve">Citations in Motivation, references across experiments, and project bibliographies outside archive export.</w:t>
      </w:r>
    </w:p>
    <w:p>
      <w:pPr>
        <w:pStyle w:val="ListParagraph"/>
        <w:numPr>
          <w:ilvl w:val="0"/>
          <w:numId w:val="2"/>
        </w:numPr>
        <w:spacing w:after="60"/>
      </w:pPr>
      <w:r>
        <w:t xml:space="preserve">Writing changes back to Zotero.</w:t>
      </w:r>
    </w:p>
    <w:p>
      <w:pPr>
        <w:pStyle w:val="ListParagraph"/>
        <w:numPr>
          <w:ilvl w:val="0"/>
          <w:numId w:val="2"/>
        </w:numPr>
        <w:spacing w:after="60"/>
      </w:pPr>
      <w:r>
        <w:t xml:space="preserve">Linux builds (the code should not prevent them).</w:t>
      </w:r>
    </w:p>
    <w:p>
      <w:pPr>
        <w:pStyle w:val="Heading2"/>
      </w:pPr>
      <w:r>
        <w:t xml:space="preserve">1.6 Normative language</w:t>
      </w:r>
    </w:p>
    <w:p>
      <w:pPr>
        <w:spacing w:after="120"/>
      </w:pPr>
      <w:r>
        <w:rPr>
          <w:b/>
          <w:bCs/>
        </w:rPr>
        <w:t xml:space="preserve">Must</w:t>
      </w:r>
      <w:r>
        <w:t xml:space="preserve"> marks an absolute requirement. </w:t>
      </w:r>
      <w:r>
        <w:rPr>
          <w:b/>
          <w:bCs/>
        </w:rPr>
        <w:t xml:space="preserve">Should</w:t>
      </w:r>
      <w:r>
        <w:t xml:space="preserve"> marks a requirement that may be deferred only with a recorded reason. </w:t>
      </w:r>
      <w:r>
        <w:rPr>
          <w:b/>
          <w:bCs/>
        </w:rPr>
        <w:t xml:space="preserve">May</w:t>
      </w:r>
      <w:r>
        <w:t xml:space="preserve"> or </w:t>
      </w:r>
      <w:r>
        <w:rPr>
          <w:b/>
          <w:bCs/>
        </w:rPr>
        <w:t xml:space="preserve">Could</w:t>
      </w:r>
      <w:r>
        <w:t xml:space="preserve"> marks an optional capability. Requirement priorities in tables use Must, Should and Could with the same meanings.</w:t>
      </w:r>
    </w:p>
    <w:p>
      <w:pPr>
        <w:pStyle w:val="Heading1"/>
        <w:pageBreakBefore/>
      </w:pPr>
      <w:r>
        <w:t xml:space="preserve">2. Design principles</w:t>
      </w:r>
    </w:p>
    <w:p>
      <w:pPr>
        <w:spacing w:after="120"/>
      </w:pPr>
      <w:r>
        <w:t xml:space="preserve">Every design and implementation decision is checked against these principles. A change that violates one requires an ADR approved by the maintainer.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1"/>
        <w:gridCol w:w="1624"/>
        <w:gridCol w:w="3790"/>
        <w:gridCol w:w="3071"/>
      </w:tblGrid>
      <w:tr>
        <w:trPr>
          <w:cantSplit/>
          <w:tblHeader/>
        </w:trPr>
        <w:tc>
          <w:tcPr>
            <w:tcW w:type="dxa" w:w="541"/>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ID</w:t>
            </w:r>
          </w:p>
        </w:tc>
        <w:tc>
          <w:tcPr>
            <w:tcW w:type="dxa" w:w="1624"/>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Principle</w:t>
            </w:r>
          </w:p>
        </w:tc>
        <w:tc>
          <w:tcPr>
            <w:tcW w:type="dxa" w:w="3790"/>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Rule</w:t>
            </w:r>
          </w:p>
        </w:tc>
        <w:tc>
          <w:tcPr>
            <w:tcW w:type="dxa" w:w="3071"/>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Consequence</w:t>
            </w:r>
          </w:p>
        </w:tc>
      </w:tr>
      <w:tr>
        <w:trPr>
          <w:cantSplit/>
          <w:tblHeader w:val="false"/>
        </w:trPr>
        <w:tc>
          <w:tcPr>
            <w:tcW w:type="dxa" w:w="54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P1</w:t>
            </w:r>
          </w:p>
        </w:tc>
        <w:tc>
          <w:tcPr>
            <w:tcW w:type="dxa" w:w="162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Files are the record</w:t>
            </w:r>
          </w:p>
        </w:tc>
        <w:tc>
          <w:tcPr>
            <w:tcW w:type="dxa" w:w="379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All research content lives in human-readable files inside </w:t>
            </w:r>
            <w:r>
              <w:rPr>
                <w:rFonts w:ascii="Consolas" w:cs="Consolas" w:eastAsia="Consolas" w:hAnsi="Consolas"/>
                <w:b w:val="false"/>
                <w:bCs w:val="false"/>
                <w:sz w:val="16"/>
                <w:szCs w:val="16"/>
              </w:rPr>
              <w:t xml:space="preserve">_notebook/</w:t>
            </w:r>
            <w:r>
              <w:rPr>
                <w:b w:val="false"/>
                <w:bCs w:val="false"/>
                <w:sz w:val="18"/>
                <w:szCs w:val="18"/>
              </w:rPr>
              <w:t xml:space="preserve">. Databases hold only derived data.</w:t>
            </w:r>
          </w:p>
        </w:tc>
        <w:tc>
          <w:tcPr>
            <w:tcW w:type="dxa" w:w="307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Deleting the index loses nothing. A broken release cannot make notes inaccessible.</w:t>
            </w:r>
          </w:p>
        </w:tc>
      </w:tr>
      <w:tr>
        <w:trPr>
          <w:cantSplit/>
          <w:tblHeader w:val="false"/>
        </w:trPr>
        <w:tc>
          <w:tcPr>
            <w:tcW w:type="dxa" w:w="54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P2</w:t>
            </w:r>
          </w:p>
        </w:tc>
        <w:tc>
          <w:tcPr>
            <w:tcW w:type="dxa" w:w="162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Analysis files are never modified</w:t>
            </w:r>
          </w:p>
        </w:tc>
        <w:tc>
          <w:tcPr>
            <w:tcW w:type="dxa" w:w="379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The application never writes, moves, renames or deletes files outside the project's </w:t>
            </w:r>
            <w:r>
              <w:rPr>
                <w:rFonts w:ascii="Consolas" w:cs="Consolas" w:eastAsia="Consolas" w:hAnsi="Consolas"/>
                <w:b w:val="false"/>
                <w:bCs w:val="false"/>
                <w:sz w:val="16"/>
                <w:szCs w:val="16"/>
              </w:rPr>
              <w:t xml:space="preserve">_notebook/</w:t>
            </w:r>
            <w:r>
              <w:rPr>
                <w:b w:val="false"/>
                <w:bCs w:val="false"/>
                <w:sz w:val="18"/>
                <w:szCs w:val="18"/>
              </w:rPr>
              <w:t xml:space="preserve"> folder.</w:t>
            </w:r>
          </w:p>
        </w:tc>
        <w:tc>
          <w:tcPr>
            <w:tcW w:type="dxa" w:w="307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Scripts, results and data are safe from application bugs.</w:t>
            </w:r>
          </w:p>
        </w:tc>
      </w:tr>
      <w:tr>
        <w:trPr>
          <w:cantSplit/>
          <w:tblHeader w:val="false"/>
        </w:trPr>
        <w:tc>
          <w:tcPr>
            <w:tcW w:type="dxa" w:w="54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P3</w:t>
            </w:r>
          </w:p>
        </w:tc>
        <w:tc>
          <w:tcPr>
            <w:tcW w:type="dxa" w:w="162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Readable without the application</w:t>
            </w:r>
          </w:p>
        </w:tc>
        <w:tc>
          <w:tcPr>
            <w:tcW w:type="dxa" w:w="379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The format uses standard Markdown, Pandoc citation syntax, YAML and CSL-JSON.</w:t>
            </w:r>
          </w:p>
        </w:tc>
        <w:tc>
          <w:tcPr>
            <w:tcW w:type="dxa" w:w="307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Notes open in VS Code, Obsidian and Pandoc.</w:t>
            </w:r>
          </w:p>
        </w:tc>
      </w:tr>
      <w:tr>
        <w:trPr>
          <w:cantSplit/>
          <w:tblHeader w:val="false"/>
        </w:trPr>
        <w:tc>
          <w:tcPr>
            <w:tcW w:type="dxa" w:w="54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P4</w:t>
            </w:r>
          </w:p>
        </w:tc>
        <w:tc>
          <w:tcPr>
            <w:tcW w:type="dxa" w:w="162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Evidence is frozen at capture</w:t>
            </w:r>
          </w:p>
        </w:tc>
        <w:tc>
          <w:tcPr>
            <w:tcW w:type="dxa" w:w="379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Captured files are immutable versions; new content creates a new version.</w:t>
            </w:r>
          </w:p>
        </w:tc>
        <w:tc>
          <w:tcPr>
            <w:tcW w:type="dxa" w:w="307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An interpretation always points to the evidence it describes.</w:t>
            </w:r>
          </w:p>
        </w:tc>
      </w:tr>
      <w:tr>
        <w:trPr>
          <w:cantSplit/>
          <w:tblHeader w:val="false"/>
        </w:trPr>
        <w:tc>
          <w:tcPr>
            <w:tcW w:type="dxa" w:w="54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P5</w:t>
            </w:r>
          </w:p>
        </w:tc>
        <w:tc>
          <w:tcPr>
            <w:tcW w:type="dxa" w:w="162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Stable identity</w:t>
            </w:r>
          </w:p>
        </w:tc>
        <w:tc>
          <w:tcPr>
            <w:tcW w:type="dxa" w:w="379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Projects, questions, experiments, artefacts and groups carry ULIDs. Human references such as EXP-042 are labels.</w:t>
            </w:r>
          </w:p>
        </w:tc>
        <w:tc>
          <w:tcPr>
            <w:tcW w:type="dxa" w:w="307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Renaming, moving and reordering never break relationships.</w:t>
            </w:r>
          </w:p>
        </w:tc>
      </w:tr>
      <w:tr>
        <w:trPr>
          <w:cantSplit/>
          <w:tblHeader w:val="false"/>
        </w:trPr>
        <w:tc>
          <w:tcPr>
            <w:tcW w:type="dxa" w:w="54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P6</w:t>
            </w:r>
          </w:p>
        </w:tc>
        <w:tc>
          <w:tcPr>
            <w:tcW w:type="dxa" w:w="162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When unsure, read-only</w:t>
            </w:r>
          </w:p>
        </w:tc>
        <w:tc>
          <w:tcPr>
            <w:tcW w:type="dxa" w:w="379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Parse errors, locks, newer formats, archived projects and development builds open projects read-only.</w:t>
            </w:r>
          </w:p>
        </w:tc>
        <w:tc>
          <w:tcPr>
            <w:tcW w:type="dxa" w:w="307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The application never overwrites content it does not fully understand.</w:t>
            </w:r>
          </w:p>
        </w:tc>
      </w:tr>
      <w:tr>
        <w:trPr>
          <w:cantSplit/>
          <w:tblHeader w:val="false"/>
        </w:trPr>
        <w:tc>
          <w:tcPr>
            <w:tcW w:type="dxa" w:w="54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P7</w:t>
            </w:r>
          </w:p>
        </w:tc>
        <w:tc>
          <w:tcPr>
            <w:tcW w:type="dxa" w:w="162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Local and offline</w:t>
            </w:r>
          </w:p>
        </w:tc>
        <w:tc>
          <w:tcPr>
            <w:tcW w:type="dxa" w:w="379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No network access except Zotero on localhost and opt-in update checks.</w:t>
            </w:r>
          </w:p>
        </w:tc>
        <w:tc>
          <w:tcPr>
            <w:tcW w:type="dxa" w:w="307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Works on a plane; no telemetry.</w:t>
            </w:r>
          </w:p>
        </w:tc>
      </w:tr>
      <w:tr>
        <w:trPr>
          <w:cantSplit/>
          <w:tblHeader w:val="false"/>
        </w:trPr>
        <w:tc>
          <w:tcPr>
            <w:tcW w:type="dxa" w:w="54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P8</w:t>
            </w:r>
          </w:p>
        </w:tc>
        <w:tc>
          <w:tcPr>
            <w:tcW w:type="dxa" w:w="162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Windows and macOS are equal</w:t>
            </w:r>
          </w:p>
        </w:tc>
        <w:tc>
          <w:tcPr>
            <w:tcW w:type="dxa" w:w="379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Every feature is built and tested on both platforms before a stage closes.</w:t>
            </w:r>
          </w:p>
        </w:tc>
        <w:tc>
          <w:tcPr>
            <w:tcW w:type="dxa" w:w="307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Projects move between operating systems without repair.</w:t>
            </w:r>
          </w:p>
        </w:tc>
      </w:tr>
      <w:tr>
        <w:trPr>
          <w:cantSplit/>
          <w:tblHeader w:val="false"/>
        </w:trPr>
        <w:tc>
          <w:tcPr>
            <w:tcW w:type="dxa" w:w="54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P9</w:t>
            </w:r>
          </w:p>
        </w:tc>
        <w:tc>
          <w:tcPr>
            <w:tcW w:type="dxa" w:w="162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One implementation per concern</w:t>
            </w:r>
          </w:p>
        </w:tc>
        <w:tc>
          <w:tcPr>
            <w:tcW w:type="dxa" w:w="379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Notebook files are parsed and serialised only by </w:t>
            </w:r>
            <w:r>
              <w:rPr>
                <w:rFonts w:ascii="Consolas" w:cs="Consolas" w:eastAsia="Consolas" w:hAnsi="Consolas"/>
                <w:b w:val="false"/>
                <w:bCs w:val="false"/>
                <w:sz w:val="16"/>
                <w:szCs w:val="16"/>
              </w:rPr>
              <w:t xml:space="preserve">packages/format</w:t>
            </w:r>
            <w:r>
              <w:rPr>
                <w:b w:val="false"/>
                <w:bCs w:val="false"/>
                <w:sz w:val="18"/>
                <w:szCs w:val="18"/>
              </w:rPr>
              <w:t xml:space="preserve">.</w:t>
            </w:r>
          </w:p>
        </w:tc>
        <w:tc>
          <w:tcPr>
            <w:tcW w:type="dxa" w:w="307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The app, VS Code extension and exporters cannot disagree about the format.</w:t>
            </w:r>
          </w:p>
        </w:tc>
      </w:tr>
    </w:tbl>
    <w:p>
      <w:pPr>
        <w:spacing w:after="120"/>
      </w:pPr>
    </w:p>
    <w:p>
      <w:pPr>
        <w:pStyle w:val="Heading1"/>
        <w:pageBreakBefore/>
      </w:pPr>
      <w:r>
        <w:t xml:space="preserve">3. Terminology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7041"/>
      </w:tblGrid>
      <w:tr>
        <w:trPr>
          <w:cantSplit/>
          <w:tblHeader/>
        </w:trPr>
        <w:tc>
          <w:tcPr>
            <w:tcW w:type="dxa" w:w="1985"/>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Term</w:t>
            </w:r>
          </w:p>
        </w:tc>
        <w:tc>
          <w:tcPr>
            <w:tcW w:type="dxa" w:w="7041"/>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Definition</w:t>
            </w:r>
          </w:p>
        </w:tc>
      </w:tr>
      <w:tr>
        <w:trPr>
          <w:cantSplit/>
          <w:tblHeader w:val="false"/>
        </w:trPr>
        <w:tc>
          <w:tcPr>
            <w:tcW w:type="dxa" w:w="198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Project</w:t>
            </w:r>
          </w:p>
        </w:tc>
        <w:tc>
          <w:tcPr>
            <w:tcW w:type="dxa" w:w="704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 folder containing a </w:t>
            </w:r>
            <w:r>
              <w:rPr>
                <w:rFonts w:ascii="Consolas" w:cs="Consolas" w:eastAsia="Consolas" w:hAnsi="Consolas"/>
                <w:b w:val="false"/>
                <w:bCs w:val="false"/>
                <w:sz w:val="16"/>
                <w:szCs w:val="16"/>
              </w:rPr>
              <w:t xml:space="preserve">_notebook/</w:t>
            </w:r>
            <w:r>
              <w:rPr>
                <w:b w:val="false"/>
                <w:bCs w:val="false"/>
                <w:sz w:val="18"/>
                <w:szCs w:val="18"/>
              </w:rPr>
              <w:t xml:space="preserve"> directory. The unit that is opened, moved and archived. Equivalent to an Obsidian vault.</w:t>
            </w:r>
          </w:p>
        </w:tc>
      </w:tr>
      <w:tr>
        <w:trPr>
          <w:cantSplit/>
          <w:tblHeader w:val="false"/>
        </w:trPr>
        <w:tc>
          <w:tcPr>
            <w:tcW w:type="dxa" w:w="198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Project root</w:t>
            </w:r>
          </w:p>
        </w:tc>
        <w:tc>
          <w:tcPr>
            <w:tcW w:type="dxa" w:w="704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The folder that contains </w:t>
            </w:r>
            <w:r>
              <w:rPr>
                <w:rFonts w:ascii="Consolas" w:cs="Consolas" w:eastAsia="Consolas" w:hAnsi="Consolas"/>
                <w:b w:val="false"/>
                <w:bCs w:val="false"/>
                <w:sz w:val="16"/>
                <w:szCs w:val="16"/>
              </w:rPr>
              <w:t xml:space="preserve">_notebook/</w:t>
            </w:r>
            <w:r>
              <w:rPr>
                <w:b w:val="false"/>
                <w:bCs w:val="false"/>
                <w:sz w:val="18"/>
                <w:szCs w:val="18"/>
              </w:rPr>
              <w:t xml:space="preserve">. Relative source paths are resolved from it.</w:t>
            </w:r>
          </w:p>
        </w:tc>
      </w:tr>
      <w:tr>
        <w:trPr>
          <w:cantSplit/>
          <w:tblHeader w:val="false"/>
        </w:trPr>
        <w:tc>
          <w:tcPr>
            <w:tcW w:type="dxa" w:w="198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Question</w:t>
            </w:r>
          </w:p>
        </w:tc>
        <w:tc>
          <w:tcPr>
            <w:tcW w:type="dxa" w:w="704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 research question, rationale or hypothesis. Its body is the Motivation shared by its experiments.</w:t>
            </w:r>
          </w:p>
        </w:tc>
      </w:tr>
      <w:tr>
        <w:trPr>
          <w:cantSplit/>
          <w:tblHeader w:val="false"/>
        </w:trPr>
        <w:tc>
          <w:tcPr>
            <w:tcW w:type="dxa" w:w="198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Experiment</w:t>
            </w:r>
          </w:p>
        </w:tc>
        <w:tc>
          <w:tcPr>
            <w:tcW w:type="dxa" w:w="704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One analysis within a question. Stored as </w:t>
            </w:r>
            <w:r>
              <w:rPr>
                <w:rFonts w:ascii="Consolas" w:cs="Consolas" w:eastAsia="Consolas" w:hAnsi="Consolas"/>
                <w:b w:val="false"/>
                <w:bCs w:val="false"/>
                <w:sz w:val="16"/>
                <w:szCs w:val="16"/>
              </w:rPr>
              <w:t xml:space="preserve">experiments/&lt;ref&gt;/experiment.md</w:t>
            </w:r>
            <w:r>
              <w:rPr>
                <w:b w:val="false"/>
                <w:bCs w:val="false"/>
                <w:sz w:val="18"/>
                <w:szCs w:val="18"/>
              </w:rPr>
              <w:t xml:space="preserve"> with its artefact record and evidence.</w:t>
            </w:r>
          </w:p>
        </w:tc>
      </w:tr>
      <w:tr>
        <w:trPr>
          <w:cantSplit/>
          <w:tblHeader w:val="false"/>
        </w:trPr>
        <w:tc>
          <w:tcPr>
            <w:tcW w:type="dxa" w:w="198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Ref</w:t>
            </w:r>
          </w:p>
        </w:tc>
        <w:tc>
          <w:tcPr>
            <w:tcW w:type="dxa" w:w="704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 human-readable label: </w:t>
            </w:r>
            <w:r>
              <w:rPr>
                <w:rFonts w:ascii="Consolas" w:cs="Consolas" w:eastAsia="Consolas" w:hAnsi="Consolas"/>
                <w:b w:val="false"/>
                <w:bCs w:val="false"/>
                <w:sz w:val="16"/>
                <w:szCs w:val="16"/>
              </w:rPr>
              <w:t xml:space="preserve">Q-###</w:t>
            </w:r>
            <w:r>
              <w:rPr>
                <w:b w:val="false"/>
                <w:bCs w:val="false"/>
                <w:sz w:val="18"/>
                <w:szCs w:val="18"/>
              </w:rPr>
              <w:t xml:space="preserve"> for questions, </w:t>
            </w:r>
            <w:r>
              <w:rPr>
                <w:rFonts w:ascii="Consolas" w:cs="Consolas" w:eastAsia="Consolas" w:hAnsi="Consolas"/>
                <w:b w:val="false"/>
                <w:bCs w:val="false"/>
                <w:sz w:val="16"/>
                <w:szCs w:val="16"/>
              </w:rPr>
              <w:t xml:space="preserve">EXP-###</w:t>
            </w:r>
            <w:r>
              <w:rPr>
                <w:b w:val="false"/>
                <w:bCs w:val="false"/>
                <w:sz w:val="18"/>
                <w:szCs w:val="18"/>
              </w:rPr>
              <w:t xml:space="preserve"> for experiments. Unique within a project and never reused.</w:t>
            </w:r>
          </w:p>
        </w:tc>
      </w:tr>
      <w:tr>
        <w:trPr>
          <w:cantSplit/>
          <w:tblHeader w:val="false"/>
        </w:trPr>
        <w:tc>
          <w:tcPr>
            <w:tcW w:type="dxa" w:w="198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Artefact</w:t>
            </w:r>
          </w:p>
        </w:tc>
        <w:tc>
          <w:tcPr>
            <w:tcW w:type="dxa" w:w="704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 file recorded against an experiment, with a display name, role, mode and history.</w:t>
            </w:r>
          </w:p>
        </w:tc>
      </w:tr>
      <w:tr>
        <w:trPr>
          <w:cantSplit/>
          <w:tblHeader w:val="false"/>
        </w:trPr>
        <w:tc>
          <w:tcPr>
            <w:tcW w:type="dxa" w:w="198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Role</w:t>
            </w:r>
          </w:p>
        </w:tc>
        <w:tc>
          <w:tcPr>
            <w:tcW w:type="dxa" w:w="704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rFonts w:ascii="Consolas" w:cs="Consolas" w:eastAsia="Consolas" w:hAnsi="Consolas"/>
                <w:b w:val="false"/>
                <w:bCs w:val="false"/>
                <w:sz w:val="16"/>
                <w:szCs w:val="16"/>
              </w:rPr>
              <w:t xml:space="preserve">result</w:t>
            </w:r>
            <w:r>
              <w:rPr>
                <w:b w:val="false"/>
                <w:bCs w:val="false"/>
                <w:sz w:val="18"/>
                <w:szCs w:val="18"/>
              </w:rPr>
              <w:t xml:space="preserve"> (appears in Results and may be grouped) or </w:t>
            </w:r>
            <w:r>
              <w:rPr>
                <w:rFonts w:ascii="Consolas" w:cs="Consolas" w:eastAsia="Consolas" w:hAnsi="Consolas"/>
                <w:b w:val="false"/>
                <w:bCs w:val="false"/>
                <w:sz w:val="16"/>
                <w:szCs w:val="16"/>
              </w:rPr>
              <w:t xml:space="preserve">method</w:t>
            </w:r>
            <w:r>
              <w:rPr>
                <w:b w:val="false"/>
                <w:bCs w:val="false"/>
                <w:sz w:val="18"/>
                <w:szCs w:val="18"/>
              </w:rPr>
              <w:t xml:space="preserve"> (a script or notebook shown under Methods).</w:t>
            </w:r>
          </w:p>
        </w:tc>
      </w:tr>
      <w:tr>
        <w:trPr>
          <w:cantSplit/>
          <w:tblHeader w:val="false"/>
        </w:trPr>
        <w:tc>
          <w:tcPr>
            <w:tcW w:type="dxa" w:w="198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Mode</w:t>
            </w:r>
          </w:p>
        </w:tc>
        <w:tc>
          <w:tcPr>
            <w:tcW w:type="dxa" w:w="704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rFonts w:ascii="Consolas" w:cs="Consolas" w:eastAsia="Consolas" w:hAnsi="Consolas"/>
                <w:b w:val="false"/>
                <w:bCs w:val="false"/>
                <w:sz w:val="16"/>
                <w:szCs w:val="16"/>
              </w:rPr>
              <w:t xml:space="preserve">copy</w:t>
            </w:r>
            <w:r>
              <w:rPr>
                <w:b w:val="false"/>
                <w:bCs w:val="false"/>
                <w:sz w:val="18"/>
                <w:szCs w:val="18"/>
              </w:rPr>
              <w:t xml:space="preserve">: the file is captured into the project as versions. </w:t>
            </w:r>
            <w:r>
              <w:rPr>
                <w:rFonts w:ascii="Consolas" w:cs="Consolas" w:eastAsia="Consolas" w:hAnsi="Consolas"/>
                <w:b w:val="false"/>
                <w:bCs w:val="false"/>
                <w:sz w:val="16"/>
                <w:szCs w:val="16"/>
              </w:rPr>
              <w:t xml:space="preserve">link</w:t>
            </w:r>
            <w:r>
              <w:rPr>
                <w:b w:val="false"/>
                <w:bCs w:val="false"/>
                <w:sz w:val="18"/>
                <w:szCs w:val="18"/>
              </w:rPr>
              <w:t xml:space="preserve">: the file stays in place and is recorded by path and checksum.</w:t>
            </w:r>
          </w:p>
        </w:tc>
      </w:tr>
      <w:tr>
        <w:trPr>
          <w:cantSplit/>
          <w:tblHeader w:val="false"/>
        </w:trPr>
        <w:tc>
          <w:tcPr>
            <w:tcW w:type="dxa" w:w="198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Version</w:t>
            </w:r>
          </w:p>
        </w:tc>
        <w:tc>
          <w:tcPr>
            <w:tcW w:type="dxa" w:w="704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One immutable captured copy of an artefact's content, numbered from 1.</w:t>
            </w:r>
          </w:p>
        </w:tc>
      </w:tr>
      <w:tr>
        <w:trPr>
          <w:cantSplit/>
          <w:tblHeader w:val="false"/>
        </w:trPr>
        <w:tc>
          <w:tcPr>
            <w:tcW w:type="dxa" w:w="198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Source</w:t>
            </w:r>
          </w:p>
        </w:tc>
        <w:tc>
          <w:tcPr>
            <w:tcW w:type="dxa" w:w="704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The original location of an artefact's file, relative to the project root or an external root.</w:t>
            </w:r>
          </w:p>
        </w:tc>
      </w:tr>
      <w:tr>
        <w:trPr>
          <w:cantSplit/>
          <w:tblHeader w:val="false"/>
        </w:trPr>
        <w:tc>
          <w:tcPr>
            <w:tcW w:type="dxa" w:w="198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Capture</w:t>
            </w:r>
          </w:p>
        </w:tc>
        <w:tc>
          <w:tcPr>
            <w:tcW w:type="dxa" w:w="704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The act of recording a file as an artefact or as a new version of one.</w:t>
            </w:r>
          </w:p>
        </w:tc>
      </w:tr>
      <w:tr>
        <w:trPr>
          <w:cantSplit/>
          <w:tblHeader w:val="false"/>
        </w:trPr>
        <w:tc>
          <w:tcPr>
            <w:tcW w:type="dxa" w:w="198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Evidence</w:t>
            </w:r>
          </w:p>
        </w:tc>
        <w:tc>
          <w:tcPr>
            <w:tcW w:type="dxa" w:w="704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Captured result files, stored under </w:t>
            </w:r>
            <w:r>
              <w:rPr>
                <w:rFonts w:ascii="Consolas" w:cs="Consolas" w:eastAsia="Consolas" w:hAnsi="Consolas"/>
                <w:b w:val="false"/>
                <w:bCs w:val="false"/>
                <w:sz w:val="16"/>
                <w:szCs w:val="16"/>
              </w:rPr>
              <w:t xml:space="preserve">evidence/</w:t>
            </w:r>
            <w:r>
              <w:rPr>
                <w:b w:val="false"/>
                <w:bCs w:val="false"/>
                <w:sz w:val="18"/>
                <w:szCs w:val="18"/>
              </w:rPr>
              <w:t xml:space="preserve">.</w:t>
            </w:r>
          </w:p>
        </w:tc>
      </w:tr>
      <w:tr>
        <w:trPr>
          <w:cantSplit/>
          <w:tblHeader w:val="false"/>
        </w:trPr>
        <w:tc>
          <w:tcPr>
            <w:tcW w:type="dxa" w:w="198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Group</w:t>
            </w:r>
          </w:p>
        </w:tc>
        <w:tc>
          <w:tcPr>
            <w:tcW w:type="dxa" w:w="704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 named node in an experiment's virtual tree that contains artefact IDs and nested groups. Groups never affect real files.</w:t>
            </w:r>
          </w:p>
        </w:tc>
      </w:tr>
      <w:tr>
        <w:trPr>
          <w:cantSplit/>
          <w:tblHeader w:val="false"/>
        </w:trPr>
        <w:tc>
          <w:tcPr>
            <w:tcW w:type="dxa" w:w="198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Membership</w:t>
            </w:r>
          </w:p>
        </w:tc>
        <w:tc>
          <w:tcPr>
            <w:tcW w:type="dxa" w:w="704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An artefact ID listed in a group. An artefact may be a member of several groups.</w:t>
            </w:r>
          </w:p>
        </w:tc>
      </w:tr>
      <w:tr>
        <w:trPr>
          <w:cantSplit/>
          <w:tblHeader w:val="false"/>
        </w:trPr>
        <w:tc>
          <w:tcPr>
            <w:tcW w:type="dxa" w:w="198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Ungrouped</w:t>
            </w:r>
          </w:p>
        </w:tc>
        <w:tc>
          <w:tcPr>
            <w:tcW w:type="dxa" w:w="704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Result artefacts that are not a member of any group.</w:t>
            </w:r>
          </w:p>
        </w:tc>
      </w:tr>
      <w:tr>
        <w:trPr>
          <w:cantSplit/>
          <w:tblHeader w:val="false"/>
        </w:trPr>
        <w:tc>
          <w:tcPr>
            <w:tcW w:type="dxa" w:w="198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Reference</w:t>
            </w:r>
          </w:p>
        </w:tc>
        <w:tc>
          <w:tcPr>
            <w:tcW w:type="dxa" w:w="704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An inline link from narrative text to an artefact version.</w:t>
            </w:r>
          </w:p>
        </w:tc>
      </w:tr>
      <w:tr>
        <w:trPr>
          <w:cantSplit/>
          <w:tblHeader w:val="false"/>
        </w:trPr>
        <w:tc>
          <w:tcPr>
            <w:tcW w:type="dxa" w:w="198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Citation</w:t>
            </w:r>
          </w:p>
        </w:tc>
        <w:tc>
          <w:tcPr>
            <w:tcW w:type="dxa" w:w="704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An inline Pandoc citation to one or more bibliographic sources.</w:t>
            </w:r>
          </w:p>
        </w:tc>
      </w:tr>
      <w:tr>
        <w:trPr>
          <w:cantSplit/>
          <w:tblHeader w:val="false"/>
        </w:trPr>
        <w:tc>
          <w:tcPr>
            <w:tcW w:type="dxa" w:w="198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Source (bibliographic)</w:t>
            </w:r>
          </w:p>
        </w:tc>
        <w:tc>
          <w:tcPr>
            <w:tcW w:type="dxa" w:w="704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 Zotero item identified by a citekey, cached as CSL-JSON in </w:t>
            </w:r>
            <w:r>
              <w:rPr>
                <w:rFonts w:ascii="Consolas" w:cs="Consolas" w:eastAsia="Consolas" w:hAnsi="Consolas"/>
                <w:b w:val="false"/>
                <w:bCs w:val="false"/>
                <w:sz w:val="16"/>
                <w:szCs w:val="16"/>
              </w:rPr>
              <w:t xml:space="preserve">bibliography.json</w:t>
            </w:r>
            <w:r>
              <w:rPr>
                <w:b w:val="false"/>
                <w:bCs w:val="false"/>
                <w:sz w:val="18"/>
                <w:szCs w:val="18"/>
              </w:rPr>
              <w:t xml:space="preserve">.</w:t>
            </w:r>
          </w:p>
        </w:tc>
      </w:tr>
      <w:tr>
        <w:trPr>
          <w:cantSplit/>
          <w:tblHeader w:val="false"/>
        </w:trPr>
        <w:tc>
          <w:tcPr>
            <w:tcW w:type="dxa" w:w="198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Citation context</w:t>
            </w:r>
          </w:p>
        </w:tc>
        <w:tc>
          <w:tcPr>
            <w:tcW w:type="dxa" w:w="704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The ordered set of citations processed together to produce numbering and disambiguation. One per experiment in this release.</w:t>
            </w:r>
          </w:p>
        </w:tc>
      </w:tr>
      <w:tr>
        <w:trPr>
          <w:cantSplit/>
          <w:tblHeader w:val="false"/>
        </w:trPr>
        <w:tc>
          <w:tcPr>
            <w:tcW w:type="dxa" w:w="198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Literature</w:t>
            </w:r>
          </w:p>
        </w:tc>
        <w:tc>
          <w:tcPr>
            <w:tcW w:type="dxa" w:w="704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The bibliography generated from an experiment's citation context and written into its experiment file.</w:t>
            </w:r>
          </w:p>
        </w:tc>
      </w:tr>
      <w:tr>
        <w:trPr>
          <w:cantSplit/>
          <w:tblHeader w:val="false"/>
        </w:trPr>
        <w:tc>
          <w:tcPr>
            <w:tcW w:type="dxa" w:w="198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Inbox</w:t>
            </w:r>
          </w:p>
        </w:tc>
        <w:tc>
          <w:tcPr>
            <w:tcW w:type="dxa" w:w="704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rFonts w:ascii="Consolas" w:cs="Consolas" w:eastAsia="Consolas" w:hAnsi="Consolas"/>
                <w:b w:val="false"/>
                <w:bCs w:val="false"/>
                <w:sz w:val="16"/>
                <w:szCs w:val="16"/>
              </w:rPr>
              <w:t xml:space="preserve">_notebook/inbox/</w:t>
            </w:r>
            <w:r>
              <w:rPr>
                <w:b w:val="false"/>
                <w:bCs w:val="false"/>
                <w:sz w:val="18"/>
                <w:szCs w:val="18"/>
              </w:rPr>
              <w:t xml:space="preserve">, where the VS Code extension places capture requests for the application to import.</w:t>
            </w:r>
          </w:p>
        </w:tc>
      </w:tr>
      <w:tr>
        <w:trPr>
          <w:cantSplit/>
          <w:tblHeader w:val="false"/>
        </w:trPr>
        <w:tc>
          <w:tcPr>
            <w:tcW w:type="dxa" w:w="198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Index</w:t>
            </w:r>
          </w:p>
        </w:tc>
        <w:tc>
          <w:tcPr>
            <w:tcW w:type="dxa" w:w="704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 SQLite database in the application cache directory containing only data derived from project files.</w:t>
            </w:r>
          </w:p>
        </w:tc>
      </w:tr>
      <w:tr>
        <w:trPr>
          <w:cantSplit/>
          <w:tblHeader w:val="false"/>
        </w:trPr>
        <w:tc>
          <w:tcPr>
            <w:tcW w:type="dxa" w:w="198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External root</w:t>
            </w:r>
          </w:p>
        </w:tc>
        <w:tc>
          <w:tcPr>
            <w:tcW w:type="dxa" w:w="704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 folder outside the project root from which files may be linked. Its machine-specific path is stored in local settings, not in the project.</w:t>
            </w:r>
          </w:p>
        </w:tc>
      </w:tr>
      <w:tr>
        <w:trPr>
          <w:cantSplit/>
          <w:tblHeader w:val="false"/>
        </w:trPr>
        <w:tc>
          <w:tcPr>
            <w:tcW w:type="dxa" w:w="198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Archive</w:t>
            </w:r>
          </w:p>
        </w:tc>
        <w:tc>
          <w:tcPr>
            <w:tcW w:type="dxa" w:w="704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 project marked as archived after integrity checks, manifest creation and export. Opens read-only.</w:t>
            </w:r>
          </w:p>
        </w:tc>
      </w:tr>
    </w:tbl>
    <w:p>
      <w:pPr>
        <w:spacing w:after="120"/>
      </w:pPr>
    </w:p>
    <w:p>
      <w:pPr>
        <w:pStyle w:val="Heading1"/>
        <w:pageBreakBefore/>
      </w:pPr>
      <w:r>
        <w:t xml:space="preserve">4. Project model</w:t>
      </w:r>
    </w:p>
    <w:p>
      <w:pPr>
        <w:pStyle w:val="Heading2"/>
      </w:pPr>
      <w:r>
        <w:t xml:space="preserve">4.1 Relationship to Obsidian vaults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rPr>
          <w:cantSplit/>
          <w:tblHeader/>
        </w:trPr>
        <w:tc>
          <w:tcPr>
            <w:tcW w:type="dxa" w:w="3159"/>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Obsidian</w:t>
            </w:r>
          </w:p>
        </w:tc>
        <w:tc>
          <w:tcPr>
            <w:tcW w:type="dxa" w:w="5867"/>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Research Notebook</w:t>
            </w:r>
          </w:p>
        </w:tc>
      </w:tr>
      <w:tr>
        <w:trPr>
          <w:cantSplit/>
          <w:tblHeader w:val="false"/>
        </w:trPr>
        <w:tc>
          <w:tcPr>
            <w:tcW w:type="dxa" w:w="3159"/>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Vault folder</w:t>
            </w:r>
          </w:p>
        </w:tc>
        <w:tc>
          <w:tcPr>
            <w:tcW w:type="dxa" w:w="586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Project folder</w:t>
            </w:r>
          </w:p>
        </w:tc>
      </w:tr>
      <w:tr>
        <w:trPr>
          <w:cantSplit/>
          <w:tblHeader w:val="false"/>
        </w:trPr>
        <w:tc>
          <w:tcPr>
            <w:tcW w:type="dxa" w:w="3159"/>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rFonts w:ascii="Consolas" w:cs="Consolas" w:eastAsia="Consolas" w:hAnsi="Consolas"/>
                <w:b w:val="false"/>
                <w:bCs w:val="false"/>
                <w:sz w:val="16"/>
                <w:szCs w:val="16"/>
              </w:rPr>
              <w:t xml:space="preserve">.obsidian/</w:t>
            </w:r>
            <w:r>
              <w:rPr>
                <w:b w:val="false"/>
                <w:bCs w:val="false"/>
                <w:sz w:val="18"/>
                <w:szCs w:val="18"/>
              </w:rPr>
              <w:t xml:space="preserve"> configuration</w:t>
            </w:r>
          </w:p>
        </w:tc>
        <w:tc>
          <w:tcPr>
            <w:tcW w:type="dxa" w:w="586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rFonts w:ascii="Consolas" w:cs="Consolas" w:eastAsia="Consolas" w:hAnsi="Consolas"/>
                <w:b w:val="false"/>
                <w:bCs w:val="false"/>
                <w:sz w:val="16"/>
                <w:szCs w:val="16"/>
              </w:rPr>
              <w:t xml:space="preserve">_notebook/project.yaml</w:t>
            </w:r>
            <w:r>
              <w:rPr>
                <w:b w:val="false"/>
                <w:bCs w:val="false"/>
                <w:sz w:val="18"/>
                <w:szCs w:val="18"/>
              </w:rPr>
              <w:t xml:space="preserve"> and </w:t>
            </w:r>
            <w:r>
              <w:rPr>
                <w:rFonts w:ascii="Consolas" w:cs="Consolas" w:eastAsia="Consolas" w:hAnsi="Consolas"/>
                <w:b w:val="false"/>
                <w:bCs w:val="false"/>
                <w:sz w:val="16"/>
                <w:szCs w:val="16"/>
              </w:rPr>
              <w:t xml:space="preserve">_notebook/styles/</w:t>
            </w:r>
          </w:p>
        </w:tc>
      </w:tr>
      <w:tr>
        <w:trPr>
          <w:cantSplit/>
          <w:tblHeader w:val="false"/>
        </w:trPr>
        <w:tc>
          <w:tcPr>
            <w:tcW w:type="dxa" w:w="3159"/>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 note</w:t>
            </w:r>
          </w:p>
        </w:tc>
        <w:tc>
          <w:tcPr>
            <w:tcW w:type="dxa" w:w="586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rFonts w:ascii="Consolas" w:cs="Consolas" w:eastAsia="Consolas" w:hAnsi="Consolas"/>
                <w:b w:val="false"/>
                <w:bCs w:val="false"/>
                <w:sz w:val="16"/>
                <w:szCs w:val="16"/>
              </w:rPr>
              <w:t xml:space="preserve">_notebook/experiments/EXP-042/experiment.md</w:t>
            </w:r>
          </w:p>
        </w:tc>
      </w:tr>
      <w:tr>
        <w:trPr>
          <w:cantSplit/>
          <w:tblHeader w:val="false"/>
        </w:trPr>
        <w:tc>
          <w:tcPr>
            <w:tcW w:type="dxa" w:w="3159"/>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Attachments folder</w:t>
            </w:r>
          </w:p>
        </w:tc>
        <w:tc>
          <w:tcPr>
            <w:tcW w:type="dxa" w:w="586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rFonts w:ascii="Consolas" w:cs="Consolas" w:eastAsia="Consolas" w:hAnsi="Consolas"/>
                <w:b w:val="false"/>
                <w:bCs w:val="false"/>
                <w:sz w:val="16"/>
                <w:szCs w:val="16"/>
              </w:rPr>
              <w:t xml:space="preserve">EXP-042/evidence/</w:t>
            </w:r>
            <w:r>
              <w:rPr>
                <w:b w:val="false"/>
                <w:bCs w:val="false"/>
                <w:sz w:val="18"/>
                <w:szCs w:val="18"/>
              </w:rPr>
              <w:t xml:space="preserve"> and </w:t>
            </w:r>
            <w:r>
              <w:rPr>
                <w:rFonts w:ascii="Consolas" w:cs="Consolas" w:eastAsia="Consolas" w:hAnsi="Consolas"/>
                <w:b w:val="false"/>
                <w:bCs w:val="false"/>
                <w:sz w:val="16"/>
                <w:szCs w:val="16"/>
              </w:rPr>
              <w:t xml:space="preserve">EXP-042/methods/</w:t>
            </w:r>
          </w:p>
        </w:tc>
      </w:tr>
      <w:tr>
        <w:trPr>
          <w:cantSplit/>
          <w:tblHeader w:val="false"/>
        </w:trPr>
        <w:tc>
          <w:tcPr>
            <w:tcW w:type="dxa" w:w="3159"/>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Note properties (frontmatter)</w:t>
            </w:r>
          </w:p>
        </w:tc>
        <w:tc>
          <w:tcPr>
            <w:tcW w:type="dxa" w:w="586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Experiment ID, ref, question, title, status, dates</w:t>
            </w:r>
          </w:p>
        </w:tc>
      </w:tr>
      <w:tr>
        <w:trPr>
          <w:cantSplit/>
          <w:tblHeader w:val="false"/>
        </w:trPr>
        <w:tc>
          <w:tcPr>
            <w:tcW w:type="dxa" w:w="3159"/>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Bases table view over notes</w:t>
            </w:r>
          </w:p>
        </w:tc>
        <w:tc>
          <w:tcPr>
            <w:tcW w:type="dxa" w:w="586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The experiment table</w:t>
            </w:r>
          </w:p>
        </w:tc>
      </w:tr>
      <w:tr>
        <w:trPr>
          <w:cantSplit/>
          <w:tblHeader w:val="false"/>
        </w:trPr>
        <w:tc>
          <w:tcPr>
            <w:tcW w:type="dxa" w:w="3159"/>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Vault switcher</w:t>
            </w:r>
          </w:p>
        </w:tc>
        <w:tc>
          <w:tcPr>
            <w:tcW w:type="dxa" w:w="586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Recent projects list; one project per window</w:t>
            </w:r>
          </w:p>
        </w:tc>
      </w:tr>
    </w:tbl>
    <w:p>
      <w:pPr>
        <w:spacing w:after="120"/>
      </w:pPr>
    </w:p>
    <w:p>
      <w:pPr>
        <w:spacing w:after="120"/>
      </w:pPr>
      <w:r>
        <w:t xml:space="preserve">Two differences are deliberate. The project folder also contains analysis scripts, results and data, so the application reads only </w:t>
      </w:r>
      <w:r>
        <w:rPr>
          <w:rFonts w:ascii="Consolas" w:cs="Consolas" w:eastAsia="Consolas" w:hAnsi="Consolas"/>
          <w:sz w:val="19"/>
          <w:szCs w:val="19"/>
        </w:rPr>
        <w:t xml:space="preserve">_notebook/</w:t>
      </w:r>
      <w:r>
        <w:t xml:space="preserve"> and the specific files artefacts point to; it never scans the whole project. Experiment folders are flat under </w:t>
      </w:r>
      <w:r>
        <w:rPr>
          <w:rFonts w:ascii="Consolas" w:cs="Consolas" w:eastAsia="Consolas" w:hAnsi="Consolas"/>
          <w:sz w:val="19"/>
          <w:szCs w:val="19"/>
        </w:rPr>
        <w:t xml:space="preserve">experiments/</w:t>
      </w:r>
      <w:r>
        <w:t xml:space="preserve">, so moving an experiment to another question changes one frontmatter value rather than moving a folder.</w:t>
      </w:r>
    </w:p>
    <w:p>
      <w:pPr>
        <w:pStyle w:val="Heading2"/>
      </w:pPr>
      <w:r>
        <w:t xml:space="preserve">4.2 Entities and relationships</w:t>
      </w:r>
    </w:p>
    <w:p>
      <w:pPr>
        <w:keepLines/>
        <w:shd w:fill="F2F4F7" w:color="auto" w:val="clear"/>
        <w:spacing w:after="0" w:before="80" w:line="240"/>
        <w:ind w:left="120" w:right="120"/>
      </w:pPr>
      <w:r>
        <w:rPr>
          <w:rFonts w:ascii="Consolas" w:cs="Consolas" w:eastAsia="Consolas" w:hAnsi="Consolas"/>
          <w:sz w:val="16"/>
          <w:szCs w:val="16"/>
        </w:rPr>
        <w:t xml:space="preserve">Project ─1:n─ Question ─1:n─ Experiment</w:t>
      </w:r>
    </w:p>
    <w:p>
      <w:pPr>
        <w:keepLines/>
        <w:shd w:fill="F2F4F7" w:color="auto" w:val="clear"/>
        <w:spacing w:after="0" w:before="0" w:line="240"/>
        <w:ind w:left="120" w:right="120"/>
      </w:pPr>
      <w:r>
        <w:rPr>
          <w:rFonts w:ascii="Consolas" w:cs="Consolas" w:eastAsia="Consolas" w:hAnsi="Consolas"/>
          <w:sz w:val="16"/>
          <w:szCs w:val="16"/>
        </w:rPr>
        <w:t xml:space="preserve">                                 │</w:t>
      </w:r>
    </w:p>
    <w:p>
      <w:pPr>
        <w:keepLines/>
        <w:shd w:fill="F2F4F7" w:color="auto" w:val="clear"/>
        <w:spacing w:after="0" w:before="0" w:line="240"/>
        <w:ind w:left="120" w:right="120"/>
      </w:pPr>
      <w:r>
        <w:rPr>
          <w:rFonts w:ascii="Consolas" w:cs="Consolas" w:eastAsia="Consolas" w:hAnsi="Consolas"/>
          <w:sz w:val="16"/>
          <w:szCs w:val="16"/>
        </w:rPr>
        <w:t xml:space="preserve">                                 ├─1:n─ Artefact ─1:n─ Version (copy mode)</w:t>
      </w:r>
    </w:p>
    <w:p>
      <w:pPr>
        <w:keepLines/>
        <w:shd w:fill="F2F4F7" w:color="auto" w:val="clear"/>
        <w:spacing w:after="0" w:before="0" w:line="240"/>
        <w:ind w:left="120" w:right="120"/>
      </w:pPr>
      <w:r>
        <w:rPr>
          <w:rFonts w:ascii="Consolas" w:cs="Consolas" w:eastAsia="Consolas" w:hAnsi="Consolas"/>
          <w:sz w:val="16"/>
          <w:szCs w:val="16"/>
        </w:rPr>
        <w:t xml:space="preserve">                                 │         └──── Link record (link mode)</w:t>
      </w:r>
    </w:p>
    <w:p>
      <w:pPr>
        <w:keepLines/>
        <w:shd w:fill="F2F4F7" w:color="auto" w:val="clear"/>
        <w:spacing w:after="0" w:before="0" w:line="240"/>
        <w:ind w:left="120" w:right="120"/>
      </w:pPr>
      <w:r>
        <w:rPr>
          <w:rFonts w:ascii="Consolas" w:cs="Consolas" w:eastAsia="Consolas" w:hAnsi="Consolas"/>
          <w:sz w:val="16"/>
          <w:szCs w:val="16"/>
        </w:rPr>
        <w:t xml:space="preserve">                                 ├─1:1─ Group tree ─ Group ─n:m─ Artefact (result role)</w:t>
      </w:r>
    </w:p>
    <w:p>
      <w:pPr>
        <w:keepLines/>
        <w:shd w:fill="F2F4F7" w:color="auto" w:val="clear"/>
        <w:spacing w:after="0" w:before="0" w:line="240"/>
        <w:ind w:left="120" w:right="120"/>
      </w:pPr>
      <w:r>
        <w:rPr>
          <w:rFonts w:ascii="Consolas" w:cs="Consolas" w:eastAsia="Consolas" w:hAnsi="Consolas"/>
          <w:sz w:val="16"/>
          <w:szCs w:val="16"/>
        </w:rPr>
        <w:t xml:space="preserve">                                 ├─ Methods, Results notes, Interpretation sections</w:t>
      </w:r>
    </w:p>
    <w:p>
      <w:pPr>
        <w:keepLines/>
        <w:shd w:fill="F2F4F7" w:color="auto" w:val="clear"/>
        <w:spacing w:after="0" w:before="0" w:line="240"/>
        <w:ind w:left="120" w:right="120"/>
      </w:pPr>
      <w:r>
        <w:rPr>
          <w:rFonts w:ascii="Consolas" w:cs="Consolas" w:eastAsia="Consolas" w:hAnsi="Consolas"/>
          <w:sz w:val="16"/>
          <w:szCs w:val="16"/>
        </w:rPr>
        <w:t xml:space="preserve">                                 │     ├─ References → Artefact ID + version</w:t>
      </w:r>
    </w:p>
    <w:p>
      <w:pPr>
        <w:keepLines/>
        <w:shd w:fill="F2F4F7" w:color="auto" w:val="clear"/>
        <w:spacing w:after="0" w:before="0" w:line="240"/>
        <w:ind w:left="120" w:right="120"/>
      </w:pPr>
      <w:r>
        <w:rPr>
          <w:rFonts w:ascii="Consolas" w:cs="Consolas" w:eastAsia="Consolas" w:hAnsi="Consolas"/>
          <w:sz w:val="16"/>
          <w:szCs w:val="16"/>
        </w:rPr>
        <w:t xml:space="preserve">                                 │     └─ Citations → citekeys → bibliography.json</w:t>
      </w:r>
    </w:p>
    <w:p>
      <w:pPr>
        <w:keepLines/>
        <w:shd w:fill="F2F4F7" w:color="auto" w:val="clear"/>
        <w:spacing w:after="160" w:before="0" w:line="240"/>
        <w:ind w:left="120" w:right="120"/>
      </w:pPr>
      <w:r>
        <w:rPr>
          <w:rFonts w:ascii="Consolas" w:cs="Consolas" w:eastAsia="Consolas" w:hAnsi="Consolas"/>
          <w:sz w:val="16"/>
          <w:szCs w:val="16"/>
        </w:rPr>
        <w:t xml:space="preserve">                                 └─ Literature (generated)</w:t>
      </w:r>
    </w:p>
    <w:p>
      <w:pPr>
        <w:pStyle w:val="Heading2"/>
      </w:pPr>
      <w:r>
        <w:t xml:space="preserve">4.3 Table columns and their sources</w:t>
      </w:r>
    </w:p>
    <w:p>
      <w:pPr>
        <w:spacing w:after="120"/>
      </w:pPr>
      <w:r>
        <w:t xml:space="preserve">The table is not stored. It is built from the files each time the project opens and updated as files change.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5235"/>
        <w:gridCol w:w="2167"/>
      </w:tblGrid>
      <w:tr>
        <w:trPr>
          <w:cantSplit/>
          <w:tblHeader/>
        </w:trPr>
        <w:tc>
          <w:tcPr>
            <w:tcW w:type="dxa" w:w="1624"/>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Column</w:t>
            </w:r>
          </w:p>
        </w:tc>
        <w:tc>
          <w:tcPr>
            <w:tcW w:type="dxa" w:w="5235"/>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Source</w:t>
            </w:r>
          </w:p>
        </w:tc>
        <w:tc>
          <w:tcPr>
            <w:tcW w:type="dxa" w:w="2167"/>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Editable in</w:t>
            </w:r>
          </w:p>
        </w:tc>
      </w:tr>
      <w:tr>
        <w:trPr>
          <w:cantSplit/>
          <w:tblHeader w:val="false"/>
        </w:trPr>
        <w:tc>
          <w:tcPr>
            <w:tcW w:type="dxa" w:w="162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Motivation</w:t>
            </w:r>
          </w:p>
        </w:tc>
        <w:tc>
          <w:tcPr>
            <w:tcW w:type="dxa" w:w="523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Body of </w:t>
            </w:r>
            <w:r>
              <w:rPr>
                <w:rFonts w:ascii="Consolas" w:cs="Consolas" w:eastAsia="Consolas" w:hAnsi="Consolas"/>
                <w:b w:val="false"/>
                <w:bCs w:val="false"/>
                <w:sz w:val="16"/>
                <w:szCs w:val="16"/>
              </w:rPr>
              <w:t xml:space="preserve">questions/&lt;ref&gt;.md</w:t>
            </w:r>
            <w:r>
              <w:rPr>
                <w:b w:val="false"/>
                <w:bCs w:val="false"/>
                <w:sz w:val="18"/>
                <w:szCs w:val="18"/>
              </w:rPr>
              <w:t xml:space="preserve">; shown once per question header row.</w:t>
            </w:r>
          </w:p>
        </w:tc>
        <w:tc>
          <w:tcPr>
            <w:tcW w:type="dxa" w:w="216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Question panel</w:t>
            </w:r>
          </w:p>
        </w:tc>
      </w:tr>
      <w:tr>
        <w:trPr>
          <w:cantSplit/>
          <w:tblHeader w:val="false"/>
        </w:trPr>
        <w:tc>
          <w:tcPr>
            <w:tcW w:type="dxa" w:w="162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Methods</w:t>
            </w:r>
          </w:p>
        </w:tc>
        <w:tc>
          <w:tcPr>
            <w:tcW w:type="dxa" w:w="523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rFonts w:ascii="Consolas" w:cs="Consolas" w:eastAsia="Consolas" w:hAnsi="Consolas"/>
                <w:b w:val="false"/>
                <w:bCs w:val="false"/>
                <w:sz w:val="16"/>
                <w:szCs w:val="16"/>
              </w:rPr>
              <w:t xml:space="preserve">## Methods</w:t>
            </w:r>
            <w:r>
              <w:rPr>
                <w:b w:val="false"/>
                <w:bCs w:val="false"/>
                <w:sz w:val="18"/>
                <w:szCs w:val="18"/>
              </w:rPr>
              <w:t xml:space="preserve"> section of </w:t>
            </w:r>
            <w:r>
              <w:rPr>
                <w:rFonts w:ascii="Consolas" w:cs="Consolas" w:eastAsia="Consolas" w:hAnsi="Consolas"/>
                <w:b w:val="false"/>
                <w:bCs w:val="false"/>
                <w:sz w:val="16"/>
                <w:szCs w:val="16"/>
              </w:rPr>
              <w:t xml:space="preserve">experiment.md</w:t>
            </w:r>
            <w:r>
              <w:rPr>
                <w:b w:val="false"/>
                <w:bCs w:val="false"/>
                <w:sz w:val="18"/>
                <w:szCs w:val="18"/>
              </w:rPr>
              <w:t xml:space="preserve">, plus method-role artefacts.</w:t>
            </w:r>
          </w:p>
        </w:tc>
        <w:tc>
          <w:tcPr>
            <w:tcW w:type="dxa" w:w="216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Expanded view</w:t>
            </w:r>
          </w:p>
        </w:tc>
      </w:tr>
      <w:tr>
        <w:trPr>
          <w:cantSplit/>
          <w:tblHeader w:val="false"/>
        </w:trPr>
        <w:tc>
          <w:tcPr>
            <w:tcW w:type="dxa" w:w="162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Results</w:t>
            </w:r>
          </w:p>
        </w:tc>
        <w:tc>
          <w:tcPr>
            <w:tcW w:type="dxa" w:w="523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Result-role artefacts and the group tree in </w:t>
            </w:r>
            <w:r>
              <w:rPr>
                <w:rFonts w:ascii="Consolas" w:cs="Consolas" w:eastAsia="Consolas" w:hAnsi="Consolas"/>
                <w:b w:val="false"/>
                <w:bCs w:val="false"/>
                <w:sz w:val="16"/>
                <w:szCs w:val="16"/>
              </w:rPr>
              <w:t xml:space="preserve">artefacts.yaml</w:t>
            </w:r>
            <w:r>
              <w:rPr>
                <w:b w:val="false"/>
                <w:bCs w:val="false"/>
                <w:sz w:val="18"/>
                <w:szCs w:val="18"/>
              </w:rPr>
              <w:t xml:space="preserve">, with thumbnails.</w:t>
            </w:r>
          </w:p>
        </w:tc>
        <w:tc>
          <w:tcPr>
            <w:tcW w:type="dxa" w:w="216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Expanded view, Results panel</w:t>
            </w:r>
          </w:p>
        </w:tc>
      </w:tr>
      <w:tr>
        <w:trPr>
          <w:cantSplit/>
          <w:tblHeader w:val="false"/>
        </w:trPr>
        <w:tc>
          <w:tcPr>
            <w:tcW w:type="dxa" w:w="162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Results Notes</w:t>
            </w:r>
          </w:p>
        </w:tc>
        <w:tc>
          <w:tcPr>
            <w:tcW w:type="dxa" w:w="523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rFonts w:ascii="Consolas" w:cs="Consolas" w:eastAsia="Consolas" w:hAnsi="Consolas"/>
                <w:b w:val="false"/>
                <w:bCs w:val="false"/>
                <w:sz w:val="16"/>
                <w:szCs w:val="16"/>
              </w:rPr>
              <w:t xml:space="preserve">## Results notes</w:t>
            </w:r>
            <w:r>
              <w:rPr>
                <w:b w:val="false"/>
                <w:bCs w:val="false"/>
                <w:sz w:val="18"/>
                <w:szCs w:val="18"/>
              </w:rPr>
              <w:t xml:space="preserve"> section.</w:t>
            </w:r>
          </w:p>
        </w:tc>
        <w:tc>
          <w:tcPr>
            <w:tcW w:type="dxa" w:w="216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Expanded view</w:t>
            </w:r>
          </w:p>
        </w:tc>
      </w:tr>
      <w:tr>
        <w:trPr>
          <w:cantSplit/>
          <w:tblHeader w:val="false"/>
        </w:trPr>
        <w:tc>
          <w:tcPr>
            <w:tcW w:type="dxa" w:w="162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Interpretation</w:t>
            </w:r>
          </w:p>
        </w:tc>
        <w:tc>
          <w:tcPr>
            <w:tcW w:type="dxa" w:w="523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rFonts w:ascii="Consolas" w:cs="Consolas" w:eastAsia="Consolas" w:hAnsi="Consolas"/>
                <w:b w:val="false"/>
                <w:bCs w:val="false"/>
                <w:sz w:val="16"/>
                <w:szCs w:val="16"/>
              </w:rPr>
              <w:t xml:space="preserve">## Interpretation</w:t>
            </w:r>
            <w:r>
              <w:rPr>
                <w:b w:val="false"/>
                <w:bCs w:val="false"/>
                <w:sz w:val="18"/>
                <w:szCs w:val="18"/>
              </w:rPr>
              <w:t xml:space="preserve"> section.</w:t>
            </w:r>
          </w:p>
        </w:tc>
        <w:tc>
          <w:tcPr>
            <w:tcW w:type="dxa" w:w="216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Expanded view</w:t>
            </w:r>
          </w:p>
        </w:tc>
      </w:tr>
      <w:tr>
        <w:trPr>
          <w:cantSplit/>
          <w:tblHeader w:val="false"/>
        </w:trPr>
        <w:tc>
          <w:tcPr>
            <w:tcW w:type="dxa" w:w="162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Literature</w:t>
            </w:r>
          </w:p>
        </w:tc>
        <w:tc>
          <w:tcPr>
            <w:tcW w:type="dxa" w:w="523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Generated from citations in Methods and Interpretation; written to the literature block.</w:t>
            </w:r>
          </w:p>
        </w:tc>
        <w:tc>
          <w:tcPr>
            <w:tcW w:type="dxa" w:w="216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Read-only</w:t>
            </w:r>
          </w:p>
        </w:tc>
      </w:tr>
    </w:tbl>
    <w:p>
      <w:pPr>
        <w:spacing w:after="120"/>
      </w:pPr>
    </w:p>
    <w:p>
      <w:pPr>
        <w:spacing w:after="120"/>
      </w:pPr>
      <w:r>
        <w:t xml:space="preserve">Row order and question order come from </w:t>
      </w:r>
      <w:r>
        <w:rPr>
          <w:rFonts w:ascii="Consolas" w:cs="Consolas" w:eastAsia="Consolas" w:hAnsi="Consolas"/>
          <w:sz w:val="19"/>
          <w:szCs w:val="19"/>
        </w:rPr>
        <w:t xml:space="preserve">project.yaml</w:t>
      </w:r>
      <w:r>
        <w:t xml:space="preserve">. Column widths, hidden columns and collapsed questions are stored there too, so the layout travels with the project.</w:t>
      </w:r>
    </w:p>
    <w:p>
      <w:pPr>
        <w:pStyle w:val="Heading1"/>
        <w:pageBreakBefore/>
      </w:pPr>
      <w:r>
        <w:t xml:space="preserve">5. On-disk format (format version 1)</w:t>
      </w:r>
    </w:p>
    <w:p>
      <w:pPr>
        <w:pBdr>
          <w:left w:val="single" w:color="2E5A88" w:sz="12" w:space="8"/>
        </w:pBdr>
        <w:spacing w:after="120"/>
        <w:ind w:left="200"/>
      </w:pPr>
      <w:r>
        <w:rPr>
          <w:i/>
          <w:iCs/>
          <w:color w:val="444444"/>
        </w:rPr>
        <w:t xml:space="preserve">This chapter is normative. Any change to it requires a format version increment, a migration, new fixtures, an ADR and maintainer approval. The machine-readable form of this chapter is the Zod schema set in </w:t>
      </w:r>
      <w:r>
        <w:rPr>
          <w:rFonts w:ascii="Consolas" w:cs="Consolas" w:eastAsia="Consolas" w:hAnsi="Consolas"/>
          <w:i/>
          <w:iCs/>
          <w:color w:val="444444"/>
          <w:sz w:val="19"/>
          <w:szCs w:val="19"/>
        </w:rPr>
        <w:t xml:space="preserve">packages/format</w:t>
      </w:r>
      <w:r>
        <w:rPr>
          <w:i/>
          <w:iCs/>
          <w:color w:val="444444"/>
        </w:rPr>
        <w:t xml:space="preserve">, exported as JSON Schema to </w:t>
      </w:r>
      <w:r>
        <w:rPr>
          <w:rFonts w:ascii="Consolas" w:cs="Consolas" w:eastAsia="Consolas" w:hAnsi="Consolas"/>
          <w:i/>
          <w:iCs/>
          <w:color w:val="444444"/>
          <w:sz w:val="19"/>
          <w:szCs w:val="19"/>
        </w:rPr>
        <w:t xml:space="preserve">docs/format/schemas/</w:t>
      </w:r>
      <w:r>
        <w:rPr>
          <w:i/>
          <w:iCs/>
          <w:color w:val="444444"/>
        </w:rPr>
        <w:t xml:space="preserve">.</w:t>
      </w:r>
    </w:p>
    <w:p>
      <w:pPr>
        <w:pStyle w:val="Heading2"/>
      </w:pPr>
      <w:r>
        <w:t xml:space="preserve">5.1 Folder layout</w:t>
      </w:r>
    </w:p>
    <w:p>
      <w:pPr>
        <w:keepLines/>
        <w:shd w:fill="F2F4F7" w:color="auto" w:val="clear"/>
        <w:spacing w:after="0" w:before="80" w:line="240"/>
        <w:ind w:left="120" w:right="120"/>
      </w:pPr>
      <w:r>
        <w:rPr>
          <w:rFonts w:ascii="Consolas" w:cs="Consolas" w:eastAsia="Consolas" w:hAnsi="Consolas"/>
          <w:sz w:val="16"/>
          <w:szCs w:val="16"/>
        </w:rPr>
        <w:t xml:space="preserve">MyProject/                          project root</w:t>
      </w:r>
    </w:p>
    <w:p>
      <w:pPr>
        <w:keepLines/>
        <w:shd w:fill="F2F4F7" w:color="auto" w:val="clear"/>
        <w:spacing w:after="0" w:before="0" w:line="240"/>
        <w:ind w:left="120" w:right="120"/>
      </w:pPr>
      <w:r>
        <w:rPr>
          <w:rFonts w:ascii="Consolas" w:cs="Consolas" w:eastAsia="Consolas" w:hAnsi="Consolas"/>
          <w:sz w:val="16"/>
          <w:szCs w:val="16"/>
        </w:rPr>
        <w:t xml:space="preserve">├─ _notebook/</w:t>
      </w:r>
    </w:p>
    <w:p>
      <w:pPr>
        <w:keepLines/>
        <w:shd w:fill="F2F4F7" w:color="auto" w:val="clear"/>
        <w:spacing w:after="0" w:before="0" w:line="240"/>
        <w:ind w:left="120" w:right="120"/>
      </w:pPr>
      <w:r>
        <w:rPr>
          <w:rFonts w:ascii="Consolas" w:cs="Consolas" w:eastAsia="Consolas" w:hAnsi="Consolas"/>
          <w:sz w:val="16"/>
          <w:szCs w:val="16"/>
        </w:rPr>
        <w:t xml:space="preserve">│  ├─ project.yaml                    project settings, ordering, table layout</w:t>
      </w:r>
    </w:p>
    <w:p>
      <w:pPr>
        <w:keepLines/>
        <w:shd w:fill="F2F4F7" w:color="auto" w:val="clear"/>
        <w:spacing w:after="0" w:before="0" w:line="240"/>
        <w:ind w:left="120" w:right="120"/>
      </w:pPr>
      <w:r>
        <w:rPr>
          <w:rFonts w:ascii="Consolas" w:cs="Consolas" w:eastAsia="Consolas" w:hAnsi="Consolas"/>
          <w:sz w:val="16"/>
          <w:szCs w:val="16"/>
        </w:rPr>
        <w:t xml:space="preserve">│  ├─ README.md                       generated guide to reading this folder</w:t>
      </w:r>
    </w:p>
    <w:p>
      <w:pPr>
        <w:keepLines/>
        <w:shd w:fill="F2F4F7" w:color="auto" w:val="clear"/>
        <w:spacing w:after="0" w:before="0" w:line="240"/>
        <w:ind w:left="120" w:right="120"/>
      </w:pPr>
      <w:r>
        <w:rPr>
          <w:rFonts w:ascii="Consolas" w:cs="Consolas" w:eastAsia="Consolas" w:hAnsi="Consolas"/>
          <w:sz w:val="16"/>
          <w:szCs w:val="16"/>
        </w:rPr>
        <w:t xml:space="preserve">│  ├─ bibliography.json               CSL-JSON cache of every cited source</w:t>
      </w:r>
    </w:p>
    <w:p>
      <w:pPr>
        <w:keepLines/>
        <w:shd w:fill="F2F4F7" w:color="auto" w:val="clear"/>
        <w:spacing w:after="0" w:before="0" w:line="240"/>
        <w:ind w:left="120" w:right="120"/>
      </w:pPr>
      <w:r>
        <w:rPr>
          <w:rFonts w:ascii="Consolas" w:cs="Consolas" w:eastAsia="Consolas" w:hAnsi="Consolas"/>
          <w:sz w:val="16"/>
          <w:szCs w:val="16"/>
        </w:rPr>
        <w:t xml:space="preserve">│  ├─ styles/</w:t>
      </w:r>
    </w:p>
    <w:p>
      <w:pPr>
        <w:keepLines/>
        <w:shd w:fill="F2F4F7" w:color="auto" w:val="clear"/>
        <w:spacing w:after="0" w:before="0" w:line="240"/>
        <w:ind w:left="120" w:right="120"/>
      </w:pPr>
      <w:r>
        <w:rPr>
          <w:rFonts w:ascii="Consolas" w:cs="Consolas" w:eastAsia="Consolas" w:hAnsi="Consolas"/>
          <w:sz w:val="16"/>
          <w:szCs w:val="16"/>
        </w:rPr>
        <w:t xml:space="preserve">│  │  └─ nature.csl                   the active citation style</w:t>
      </w:r>
    </w:p>
    <w:p>
      <w:pPr>
        <w:keepLines/>
        <w:shd w:fill="F2F4F7" w:color="auto" w:val="clear"/>
        <w:spacing w:after="0" w:before="0" w:line="240"/>
        <w:ind w:left="120" w:right="120"/>
      </w:pPr>
      <w:r>
        <w:rPr>
          <w:rFonts w:ascii="Consolas" w:cs="Consolas" w:eastAsia="Consolas" w:hAnsi="Consolas"/>
          <w:sz w:val="16"/>
          <w:szCs w:val="16"/>
        </w:rPr>
        <w:t xml:space="preserve">│  ├─ questions/</w:t>
      </w:r>
    </w:p>
    <w:p>
      <w:pPr>
        <w:keepLines/>
        <w:shd w:fill="F2F4F7" w:color="auto" w:val="clear"/>
        <w:spacing w:after="0" w:before="0" w:line="240"/>
        <w:ind w:left="120" w:right="120"/>
      </w:pPr>
      <w:r>
        <w:rPr>
          <w:rFonts w:ascii="Consolas" w:cs="Consolas" w:eastAsia="Consolas" w:hAnsi="Consolas"/>
          <w:sz w:val="16"/>
          <w:szCs w:val="16"/>
        </w:rPr>
        <w:t xml:space="preserve">│  │  └─ Q-003.md</w:t>
      </w:r>
    </w:p>
    <w:p>
      <w:pPr>
        <w:keepLines/>
        <w:shd w:fill="F2F4F7" w:color="auto" w:val="clear"/>
        <w:spacing w:after="0" w:before="0" w:line="240"/>
        <w:ind w:left="120" w:right="120"/>
      </w:pPr>
      <w:r>
        <w:rPr>
          <w:rFonts w:ascii="Consolas" w:cs="Consolas" w:eastAsia="Consolas" w:hAnsi="Consolas"/>
          <w:sz w:val="16"/>
          <w:szCs w:val="16"/>
        </w:rPr>
        <w:t xml:space="preserve">│  ├─ experiments/</w:t>
      </w:r>
    </w:p>
    <w:p>
      <w:pPr>
        <w:keepLines/>
        <w:shd w:fill="F2F4F7" w:color="auto" w:val="clear"/>
        <w:spacing w:after="0" w:before="0" w:line="240"/>
        <w:ind w:left="120" w:right="120"/>
      </w:pPr>
      <w:r>
        <w:rPr>
          <w:rFonts w:ascii="Consolas" w:cs="Consolas" w:eastAsia="Consolas" w:hAnsi="Consolas"/>
          <w:sz w:val="16"/>
          <w:szCs w:val="16"/>
        </w:rPr>
        <w:t xml:space="preserve">│  │  └─ EXP-042/</w:t>
      </w:r>
    </w:p>
    <w:p>
      <w:pPr>
        <w:keepLines/>
        <w:shd w:fill="F2F4F7" w:color="auto" w:val="clear"/>
        <w:spacing w:after="0" w:before="0" w:line="240"/>
        <w:ind w:left="120" w:right="120"/>
      </w:pPr>
      <w:r>
        <w:rPr>
          <w:rFonts w:ascii="Consolas" w:cs="Consolas" w:eastAsia="Consolas" w:hAnsi="Consolas"/>
          <w:sz w:val="16"/>
          <w:szCs w:val="16"/>
        </w:rPr>
        <w:t xml:space="preserve">│  │     ├─ experiment.md             narrative sections and literature</w:t>
      </w:r>
    </w:p>
    <w:p>
      <w:pPr>
        <w:keepLines/>
        <w:shd w:fill="F2F4F7" w:color="auto" w:val="clear"/>
        <w:spacing w:after="0" w:before="0" w:line="240"/>
        <w:ind w:left="120" w:right="120"/>
      </w:pPr>
      <w:r>
        <w:rPr>
          <w:rFonts w:ascii="Consolas" w:cs="Consolas" w:eastAsia="Consolas" w:hAnsi="Consolas"/>
          <w:sz w:val="16"/>
          <w:szCs w:val="16"/>
        </w:rPr>
        <w:t xml:space="preserve">│  │     ├─ artefacts.yaml            artefacts, versions, checksums, groups</w:t>
      </w:r>
    </w:p>
    <w:p>
      <w:pPr>
        <w:keepLines/>
        <w:shd w:fill="F2F4F7" w:color="auto" w:val="clear"/>
        <w:spacing w:after="0" w:before="0" w:line="240"/>
        <w:ind w:left="120" w:right="120"/>
      </w:pPr>
      <w:r>
        <w:rPr>
          <w:rFonts w:ascii="Consolas" w:cs="Consolas" w:eastAsia="Consolas" w:hAnsi="Consolas"/>
          <w:sz w:val="16"/>
          <w:szCs w:val="16"/>
        </w:rPr>
        <w:t xml:space="preserve">│  │     ├─ evidence/                 captured result files (immutable)</w:t>
      </w:r>
    </w:p>
    <w:p>
      <w:pPr>
        <w:keepLines/>
        <w:shd w:fill="F2F4F7" w:color="auto" w:val="clear"/>
        <w:spacing w:after="0" w:before="0" w:line="240"/>
        <w:ind w:left="120" w:right="120"/>
      </w:pPr>
      <w:r>
        <w:rPr>
          <w:rFonts w:ascii="Consolas" w:cs="Consolas" w:eastAsia="Consolas" w:hAnsi="Consolas"/>
          <w:sz w:val="16"/>
          <w:szCs w:val="16"/>
        </w:rPr>
        <w:t xml:space="preserve">│  │     └─ methods/                  captured scripts and notebooks</w:t>
      </w:r>
    </w:p>
    <w:p>
      <w:pPr>
        <w:keepLines/>
        <w:shd w:fill="F2F4F7" w:color="auto" w:val="clear"/>
        <w:spacing w:after="0" w:before="0" w:line="240"/>
        <w:ind w:left="120" w:right="120"/>
      </w:pPr>
      <w:r>
        <w:rPr>
          <w:rFonts w:ascii="Consolas" w:cs="Consolas" w:eastAsia="Consolas" w:hAnsi="Consolas"/>
          <w:sz w:val="16"/>
          <w:szCs w:val="16"/>
        </w:rPr>
        <w:t xml:space="preserve">│  ├─ inbox/                          capture requests from VS Code</w:t>
      </w:r>
    </w:p>
    <w:p>
      <w:pPr>
        <w:keepLines/>
        <w:shd w:fill="F2F4F7" w:color="auto" w:val="clear"/>
        <w:spacing w:after="0" w:before="0" w:line="240"/>
        <w:ind w:left="120" w:right="120"/>
      </w:pPr>
      <w:r>
        <w:rPr>
          <w:rFonts w:ascii="Consolas" w:cs="Consolas" w:eastAsia="Consolas" w:hAnsi="Consolas"/>
          <w:sz w:val="16"/>
          <w:szCs w:val="16"/>
        </w:rPr>
        <w:t xml:space="preserve">│  ├─ exports/                        HTML, PDF/A, manifest, notebook.json</w:t>
      </w:r>
    </w:p>
    <w:p>
      <w:pPr>
        <w:keepLines/>
        <w:shd w:fill="F2F4F7" w:color="auto" w:val="clear"/>
        <w:spacing w:after="0" w:before="0" w:line="240"/>
        <w:ind w:left="120" w:right="120"/>
      </w:pPr>
      <w:r>
        <w:rPr>
          <w:rFonts w:ascii="Consolas" w:cs="Consolas" w:eastAsia="Consolas" w:hAnsi="Consolas"/>
          <w:sz w:val="16"/>
          <w:szCs w:val="16"/>
        </w:rPr>
        <w:t xml:space="preserve">│  ├─ backups/                        version-change backups</w:t>
      </w:r>
    </w:p>
    <w:p>
      <w:pPr>
        <w:keepLines/>
        <w:shd w:fill="F2F4F7" w:color="auto" w:val="clear"/>
        <w:spacing w:after="0" w:before="0" w:line="240"/>
        <w:ind w:left="120" w:right="120"/>
      </w:pPr>
      <w:r>
        <w:rPr>
          <w:rFonts w:ascii="Consolas" w:cs="Consolas" w:eastAsia="Consolas" w:hAnsi="Consolas"/>
          <w:sz w:val="16"/>
          <w:szCs w:val="16"/>
        </w:rPr>
        <w:t xml:space="preserve">│  ├─ .history/                       automatic text snapshots</w:t>
      </w:r>
    </w:p>
    <w:p>
      <w:pPr>
        <w:keepLines/>
        <w:shd w:fill="F2F4F7" w:color="auto" w:val="clear"/>
        <w:spacing w:after="0" w:before="0" w:line="240"/>
        <w:ind w:left="120" w:right="120"/>
      </w:pPr>
      <w:r>
        <w:rPr>
          <w:rFonts w:ascii="Consolas" w:cs="Consolas" w:eastAsia="Consolas" w:hAnsi="Consolas"/>
          <w:sz w:val="16"/>
          <w:szCs w:val="16"/>
        </w:rPr>
        <w:t xml:space="preserve">│  ├─ .trash/                         deleted experiments and versions</w:t>
      </w:r>
    </w:p>
    <w:p>
      <w:pPr>
        <w:keepLines/>
        <w:shd w:fill="F2F4F7" w:color="auto" w:val="clear"/>
        <w:spacing w:after="0" w:before="0" w:line="240"/>
        <w:ind w:left="120" w:right="120"/>
      </w:pPr>
      <w:r>
        <w:rPr>
          <w:rFonts w:ascii="Consolas" w:cs="Consolas" w:eastAsia="Consolas" w:hAnsi="Consolas"/>
          <w:sz w:val="16"/>
          <w:szCs w:val="16"/>
        </w:rPr>
        <w:t xml:space="preserve">│  └─ .lock                           present while a writer has the project open</w:t>
      </w:r>
    </w:p>
    <w:p>
      <w:pPr>
        <w:keepLines/>
        <w:shd w:fill="F2F4F7" w:color="auto" w:val="clear"/>
        <w:spacing w:after="160" w:before="0" w:line="240"/>
        <w:ind w:left="120" w:right="120"/>
      </w:pPr>
      <w:r>
        <w:rPr>
          <w:rFonts w:ascii="Consolas" w:cs="Consolas" w:eastAsia="Consolas" w:hAnsi="Consolas"/>
          <w:sz w:val="16"/>
          <w:szCs w:val="16"/>
        </w:rPr>
        <w:t xml:space="preserve">├─ scripts/  results/  data/          analysis files (never written by the app)</w:t>
      </w:r>
    </w:p>
    <w:p>
      <w:pPr>
        <w:pStyle w:val="Heading2"/>
      </w:pPr>
      <w:r>
        <w:t xml:space="preserve">5.2 General encoding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cantSplit/>
          <w:tblHeader/>
        </w:trPr>
        <w:tc>
          <w:tcPr>
            <w:tcW w:type="dxa" w:w="2166"/>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Aspect</w:t>
            </w:r>
          </w:p>
        </w:tc>
        <w:tc>
          <w:tcPr>
            <w:tcW w:type="dxa" w:w="6860"/>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Rule</w:t>
            </w:r>
          </w:p>
        </w:tc>
      </w:tr>
      <w:tr>
        <w:trPr>
          <w:cantSplit/>
          <w:tblHeader w:val="false"/>
        </w:trPr>
        <w:tc>
          <w:tcPr>
            <w:tcW w:type="dxa" w:w="216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Text encoding</w:t>
            </w:r>
          </w:p>
        </w:tc>
        <w:tc>
          <w:tcPr>
            <w:tcW w:type="dxa" w:w="686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UTF-8 without byte-order mark on write. A BOM is accepted and removed on read.</w:t>
            </w:r>
          </w:p>
        </w:tc>
      </w:tr>
      <w:tr>
        <w:trPr>
          <w:cantSplit/>
          <w:tblHeader w:val="false"/>
        </w:trPr>
        <w:tc>
          <w:tcPr>
            <w:tcW w:type="dxa" w:w="216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Line endings</w:t>
            </w:r>
          </w:p>
        </w:tc>
        <w:tc>
          <w:tcPr>
            <w:tcW w:type="dxa" w:w="686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LF on write. CRLF is accepted on read.</w:t>
            </w:r>
          </w:p>
        </w:tc>
      </w:tr>
      <w:tr>
        <w:trPr>
          <w:cantSplit/>
          <w:tblHeader w:val="false"/>
        </w:trPr>
        <w:tc>
          <w:tcPr>
            <w:tcW w:type="dxa" w:w="216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Final newline</w:t>
            </w:r>
          </w:p>
        </w:tc>
        <w:tc>
          <w:tcPr>
            <w:tcW w:type="dxa" w:w="686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Every text file ends with exactly one LF.</w:t>
            </w:r>
          </w:p>
        </w:tc>
      </w:tr>
      <w:tr>
        <w:trPr>
          <w:cantSplit/>
          <w:tblHeader w:val="false"/>
        </w:trPr>
        <w:tc>
          <w:tcPr>
            <w:tcW w:type="dxa" w:w="216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Paths in files</w:t>
            </w:r>
          </w:p>
        </w:tc>
        <w:tc>
          <w:tcPr>
            <w:tcW w:type="dxa" w:w="686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Relative, forward slashes, Unicode NFC. No absolute paths in project files.</w:t>
            </w:r>
          </w:p>
        </w:tc>
      </w:tr>
      <w:tr>
        <w:trPr>
          <w:cantSplit/>
          <w:tblHeader w:val="false"/>
        </w:trPr>
        <w:tc>
          <w:tcPr>
            <w:tcW w:type="dxa" w:w="216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Identifiers</w:t>
            </w:r>
          </w:p>
        </w:tc>
        <w:tc>
          <w:tcPr>
            <w:tcW w:type="dxa" w:w="686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ULID: 26 characters, Crockford Base32, uppercase.</w:t>
            </w:r>
          </w:p>
        </w:tc>
      </w:tr>
      <w:tr>
        <w:trPr>
          <w:cantSplit/>
          <w:tblHeader w:val="false"/>
        </w:trPr>
        <w:tc>
          <w:tcPr>
            <w:tcW w:type="dxa" w:w="216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Timestamps</w:t>
            </w:r>
          </w:p>
        </w:tc>
        <w:tc>
          <w:tcPr>
            <w:tcW w:type="dxa" w:w="686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RFC 3339 in UTC with </w:t>
            </w:r>
            <w:r>
              <w:rPr>
                <w:rFonts w:ascii="Consolas" w:cs="Consolas" w:eastAsia="Consolas" w:hAnsi="Consolas"/>
                <w:b w:val="false"/>
                <w:bCs w:val="false"/>
                <w:sz w:val="16"/>
                <w:szCs w:val="16"/>
              </w:rPr>
              <w:t xml:space="preserve">Z</w:t>
            </w:r>
            <w:r>
              <w:rPr>
                <w:b w:val="false"/>
                <w:bCs w:val="false"/>
                <w:sz w:val="18"/>
                <w:szCs w:val="18"/>
              </w:rPr>
              <w:t xml:space="preserve">, second precision, for example </w:t>
            </w:r>
            <w:r>
              <w:rPr>
                <w:rFonts w:ascii="Consolas" w:cs="Consolas" w:eastAsia="Consolas" w:hAnsi="Consolas"/>
                <w:b w:val="false"/>
                <w:bCs w:val="false"/>
                <w:sz w:val="16"/>
                <w:szCs w:val="16"/>
              </w:rPr>
              <w:t xml:space="preserve">2026-09-15T10:42:07Z</w:t>
            </w:r>
            <w:r>
              <w:rPr>
                <w:b w:val="false"/>
                <w:bCs w:val="false"/>
                <w:sz w:val="18"/>
                <w:szCs w:val="18"/>
              </w:rPr>
              <w:t xml:space="preserve">.</w:t>
            </w:r>
          </w:p>
        </w:tc>
      </w:tr>
      <w:tr>
        <w:trPr>
          <w:cantSplit/>
          <w:tblHeader w:val="false"/>
        </w:trPr>
        <w:tc>
          <w:tcPr>
            <w:tcW w:type="dxa" w:w="216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Dates</w:t>
            </w:r>
          </w:p>
        </w:tc>
        <w:tc>
          <w:tcPr>
            <w:tcW w:type="dxa" w:w="686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ISO 8601 calendar dates, </w:t>
            </w:r>
            <w:r>
              <w:rPr>
                <w:rFonts w:ascii="Consolas" w:cs="Consolas" w:eastAsia="Consolas" w:hAnsi="Consolas"/>
                <w:b w:val="false"/>
                <w:bCs w:val="false"/>
                <w:sz w:val="16"/>
                <w:szCs w:val="16"/>
              </w:rPr>
              <w:t xml:space="preserve">YYYY-MM-DD</w:t>
            </w:r>
            <w:r>
              <w:rPr>
                <w:b w:val="false"/>
                <w:bCs w:val="false"/>
                <w:sz w:val="18"/>
                <w:szCs w:val="18"/>
              </w:rPr>
              <w:t xml:space="preserve">.</w:t>
            </w:r>
          </w:p>
        </w:tc>
      </w:tr>
      <w:tr>
        <w:trPr>
          <w:cantSplit/>
          <w:tblHeader w:val="false"/>
        </w:trPr>
        <w:tc>
          <w:tcPr>
            <w:tcW w:type="dxa" w:w="216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YAML</w:t>
            </w:r>
          </w:p>
        </w:tc>
        <w:tc>
          <w:tcPr>
            <w:tcW w:type="dxa" w:w="686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YAML 1.2 core schema. Strings are always double-quoted on write. Known keys are written in the documented order; unknown keys are preserved after known keys in their original order. Comments are not guaranteed to survive a write.</w:t>
            </w:r>
          </w:p>
        </w:tc>
      </w:tr>
      <w:tr>
        <w:trPr>
          <w:cantSplit/>
          <w:tblHeader w:val="false"/>
        </w:trPr>
        <w:tc>
          <w:tcPr>
            <w:tcW w:type="dxa" w:w="216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JSON</w:t>
            </w:r>
          </w:p>
        </w:tc>
        <w:tc>
          <w:tcPr>
            <w:tcW w:type="dxa" w:w="686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Two-space indentation, keys in documented order, trailing newline.</w:t>
            </w:r>
          </w:p>
        </w:tc>
      </w:tr>
      <w:tr>
        <w:trPr>
          <w:cantSplit/>
          <w:tblHeader w:val="false"/>
        </w:trPr>
        <w:tc>
          <w:tcPr>
            <w:tcW w:type="dxa" w:w="216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Application-created filenames</w:t>
            </w:r>
          </w:p>
        </w:tc>
        <w:tc>
          <w:tcPr>
            <w:tcW w:type="dxa" w:w="686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Follow the Windows-safe rules in section 9.2; at most 64 characters.</w:t>
            </w:r>
          </w:p>
        </w:tc>
      </w:tr>
      <w:tr>
        <w:trPr>
          <w:cantSplit/>
          <w:tblHeader w:val="false"/>
        </w:trPr>
        <w:tc>
          <w:tcPr>
            <w:tcW w:type="dxa" w:w="216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Canonical form</w:t>
            </w:r>
          </w:p>
        </w:tc>
        <w:tc>
          <w:tcPr>
            <w:tcW w:type="dxa" w:w="686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For any file the application writes, </w:t>
            </w:r>
            <w:r>
              <w:rPr>
                <w:rFonts w:ascii="Consolas" w:cs="Consolas" w:eastAsia="Consolas" w:hAnsi="Consolas"/>
                <w:b w:val="false"/>
                <w:bCs w:val="false"/>
                <w:sz w:val="16"/>
                <w:szCs w:val="16"/>
              </w:rPr>
              <w:t xml:space="preserve">serialise(parse(file))</w:t>
            </w:r>
            <w:r>
              <w:rPr>
                <w:b w:val="false"/>
                <w:bCs w:val="false"/>
                <w:sz w:val="18"/>
                <w:szCs w:val="18"/>
              </w:rPr>
              <w:t xml:space="preserve"> reproduces the file byte for byte.</w:t>
            </w:r>
          </w:p>
        </w:tc>
      </w:tr>
    </w:tbl>
    <w:p>
      <w:pPr>
        <w:spacing w:after="120"/>
      </w:pPr>
    </w:p>
    <w:p>
      <w:pPr>
        <w:pStyle w:val="Heading2"/>
      </w:pPr>
      <w:r>
        <w:t xml:space="preserve">5.3 project.yaml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1263"/>
        <w:gridCol w:w="631"/>
        <w:gridCol w:w="4786"/>
      </w:tblGrid>
      <w:tr>
        <w:trPr>
          <w:cantSplit/>
          <w:tblHeader/>
        </w:trPr>
        <w:tc>
          <w:tcPr>
            <w:tcW w:type="dxa" w:w="2346"/>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Key</w:t>
            </w:r>
          </w:p>
        </w:tc>
        <w:tc>
          <w:tcPr>
            <w:tcW w:type="dxa" w:w="1263"/>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Type</w:t>
            </w:r>
          </w:p>
        </w:tc>
        <w:tc>
          <w:tcPr>
            <w:tcW w:type="dxa" w:w="631"/>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Req.</w:t>
            </w:r>
          </w:p>
        </w:tc>
        <w:tc>
          <w:tcPr>
            <w:tcW w:type="dxa" w:w="4786"/>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Description</w:t>
            </w:r>
          </w:p>
        </w:tc>
      </w:tr>
      <w:tr>
        <w:trPr>
          <w:cantSplit/>
          <w:tblHeader w:val="false"/>
        </w:trPr>
        <w:tc>
          <w:tcPr>
            <w:tcW w:type="dxa" w:w="23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format_version</w:t>
            </w:r>
          </w:p>
        </w:tc>
        <w:tc>
          <w:tcPr>
            <w:tcW w:type="dxa" w:w="12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integer</w:t>
            </w:r>
          </w:p>
        </w:tc>
        <w:tc>
          <w:tcPr>
            <w:tcW w:type="dxa" w:w="63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Yes</w:t>
            </w:r>
          </w:p>
        </w:tc>
        <w:tc>
          <w:tcPr>
            <w:tcW w:type="dxa" w:w="478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Notebook format version. </w:t>
            </w:r>
            <w:r>
              <w:rPr>
                <w:rFonts w:ascii="Consolas" w:cs="Consolas" w:eastAsia="Consolas" w:hAnsi="Consolas"/>
                <w:b w:val="false"/>
                <w:bCs w:val="false"/>
                <w:sz w:val="16"/>
                <w:szCs w:val="16"/>
              </w:rPr>
              <w:t xml:space="preserve">1</w:t>
            </w:r>
            <w:r>
              <w:rPr>
                <w:b w:val="false"/>
                <w:bCs w:val="false"/>
                <w:sz w:val="18"/>
                <w:szCs w:val="18"/>
              </w:rPr>
              <w:t xml:space="preserve"> for this specification.</w:t>
            </w:r>
          </w:p>
        </w:tc>
      </w:tr>
      <w:tr>
        <w:trPr>
          <w:cantSplit/>
          <w:tblHeader w:val="false"/>
        </w:trPr>
        <w:tc>
          <w:tcPr>
            <w:tcW w:type="dxa" w:w="23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id</w:t>
            </w:r>
          </w:p>
        </w:tc>
        <w:tc>
          <w:tcPr>
            <w:tcW w:type="dxa" w:w="12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ULID</w:t>
            </w:r>
          </w:p>
        </w:tc>
        <w:tc>
          <w:tcPr>
            <w:tcW w:type="dxa" w:w="63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Yes</w:t>
            </w:r>
          </w:p>
        </w:tc>
        <w:tc>
          <w:tcPr>
            <w:tcW w:type="dxa" w:w="478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Project identifier.</w:t>
            </w:r>
          </w:p>
        </w:tc>
      </w:tr>
      <w:tr>
        <w:trPr>
          <w:cantSplit/>
          <w:tblHeader w:val="false"/>
        </w:trPr>
        <w:tc>
          <w:tcPr>
            <w:tcW w:type="dxa" w:w="23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name</w:t>
            </w:r>
          </w:p>
        </w:tc>
        <w:tc>
          <w:tcPr>
            <w:tcW w:type="dxa" w:w="12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string</w:t>
            </w:r>
          </w:p>
        </w:tc>
        <w:tc>
          <w:tcPr>
            <w:tcW w:type="dxa" w:w="63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Yes</w:t>
            </w:r>
          </w:p>
        </w:tc>
        <w:tc>
          <w:tcPr>
            <w:tcW w:type="dxa" w:w="478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Display name.</w:t>
            </w:r>
          </w:p>
        </w:tc>
      </w:tr>
      <w:tr>
        <w:trPr>
          <w:cantSplit/>
          <w:tblHeader w:val="false"/>
        </w:trPr>
        <w:tc>
          <w:tcPr>
            <w:tcW w:type="dxa" w:w="23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created</w:t>
            </w:r>
          </w:p>
        </w:tc>
        <w:tc>
          <w:tcPr>
            <w:tcW w:type="dxa" w:w="12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timestamp</w:t>
            </w:r>
          </w:p>
        </w:tc>
        <w:tc>
          <w:tcPr>
            <w:tcW w:type="dxa" w:w="63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Yes</w:t>
            </w:r>
          </w:p>
        </w:tc>
        <w:tc>
          <w:tcPr>
            <w:tcW w:type="dxa" w:w="478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Creation time.</w:t>
            </w:r>
          </w:p>
        </w:tc>
      </w:tr>
      <w:tr>
        <w:trPr>
          <w:cantSplit/>
          <w:tblHeader w:val="false"/>
        </w:trPr>
        <w:tc>
          <w:tcPr>
            <w:tcW w:type="dxa" w:w="23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last_written_by</w:t>
            </w:r>
          </w:p>
        </w:tc>
        <w:tc>
          <w:tcPr>
            <w:tcW w:type="dxa" w:w="12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string</w:t>
            </w:r>
          </w:p>
        </w:tc>
        <w:tc>
          <w:tcPr>
            <w:tcW w:type="dxa" w:w="63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Yes</w:t>
            </w:r>
          </w:p>
        </w:tc>
        <w:tc>
          <w:tcPr>
            <w:tcW w:type="dxa" w:w="478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Application version that last wrote any project file, for example </w:t>
            </w:r>
            <w:r>
              <w:rPr>
                <w:rFonts w:ascii="Consolas" w:cs="Consolas" w:eastAsia="Consolas" w:hAnsi="Consolas"/>
                <w:b w:val="false"/>
                <w:bCs w:val="false"/>
                <w:sz w:val="16"/>
                <w:szCs w:val="16"/>
              </w:rPr>
              <w:t xml:space="preserve">0.4.2</w:t>
            </w:r>
            <w:r>
              <w:rPr>
                <w:b w:val="false"/>
                <w:bCs w:val="false"/>
                <w:sz w:val="18"/>
                <w:szCs w:val="18"/>
              </w:rPr>
              <w:t xml:space="preserve">.</w:t>
            </w:r>
          </w:p>
        </w:tc>
      </w:tr>
      <w:tr>
        <w:trPr>
          <w:cantSplit/>
          <w:tblHeader w:val="false"/>
        </w:trPr>
        <w:tc>
          <w:tcPr>
            <w:tcW w:type="dxa" w:w="23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archived</w:t>
            </w:r>
          </w:p>
        </w:tc>
        <w:tc>
          <w:tcPr>
            <w:tcW w:type="dxa" w:w="12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timestamp or null</w:t>
            </w:r>
          </w:p>
        </w:tc>
        <w:tc>
          <w:tcPr>
            <w:tcW w:type="dxa" w:w="63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Yes</w:t>
            </w:r>
          </w:p>
        </w:tc>
        <w:tc>
          <w:tcPr>
            <w:tcW w:type="dxa" w:w="478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Time the project was archived; </w:t>
            </w:r>
            <w:r>
              <w:rPr>
                <w:rFonts w:ascii="Consolas" w:cs="Consolas" w:eastAsia="Consolas" w:hAnsi="Consolas"/>
                <w:b w:val="false"/>
                <w:bCs w:val="false"/>
                <w:sz w:val="16"/>
                <w:szCs w:val="16"/>
              </w:rPr>
              <w:t xml:space="preserve">null</w:t>
            </w:r>
            <w:r>
              <w:rPr>
                <w:b w:val="false"/>
                <w:bCs w:val="false"/>
                <w:sz w:val="18"/>
                <w:szCs w:val="18"/>
              </w:rPr>
              <w:t xml:space="preserve"> when active.</w:t>
            </w:r>
          </w:p>
        </w:tc>
      </w:tr>
      <w:tr>
        <w:trPr>
          <w:cantSplit/>
          <w:tblHeader w:val="false"/>
        </w:trPr>
        <w:tc>
          <w:tcPr>
            <w:tcW w:type="dxa" w:w="23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locale</w:t>
            </w:r>
          </w:p>
        </w:tc>
        <w:tc>
          <w:tcPr>
            <w:tcW w:type="dxa" w:w="12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string</w:t>
            </w:r>
          </w:p>
        </w:tc>
        <w:tc>
          <w:tcPr>
            <w:tcW w:type="dxa" w:w="63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Yes</w:t>
            </w:r>
          </w:p>
        </w:tc>
        <w:tc>
          <w:tcPr>
            <w:tcW w:type="dxa" w:w="478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BCP 47 tag used for citation rendering, default </w:t>
            </w:r>
            <w:r>
              <w:rPr>
                <w:rFonts w:ascii="Consolas" w:cs="Consolas" w:eastAsia="Consolas" w:hAnsi="Consolas"/>
                <w:b w:val="false"/>
                <w:bCs w:val="false"/>
                <w:sz w:val="16"/>
                <w:szCs w:val="16"/>
              </w:rPr>
              <w:t xml:space="preserve">en-GB</w:t>
            </w:r>
            <w:r>
              <w:rPr>
                <w:b w:val="false"/>
                <w:bCs w:val="false"/>
                <w:sz w:val="18"/>
                <w:szCs w:val="18"/>
              </w:rPr>
              <w:t xml:space="preserve">.</w:t>
            </w:r>
          </w:p>
        </w:tc>
      </w:tr>
      <w:tr>
        <w:trPr>
          <w:cantSplit/>
          <w:tblHeader w:val="false"/>
        </w:trPr>
        <w:tc>
          <w:tcPr>
            <w:tcW w:type="dxa" w:w="23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citation_style</w:t>
            </w:r>
          </w:p>
        </w:tc>
        <w:tc>
          <w:tcPr>
            <w:tcW w:type="dxa" w:w="12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string</w:t>
            </w:r>
          </w:p>
        </w:tc>
        <w:tc>
          <w:tcPr>
            <w:tcW w:type="dxa" w:w="63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Yes</w:t>
            </w:r>
          </w:p>
        </w:tc>
        <w:tc>
          <w:tcPr>
            <w:tcW w:type="dxa" w:w="478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Filename of the active style in </w:t>
            </w:r>
            <w:r>
              <w:rPr>
                <w:rFonts w:ascii="Consolas" w:cs="Consolas" w:eastAsia="Consolas" w:hAnsi="Consolas"/>
                <w:b w:val="false"/>
                <w:bCs w:val="false"/>
                <w:sz w:val="16"/>
                <w:szCs w:val="16"/>
              </w:rPr>
              <w:t xml:space="preserve">styles/</w:t>
            </w:r>
            <w:r>
              <w:rPr>
                <w:b w:val="false"/>
                <w:bCs w:val="false"/>
                <w:sz w:val="18"/>
                <w:szCs w:val="18"/>
              </w:rPr>
              <w:t xml:space="preserve">.</w:t>
            </w:r>
          </w:p>
        </w:tc>
      </w:tr>
      <w:tr>
        <w:trPr>
          <w:cantSplit/>
          <w:tblHeader w:val="false"/>
        </w:trPr>
        <w:tc>
          <w:tcPr>
            <w:tcW w:type="dxa" w:w="23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capture.copy_threshold_mb</w:t>
            </w:r>
          </w:p>
        </w:tc>
        <w:tc>
          <w:tcPr>
            <w:tcW w:type="dxa" w:w="12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integer</w:t>
            </w:r>
          </w:p>
        </w:tc>
        <w:tc>
          <w:tcPr>
            <w:tcW w:type="dxa" w:w="63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Yes</w:t>
            </w:r>
          </w:p>
        </w:tc>
        <w:tc>
          <w:tcPr>
            <w:tcW w:type="dxa" w:w="478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Files at or below this size are copied; larger files are linked. Default 100.</w:t>
            </w:r>
          </w:p>
        </w:tc>
      </w:tr>
      <w:tr>
        <w:trPr>
          <w:cantSplit/>
          <w:tblHeader w:val="false"/>
        </w:trPr>
        <w:tc>
          <w:tcPr>
            <w:tcW w:type="dxa" w:w="23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capture.evidence_in_git</w:t>
            </w:r>
          </w:p>
        </w:tc>
        <w:tc>
          <w:tcPr>
            <w:tcW w:type="dxa" w:w="12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boolean</w:t>
            </w:r>
          </w:p>
        </w:tc>
        <w:tc>
          <w:tcPr>
            <w:tcW w:type="dxa" w:w="63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Yes</w:t>
            </w:r>
          </w:p>
        </w:tc>
        <w:tc>
          <w:tcPr>
            <w:tcW w:type="dxa" w:w="478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When false, </w:t>
            </w:r>
            <w:r>
              <w:rPr>
                <w:rFonts w:ascii="Consolas" w:cs="Consolas" w:eastAsia="Consolas" w:hAnsi="Consolas"/>
                <w:b w:val="false"/>
                <w:bCs w:val="false"/>
                <w:sz w:val="16"/>
                <w:szCs w:val="16"/>
              </w:rPr>
              <w:t xml:space="preserve">.gitignore</w:t>
            </w:r>
            <w:r>
              <w:rPr>
                <w:b w:val="false"/>
                <w:bCs w:val="false"/>
                <w:sz w:val="18"/>
                <w:szCs w:val="18"/>
              </w:rPr>
              <w:t xml:space="preserve"> excludes evidence and methods folders. Default false.</w:t>
            </w:r>
          </w:p>
        </w:tc>
      </w:tr>
      <w:tr>
        <w:trPr>
          <w:cantSplit/>
          <w:tblHeader w:val="false"/>
        </w:trPr>
        <w:tc>
          <w:tcPr>
            <w:tcW w:type="dxa" w:w="23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numbering.next_question</w:t>
            </w:r>
          </w:p>
        </w:tc>
        <w:tc>
          <w:tcPr>
            <w:tcW w:type="dxa" w:w="12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integer</w:t>
            </w:r>
          </w:p>
        </w:tc>
        <w:tc>
          <w:tcPr>
            <w:tcW w:type="dxa" w:w="63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Yes</w:t>
            </w:r>
          </w:p>
        </w:tc>
        <w:tc>
          <w:tcPr>
            <w:tcW w:type="dxa" w:w="478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Next question ref number.</w:t>
            </w:r>
          </w:p>
        </w:tc>
      </w:tr>
      <w:tr>
        <w:trPr>
          <w:cantSplit/>
          <w:tblHeader w:val="false"/>
        </w:trPr>
        <w:tc>
          <w:tcPr>
            <w:tcW w:type="dxa" w:w="23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numbering.next_experiment</w:t>
            </w:r>
          </w:p>
        </w:tc>
        <w:tc>
          <w:tcPr>
            <w:tcW w:type="dxa" w:w="12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integer</w:t>
            </w:r>
          </w:p>
        </w:tc>
        <w:tc>
          <w:tcPr>
            <w:tcW w:type="dxa" w:w="63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Yes</w:t>
            </w:r>
          </w:p>
        </w:tc>
        <w:tc>
          <w:tcPr>
            <w:tcW w:type="dxa" w:w="478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Next experiment ref number.</w:t>
            </w:r>
          </w:p>
        </w:tc>
      </w:tr>
      <w:tr>
        <w:trPr>
          <w:cantSplit/>
          <w:tblHeader w:val="false"/>
        </w:trPr>
        <w:tc>
          <w:tcPr>
            <w:tcW w:type="dxa" w:w="23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order</w:t>
            </w:r>
          </w:p>
        </w:tc>
        <w:tc>
          <w:tcPr>
            <w:tcW w:type="dxa" w:w="12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list</w:t>
            </w:r>
          </w:p>
        </w:tc>
        <w:tc>
          <w:tcPr>
            <w:tcW w:type="dxa" w:w="63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Yes</w:t>
            </w:r>
          </w:p>
        </w:tc>
        <w:tc>
          <w:tcPr>
            <w:tcW w:type="dxa" w:w="478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Question display order; each entry is </w:t>
            </w:r>
            <w:r>
              <w:rPr>
                <w:rFonts w:ascii="Consolas" w:cs="Consolas" w:eastAsia="Consolas" w:hAnsi="Consolas"/>
                <w:b w:val="false"/>
                <w:bCs w:val="false"/>
                <w:sz w:val="16"/>
                <w:szCs w:val="16"/>
              </w:rPr>
              <w:t xml:space="preserve">{question: ULID, experiments: [ULID]}</w:t>
            </w:r>
            <w:r>
              <w:rPr>
                <w:b w:val="false"/>
                <w:bCs w:val="false"/>
                <w:sz w:val="18"/>
                <w:szCs w:val="18"/>
              </w:rPr>
              <w:t xml:space="preserve">.</w:t>
            </w:r>
          </w:p>
        </w:tc>
      </w:tr>
      <w:tr>
        <w:trPr>
          <w:cantSplit/>
          <w:tblHeader w:val="false"/>
        </w:trPr>
        <w:tc>
          <w:tcPr>
            <w:tcW w:type="dxa" w:w="23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table.columns</w:t>
            </w:r>
          </w:p>
        </w:tc>
        <w:tc>
          <w:tcPr>
            <w:tcW w:type="dxa" w:w="12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list</w:t>
            </w:r>
          </w:p>
        </w:tc>
        <w:tc>
          <w:tcPr>
            <w:tcW w:type="dxa" w:w="63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Yes</w:t>
            </w:r>
          </w:p>
        </w:tc>
        <w:tc>
          <w:tcPr>
            <w:tcW w:type="dxa" w:w="478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Each entry </w:t>
            </w:r>
            <w:r>
              <w:rPr>
                <w:rFonts w:ascii="Consolas" w:cs="Consolas" w:eastAsia="Consolas" w:hAnsi="Consolas"/>
                <w:b w:val="false"/>
                <w:bCs w:val="false"/>
                <w:sz w:val="16"/>
                <w:szCs w:val="16"/>
              </w:rPr>
              <w:t xml:space="preserve">{key, width, hidden}</w:t>
            </w:r>
            <w:r>
              <w:rPr>
                <w:b w:val="false"/>
                <w:bCs w:val="false"/>
                <w:sz w:val="18"/>
                <w:szCs w:val="18"/>
              </w:rPr>
              <w:t xml:space="preserve">; keys are </w:t>
            </w:r>
            <w:r>
              <w:rPr>
                <w:rFonts w:ascii="Consolas" w:cs="Consolas" w:eastAsia="Consolas" w:hAnsi="Consolas"/>
                <w:b w:val="false"/>
                <w:bCs w:val="false"/>
                <w:sz w:val="16"/>
                <w:szCs w:val="16"/>
              </w:rPr>
              <w:t xml:space="preserve">motivation</w:t>
            </w:r>
            <w:r>
              <w:rPr>
                <w:b w:val="false"/>
                <w:bCs w:val="false"/>
                <w:sz w:val="18"/>
                <w:szCs w:val="18"/>
              </w:rPr>
              <w:t xml:space="preserve">, </w:t>
            </w:r>
            <w:r>
              <w:rPr>
                <w:rFonts w:ascii="Consolas" w:cs="Consolas" w:eastAsia="Consolas" w:hAnsi="Consolas"/>
                <w:b w:val="false"/>
                <w:bCs w:val="false"/>
                <w:sz w:val="16"/>
                <w:szCs w:val="16"/>
              </w:rPr>
              <w:t xml:space="preserve">methods</w:t>
            </w:r>
            <w:r>
              <w:rPr>
                <w:b w:val="false"/>
                <w:bCs w:val="false"/>
                <w:sz w:val="18"/>
                <w:szCs w:val="18"/>
              </w:rPr>
              <w:t xml:space="preserve">, </w:t>
            </w:r>
            <w:r>
              <w:rPr>
                <w:rFonts w:ascii="Consolas" w:cs="Consolas" w:eastAsia="Consolas" w:hAnsi="Consolas"/>
                <w:b w:val="false"/>
                <w:bCs w:val="false"/>
                <w:sz w:val="16"/>
                <w:szCs w:val="16"/>
              </w:rPr>
              <w:t xml:space="preserve">results</w:t>
            </w:r>
            <w:r>
              <w:rPr>
                <w:b w:val="false"/>
                <w:bCs w:val="false"/>
                <w:sz w:val="18"/>
                <w:szCs w:val="18"/>
              </w:rPr>
              <w:t xml:space="preserve">, </w:t>
            </w:r>
            <w:r>
              <w:rPr>
                <w:rFonts w:ascii="Consolas" w:cs="Consolas" w:eastAsia="Consolas" w:hAnsi="Consolas"/>
                <w:b w:val="false"/>
                <w:bCs w:val="false"/>
                <w:sz w:val="16"/>
                <w:szCs w:val="16"/>
              </w:rPr>
              <w:t xml:space="preserve">results_notes</w:t>
            </w:r>
            <w:r>
              <w:rPr>
                <w:b w:val="false"/>
                <w:bCs w:val="false"/>
                <w:sz w:val="18"/>
                <w:szCs w:val="18"/>
              </w:rPr>
              <w:t xml:space="preserve">, </w:t>
            </w:r>
            <w:r>
              <w:rPr>
                <w:rFonts w:ascii="Consolas" w:cs="Consolas" w:eastAsia="Consolas" w:hAnsi="Consolas"/>
                <w:b w:val="false"/>
                <w:bCs w:val="false"/>
                <w:sz w:val="16"/>
                <w:szCs w:val="16"/>
              </w:rPr>
              <w:t xml:space="preserve">interpretation</w:t>
            </w:r>
            <w:r>
              <w:rPr>
                <w:b w:val="false"/>
                <w:bCs w:val="false"/>
                <w:sz w:val="18"/>
                <w:szCs w:val="18"/>
              </w:rPr>
              <w:t xml:space="preserve">, </w:t>
            </w:r>
            <w:r>
              <w:rPr>
                <w:rFonts w:ascii="Consolas" w:cs="Consolas" w:eastAsia="Consolas" w:hAnsi="Consolas"/>
                <w:b w:val="false"/>
                <w:bCs w:val="false"/>
                <w:sz w:val="16"/>
                <w:szCs w:val="16"/>
              </w:rPr>
              <w:t xml:space="preserve">literature</w:t>
            </w:r>
            <w:r>
              <w:rPr>
                <w:b w:val="false"/>
                <w:bCs w:val="false"/>
                <w:sz w:val="18"/>
                <w:szCs w:val="18"/>
              </w:rPr>
              <w:t xml:space="preserve">.</w:t>
            </w:r>
          </w:p>
        </w:tc>
      </w:tr>
      <w:tr>
        <w:trPr>
          <w:cantSplit/>
          <w:tblHeader w:val="false"/>
        </w:trPr>
        <w:tc>
          <w:tcPr>
            <w:tcW w:type="dxa" w:w="23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table.collapsed_questions</w:t>
            </w:r>
          </w:p>
        </w:tc>
        <w:tc>
          <w:tcPr>
            <w:tcW w:type="dxa" w:w="12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list of ULID</w:t>
            </w:r>
          </w:p>
        </w:tc>
        <w:tc>
          <w:tcPr>
            <w:tcW w:type="dxa" w:w="63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Yes</w:t>
            </w:r>
          </w:p>
        </w:tc>
        <w:tc>
          <w:tcPr>
            <w:tcW w:type="dxa" w:w="478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Question rows collapsed in the table.</w:t>
            </w:r>
          </w:p>
        </w:tc>
      </w:tr>
      <w:tr>
        <w:trPr>
          <w:cantSplit/>
          <w:tblHeader w:val="false"/>
        </w:trPr>
        <w:tc>
          <w:tcPr>
            <w:tcW w:type="dxa" w:w="23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external_roots</w:t>
            </w:r>
          </w:p>
        </w:tc>
        <w:tc>
          <w:tcPr>
            <w:tcW w:type="dxa" w:w="12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list</w:t>
            </w:r>
          </w:p>
        </w:tc>
        <w:tc>
          <w:tcPr>
            <w:tcW w:type="dxa" w:w="63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Yes</w:t>
            </w:r>
          </w:p>
        </w:tc>
        <w:tc>
          <w:tcPr>
            <w:tcW w:type="dxa" w:w="478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Each entry </w:t>
            </w:r>
            <w:r>
              <w:rPr>
                <w:rFonts w:ascii="Consolas" w:cs="Consolas" w:eastAsia="Consolas" w:hAnsi="Consolas"/>
                <w:b w:val="false"/>
                <w:bCs w:val="false"/>
                <w:sz w:val="16"/>
                <w:szCs w:val="16"/>
              </w:rPr>
              <w:t xml:space="preserve">{id: ULID, label: string}</w:t>
            </w:r>
            <w:r>
              <w:rPr>
                <w:b w:val="false"/>
                <w:bCs w:val="false"/>
                <w:sz w:val="18"/>
                <w:szCs w:val="18"/>
              </w:rPr>
              <w:t xml:space="preserve">. Paths are stored per machine in application settings.</w:t>
            </w:r>
          </w:p>
        </w:tc>
      </w:tr>
    </w:tbl>
    <w:p>
      <w:pPr>
        <w:spacing w:after="120"/>
      </w:pPr>
    </w:p>
    <w:p>
      <w:pPr>
        <w:keepLines/>
        <w:shd w:fill="F2F4F7" w:color="auto" w:val="clear"/>
        <w:spacing w:after="0" w:before="80" w:line="240"/>
        <w:ind w:left="120" w:right="120"/>
      </w:pPr>
      <w:r>
        <w:rPr>
          <w:rFonts w:ascii="Consolas" w:cs="Consolas" w:eastAsia="Consolas" w:hAnsi="Consolas"/>
          <w:sz w:val="16"/>
          <w:szCs w:val="16"/>
        </w:rPr>
        <w:t xml:space="preserve">format_version: 1</w:t>
      </w:r>
    </w:p>
    <w:p>
      <w:pPr>
        <w:keepLines/>
        <w:shd w:fill="F2F4F7" w:color="auto" w:val="clear"/>
        <w:spacing w:after="0" w:before="0" w:line="240"/>
        <w:ind w:left="120" w:right="120"/>
      </w:pPr>
      <w:r>
        <w:rPr>
          <w:rFonts w:ascii="Consolas" w:cs="Consolas" w:eastAsia="Consolas" w:hAnsi="Consolas"/>
          <w:sz w:val="16"/>
          <w:szCs w:val="16"/>
        </w:rPr>
        <w:t xml:space="preserve">id: "01JAX9Q2B7N4M8T6V3W5Y1Z0KC"</w:t>
      </w:r>
    </w:p>
    <w:p>
      <w:pPr>
        <w:keepLines/>
        <w:shd w:fill="F2F4F7" w:color="auto" w:val="clear"/>
        <w:spacing w:after="0" w:before="0" w:line="240"/>
        <w:ind w:left="120" w:right="120"/>
      </w:pPr>
      <w:r>
        <w:rPr>
          <w:rFonts w:ascii="Consolas" w:cs="Consolas" w:eastAsia="Consolas" w:hAnsi="Consolas"/>
          <w:sz w:val="16"/>
          <w:szCs w:val="16"/>
        </w:rPr>
        <w:t xml:space="preserve">name: "Batch effects in treated organoids"</w:t>
      </w:r>
    </w:p>
    <w:p>
      <w:pPr>
        <w:keepLines/>
        <w:shd w:fill="F2F4F7" w:color="auto" w:val="clear"/>
        <w:spacing w:after="0" w:before="0" w:line="240"/>
        <w:ind w:left="120" w:right="120"/>
      </w:pPr>
      <w:r>
        <w:rPr>
          <w:rFonts w:ascii="Consolas" w:cs="Consolas" w:eastAsia="Consolas" w:hAnsi="Consolas"/>
          <w:sz w:val="16"/>
          <w:szCs w:val="16"/>
        </w:rPr>
        <w:t xml:space="preserve">created: "2026-09-01T09:12:44Z"</w:t>
      </w:r>
    </w:p>
    <w:p>
      <w:pPr>
        <w:keepLines/>
        <w:shd w:fill="F2F4F7" w:color="auto" w:val="clear"/>
        <w:spacing w:after="0" w:before="0" w:line="240"/>
        <w:ind w:left="120" w:right="120"/>
      </w:pPr>
      <w:r>
        <w:rPr>
          <w:rFonts w:ascii="Consolas" w:cs="Consolas" w:eastAsia="Consolas" w:hAnsi="Consolas"/>
          <w:sz w:val="16"/>
          <w:szCs w:val="16"/>
        </w:rPr>
        <w:t xml:space="preserve">last_written_by: "0.1.0"</w:t>
      </w:r>
    </w:p>
    <w:p>
      <w:pPr>
        <w:keepLines/>
        <w:shd w:fill="F2F4F7" w:color="auto" w:val="clear"/>
        <w:spacing w:after="0" w:before="0" w:line="240"/>
        <w:ind w:left="120" w:right="120"/>
      </w:pPr>
      <w:r>
        <w:rPr>
          <w:rFonts w:ascii="Consolas" w:cs="Consolas" w:eastAsia="Consolas" w:hAnsi="Consolas"/>
          <w:sz w:val="16"/>
          <w:szCs w:val="16"/>
        </w:rPr>
        <w:t xml:space="preserve">archived: null</w:t>
      </w:r>
    </w:p>
    <w:p>
      <w:pPr>
        <w:keepLines/>
        <w:shd w:fill="F2F4F7" w:color="auto" w:val="clear"/>
        <w:spacing w:after="0" w:before="0" w:line="240"/>
        <w:ind w:left="120" w:right="120"/>
      </w:pPr>
      <w:r>
        <w:rPr>
          <w:rFonts w:ascii="Consolas" w:cs="Consolas" w:eastAsia="Consolas" w:hAnsi="Consolas"/>
          <w:sz w:val="16"/>
          <w:szCs w:val="16"/>
        </w:rPr>
        <w:t xml:space="preserve">locale: "en-GB"</w:t>
      </w:r>
    </w:p>
    <w:p>
      <w:pPr>
        <w:keepLines/>
        <w:shd w:fill="F2F4F7" w:color="auto" w:val="clear"/>
        <w:spacing w:after="0" w:before="0" w:line="240"/>
        <w:ind w:left="120" w:right="120"/>
      </w:pPr>
      <w:r>
        <w:rPr>
          <w:rFonts w:ascii="Consolas" w:cs="Consolas" w:eastAsia="Consolas" w:hAnsi="Consolas"/>
          <w:sz w:val="16"/>
          <w:szCs w:val="16"/>
        </w:rPr>
        <w:t xml:space="preserve">citation_style: "nature.csl"</w:t>
      </w:r>
    </w:p>
    <w:p>
      <w:pPr>
        <w:keepLines/>
        <w:shd w:fill="F2F4F7" w:color="auto" w:val="clear"/>
        <w:spacing w:after="0" w:before="0" w:line="240"/>
        <w:ind w:left="120" w:right="120"/>
      </w:pPr>
      <w:r>
        <w:rPr>
          <w:rFonts w:ascii="Consolas" w:cs="Consolas" w:eastAsia="Consolas" w:hAnsi="Consolas"/>
          <w:sz w:val="16"/>
          <w:szCs w:val="16"/>
        </w:rPr>
        <w:t xml:space="preserve">capture:</w:t>
      </w:r>
    </w:p>
    <w:p>
      <w:pPr>
        <w:keepLines/>
        <w:shd w:fill="F2F4F7" w:color="auto" w:val="clear"/>
        <w:spacing w:after="0" w:before="0" w:line="240"/>
        <w:ind w:left="120" w:right="120"/>
      </w:pPr>
      <w:r>
        <w:rPr>
          <w:rFonts w:ascii="Consolas" w:cs="Consolas" w:eastAsia="Consolas" w:hAnsi="Consolas"/>
          <w:sz w:val="16"/>
          <w:szCs w:val="16"/>
        </w:rPr>
        <w:t xml:space="preserve">  copy_threshold_mb: 100</w:t>
      </w:r>
    </w:p>
    <w:p>
      <w:pPr>
        <w:keepLines/>
        <w:shd w:fill="F2F4F7" w:color="auto" w:val="clear"/>
        <w:spacing w:after="0" w:before="0" w:line="240"/>
        <w:ind w:left="120" w:right="120"/>
      </w:pPr>
      <w:r>
        <w:rPr>
          <w:rFonts w:ascii="Consolas" w:cs="Consolas" w:eastAsia="Consolas" w:hAnsi="Consolas"/>
          <w:sz w:val="16"/>
          <w:szCs w:val="16"/>
        </w:rPr>
        <w:t xml:space="preserve">  evidence_in_git: false</w:t>
      </w:r>
    </w:p>
    <w:p>
      <w:pPr>
        <w:keepLines/>
        <w:shd w:fill="F2F4F7" w:color="auto" w:val="clear"/>
        <w:spacing w:after="0" w:before="0" w:line="240"/>
        <w:ind w:left="120" w:right="120"/>
      </w:pPr>
      <w:r>
        <w:rPr>
          <w:rFonts w:ascii="Consolas" w:cs="Consolas" w:eastAsia="Consolas" w:hAnsi="Consolas"/>
          <w:sz w:val="16"/>
          <w:szCs w:val="16"/>
        </w:rPr>
        <w:t xml:space="preserve">numbering:</w:t>
      </w:r>
    </w:p>
    <w:p>
      <w:pPr>
        <w:keepLines/>
        <w:shd w:fill="F2F4F7" w:color="auto" w:val="clear"/>
        <w:spacing w:after="0" w:before="0" w:line="240"/>
        <w:ind w:left="120" w:right="120"/>
      </w:pPr>
      <w:r>
        <w:rPr>
          <w:rFonts w:ascii="Consolas" w:cs="Consolas" w:eastAsia="Consolas" w:hAnsi="Consolas"/>
          <w:sz w:val="16"/>
          <w:szCs w:val="16"/>
        </w:rPr>
        <w:t xml:space="preserve">  next_question: 4</w:t>
      </w:r>
    </w:p>
    <w:p>
      <w:pPr>
        <w:keepLines/>
        <w:shd w:fill="F2F4F7" w:color="auto" w:val="clear"/>
        <w:spacing w:after="0" w:before="0" w:line="240"/>
        <w:ind w:left="120" w:right="120"/>
      </w:pPr>
      <w:r>
        <w:rPr>
          <w:rFonts w:ascii="Consolas" w:cs="Consolas" w:eastAsia="Consolas" w:hAnsi="Consolas"/>
          <w:sz w:val="16"/>
          <w:szCs w:val="16"/>
        </w:rPr>
        <w:t xml:space="preserve">  next_experiment: 43</w:t>
      </w:r>
    </w:p>
    <w:p>
      <w:pPr>
        <w:keepLines/>
        <w:shd w:fill="F2F4F7" w:color="auto" w:val="clear"/>
        <w:spacing w:after="0" w:before="0" w:line="240"/>
        <w:ind w:left="120" w:right="120"/>
      </w:pPr>
      <w:r>
        <w:rPr>
          <w:rFonts w:ascii="Consolas" w:cs="Consolas" w:eastAsia="Consolas" w:hAnsi="Consolas"/>
          <w:sz w:val="16"/>
          <w:szCs w:val="16"/>
        </w:rPr>
        <w:t xml:space="preserve">order:</w:t>
      </w:r>
    </w:p>
    <w:p>
      <w:pPr>
        <w:keepLines/>
        <w:shd w:fill="F2F4F7" w:color="auto" w:val="clear"/>
        <w:spacing w:after="0" w:before="0" w:line="240"/>
        <w:ind w:left="120" w:right="120"/>
      </w:pPr>
      <w:r>
        <w:rPr>
          <w:rFonts w:ascii="Consolas" w:cs="Consolas" w:eastAsia="Consolas" w:hAnsi="Consolas"/>
          <w:sz w:val="16"/>
          <w:szCs w:val="16"/>
        </w:rPr>
        <w:t xml:space="preserve">  - question: "01JAXA1C5D8E2F4G6H7J9K0M1N"</w:t>
      </w:r>
    </w:p>
    <w:p>
      <w:pPr>
        <w:keepLines/>
        <w:shd w:fill="F2F4F7" w:color="auto" w:val="clear"/>
        <w:spacing w:after="0" w:before="0" w:line="240"/>
        <w:ind w:left="120" w:right="120"/>
      </w:pPr>
      <w:r>
        <w:rPr>
          <w:rFonts w:ascii="Consolas" w:cs="Consolas" w:eastAsia="Consolas" w:hAnsi="Consolas"/>
          <w:sz w:val="16"/>
          <w:szCs w:val="16"/>
        </w:rPr>
        <w:t xml:space="preserve">    experiments: ["01JAXQ8M3K7T2V9R4W6Y5Z0B1C", "01JAXQ9P2L6S1U8X3Z5A7C9E0G"]</w:t>
      </w:r>
    </w:p>
    <w:p>
      <w:pPr>
        <w:keepLines/>
        <w:shd w:fill="F2F4F7" w:color="auto" w:val="clear"/>
        <w:spacing w:after="0" w:before="0" w:line="240"/>
        <w:ind w:left="120" w:right="120"/>
      </w:pPr>
      <w:r>
        <w:rPr>
          <w:rFonts w:ascii="Consolas" w:cs="Consolas" w:eastAsia="Consolas" w:hAnsi="Consolas"/>
          <w:sz w:val="16"/>
          <w:szCs w:val="16"/>
        </w:rPr>
        <w:t xml:space="preserve">table:</w:t>
      </w:r>
    </w:p>
    <w:p>
      <w:pPr>
        <w:keepLines/>
        <w:shd w:fill="F2F4F7" w:color="auto" w:val="clear"/>
        <w:spacing w:after="0" w:before="0" w:line="240"/>
        <w:ind w:left="120" w:right="120"/>
      </w:pPr>
      <w:r>
        <w:rPr>
          <w:rFonts w:ascii="Consolas" w:cs="Consolas" w:eastAsia="Consolas" w:hAnsi="Consolas"/>
          <w:sz w:val="16"/>
          <w:szCs w:val="16"/>
        </w:rPr>
        <w:t xml:space="preserve">  columns:</w:t>
      </w:r>
    </w:p>
    <w:p>
      <w:pPr>
        <w:keepLines/>
        <w:shd w:fill="F2F4F7" w:color="auto" w:val="clear"/>
        <w:spacing w:after="0" w:before="0" w:line="240"/>
        <w:ind w:left="120" w:right="120"/>
      </w:pPr>
      <w:r>
        <w:rPr>
          <w:rFonts w:ascii="Consolas" w:cs="Consolas" w:eastAsia="Consolas" w:hAnsi="Consolas"/>
          <w:sz w:val="16"/>
          <w:szCs w:val="16"/>
        </w:rPr>
        <w:t xml:space="preserve">    - {key: "motivation", width: 220, hidden: false}</w:t>
      </w:r>
    </w:p>
    <w:p>
      <w:pPr>
        <w:keepLines/>
        <w:shd w:fill="F2F4F7" w:color="auto" w:val="clear"/>
        <w:spacing w:after="0" w:before="0" w:line="240"/>
        <w:ind w:left="120" w:right="120"/>
      </w:pPr>
      <w:r>
        <w:rPr>
          <w:rFonts w:ascii="Consolas" w:cs="Consolas" w:eastAsia="Consolas" w:hAnsi="Consolas"/>
          <w:sz w:val="16"/>
          <w:szCs w:val="16"/>
        </w:rPr>
        <w:t xml:space="preserve">    - {key: "methods", width: 260, hidden: false}</w:t>
      </w:r>
    </w:p>
    <w:p>
      <w:pPr>
        <w:keepLines/>
        <w:shd w:fill="F2F4F7" w:color="auto" w:val="clear"/>
        <w:spacing w:after="0" w:before="0" w:line="240"/>
        <w:ind w:left="120" w:right="120"/>
      </w:pPr>
      <w:r>
        <w:rPr>
          <w:rFonts w:ascii="Consolas" w:cs="Consolas" w:eastAsia="Consolas" w:hAnsi="Consolas"/>
          <w:sz w:val="16"/>
          <w:szCs w:val="16"/>
        </w:rPr>
        <w:t xml:space="preserve">    - {key: "results", width: 280, hidden: false}</w:t>
      </w:r>
    </w:p>
    <w:p>
      <w:pPr>
        <w:keepLines/>
        <w:shd w:fill="F2F4F7" w:color="auto" w:val="clear"/>
        <w:spacing w:after="0" w:before="0" w:line="240"/>
        <w:ind w:left="120" w:right="120"/>
      </w:pPr>
      <w:r>
        <w:rPr>
          <w:rFonts w:ascii="Consolas" w:cs="Consolas" w:eastAsia="Consolas" w:hAnsi="Consolas"/>
          <w:sz w:val="16"/>
          <w:szCs w:val="16"/>
        </w:rPr>
        <w:t xml:space="preserve">    - {key: "results_notes", width: 300, hidden: false}</w:t>
      </w:r>
    </w:p>
    <w:p>
      <w:pPr>
        <w:keepLines/>
        <w:shd w:fill="F2F4F7" w:color="auto" w:val="clear"/>
        <w:spacing w:after="0" w:before="0" w:line="240"/>
        <w:ind w:left="120" w:right="120"/>
      </w:pPr>
      <w:r>
        <w:rPr>
          <w:rFonts w:ascii="Consolas" w:cs="Consolas" w:eastAsia="Consolas" w:hAnsi="Consolas"/>
          <w:sz w:val="16"/>
          <w:szCs w:val="16"/>
        </w:rPr>
        <w:t xml:space="preserve">    - {key: "interpretation", width: 320, hidden: false}</w:t>
      </w:r>
    </w:p>
    <w:p>
      <w:pPr>
        <w:keepLines/>
        <w:shd w:fill="F2F4F7" w:color="auto" w:val="clear"/>
        <w:spacing w:after="0" w:before="0" w:line="240"/>
        <w:ind w:left="120" w:right="120"/>
      </w:pPr>
      <w:r>
        <w:rPr>
          <w:rFonts w:ascii="Consolas" w:cs="Consolas" w:eastAsia="Consolas" w:hAnsi="Consolas"/>
          <w:sz w:val="16"/>
          <w:szCs w:val="16"/>
        </w:rPr>
        <w:t xml:space="preserve">    - {key: "literature", width: 240, hidden: false}</w:t>
      </w:r>
    </w:p>
    <w:p>
      <w:pPr>
        <w:keepLines/>
        <w:shd w:fill="F2F4F7" w:color="auto" w:val="clear"/>
        <w:spacing w:after="0" w:before="0" w:line="240"/>
        <w:ind w:left="120" w:right="120"/>
      </w:pPr>
      <w:r>
        <w:rPr>
          <w:rFonts w:ascii="Consolas" w:cs="Consolas" w:eastAsia="Consolas" w:hAnsi="Consolas"/>
          <w:sz w:val="16"/>
          <w:szCs w:val="16"/>
        </w:rPr>
        <w:t xml:space="preserve">  collapsed_questions: []</w:t>
      </w:r>
    </w:p>
    <w:p>
      <w:pPr>
        <w:keepLines/>
        <w:shd w:fill="F2F4F7" w:color="auto" w:val="clear"/>
        <w:spacing w:after="160" w:before="0" w:line="240"/>
        <w:ind w:left="120" w:right="120"/>
      </w:pPr>
      <w:r>
        <w:rPr>
          <w:rFonts w:ascii="Consolas" w:cs="Consolas" w:eastAsia="Consolas" w:hAnsi="Consolas"/>
          <w:sz w:val="16"/>
          <w:szCs w:val="16"/>
        </w:rPr>
        <w:t xml:space="preserve">external_roots: []</w:t>
      </w:r>
    </w:p>
    <w:p>
      <w:pPr>
        <w:pStyle w:val="Heading2"/>
      </w:pPr>
      <w:r>
        <w:t xml:space="preserve">5.4 Question files</w:t>
      </w:r>
    </w:p>
    <w:p>
      <w:pPr>
        <w:spacing w:after="120"/>
      </w:pPr>
      <w:r>
        <w:t xml:space="preserve">Path: </w:t>
      </w:r>
      <w:r>
        <w:rPr>
          <w:rFonts w:ascii="Consolas" w:cs="Consolas" w:eastAsia="Consolas" w:hAnsi="Consolas"/>
          <w:sz w:val="19"/>
          <w:szCs w:val="19"/>
        </w:rPr>
        <w:t xml:space="preserve">questions/&lt;ref&gt;.md</w:t>
      </w:r>
      <w:r>
        <w:t xml:space="preserve">. The frontmatter holds </w:t>
      </w:r>
      <w:r>
        <w:rPr>
          <w:rFonts w:ascii="Consolas" w:cs="Consolas" w:eastAsia="Consolas" w:hAnsi="Consolas"/>
          <w:sz w:val="19"/>
          <w:szCs w:val="19"/>
        </w:rPr>
        <w:t xml:space="preserve">id</w:t>
      </w:r>
      <w:r>
        <w:t xml:space="preserve"> (ULID), </w:t>
      </w:r>
      <w:r>
        <w:rPr>
          <w:rFonts w:ascii="Consolas" w:cs="Consolas" w:eastAsia="Consolas" w:hAnsi="Consolas"/>
          <w:sz w:val="19"/>
          <w:szCs w:val="19"/>
        </w:rPr>
        <w:t xml:space="preserve">ref</w:t>
      </w:r>
      <w:r>
        <w:t xml:space="preserve"> (</w:t>
      </w:r>
      <w:r>
        <w:rPr>
          <w:rFonts w:ascii="Consolas" w:cs="Consolas" w:eastAsia="Consolas" w:hAnsi="Consolas"/>
          <w:sz w:val="19"/>
          <w:szCs w:val="19"/>
        </w:rPr>
        <w:t xml:space="preserve">Q-###</w:t>
      </w:r>
      <w:r>
        <w:t xml:space="preserve">), </w:t>
      </w:r>
      <w:r>
        <w:rPr>
          <w:rFonts w:ascii="Consolas" w:cs="Consolas" w:eastAsia="Consolas" w:hAnsi="Consolas"/>
          <w:sz w:val="19"/>
          <w:szCs w:val="19"/>
        </w:rPr>
        <w:t xml:space="preserve">title</w:t>
      </w:r>
      <w:r>
        <w:t xml:space="preserve"> and </w:t>
      </w:r>
      <w:r>
        <w:rPr>
          <w:rFonts w:ascii="Consolas" w:cs="Consolas" w:eastAsia="Consolas" w:hAnsi="Consolas"/>
          <w:sz w:val="19"/>
          <w:szCs w:val="19"/>
        </w:rPr>
        <w:t xml:space="preserve">created</w:t>
      </w:r>
      <w:r>
        <w:t xml:space="preserve">. The body is the Motivation in Markdown with no required headings. Citations written in a Motivation by hand are preserved but are not offered by the editor and do not appear in any Literature section in this release.</w:t>
      </w:r>
    </w:p>
    <w:p>
      <w:pPr>
        <w:pStyle w:val="Heading2"/>
      </w:pPr>
      <w:r>
        <w:t xml:space="preserve">5.5 Experiment files</w:t>
      </w:r>
    </w:p>
    <w:p>
      <w:pPr>
        <w:spacing w:after="120"/>
      </w:pPr>
      <w:r>
        <w:t xml:space="preserve">Path: </w:t>
      </w:r>
      <w:r>
        <w:rPr>
          <w:rFonts w:ascii="Consolas" w:cs="Consolas" w:eastAsia="Consolas" w:hAnsi="Consolas"/>
          <w:sz w:val="19"/>
          <w:szCs w:val="19"/>
        </w:rPr>
        <w:t xml:space="preserve">experiments/&lt;ref&gt;/experiment.md</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1263"/>
        <w:gridCol w:w="631"/>
        <w:gridCol w:w="5688"/>
      </w:tblGrid>
      <w:tr>
        <w:trPr>
          <w:cantSplit/>
          <w:tblHeader/>
        </w:trPr>
        <w:tc>
          <w:tcPr>
            <w:tcW w:type="dxa" w:w="1444"/>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Key</w:t>
            </w:r>
          </w:p>
        </w:tc>
        <w:tc>
          <w:tcPr>
            <w:tcW w:type="dxa" w:w="1263"/>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Type</w:t>
            </w:r>
          </w:p>
        </w:tc>
        <w:tc>
          <w:tcPr>
            <w:tcW w:type="dxa" w:w="631"/>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Req.</w:t>
            </w:r>
          </w:p>
        </w:tc>
        <w:tc>
          <w:tcPr>
            <w:tcW w:type="dxa" w:w="5688"/>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Description</w:t>
            </w:r>
          </w:p>
        </w:tc>
      </w:tr>
      <w:tr>
        <w:trPr>
          <w:cantSplit/>
          <w:tblHeader w:val="false"/>
        </w:trPr>
        <w:tc>
          <w:tcPr>
            <w:tcW w:type="dxa" w:w="144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id</w:t>
            </w:r>
          </w:p>
        </w:tc>
        <w:tc>
          <w:tcPr>
            <w:tcW w:type="dxa" w:w="12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ULID</w:t>
            </w:r>
          </w:p>
        </w:tc>
        <w:tc>
          <w:tcPr>
            <w:tcW w:type="dxa" w:w="63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Yes</w:t>
            </w:r>
          </w:p>
        </w:tc>
        <w:tc>
          <w:tcPr>
            <w:tcW w:type="dxa" w:w="56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Experiment identifier; authoritative over the folder name.</w:t>
            </w:r>
          </w:p>
        </w:tc>
      </w:tr>
      <w:tr>
        <w:trPr>
          <w:cantSplit/>
          <w:tblHeader w:val="false"/>
        </w:trPr>
        <w:tc>
          <w:tcPr>
            <w:tcW w:type="dxa" w:w="144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ref</w:t>
            </w:r>
          </w:p>
        </w:tc>
        <w:tc>
          <w:tcPr>
            <w:tcW w:type="dxa" w:w="12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string</w:t>
            </w:r>
          </w:p>
        </w:tc>
        <w:tc>
          <w:tcPr>
            <w:tcW w:type="dxa" w:w="63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Yes</w:t>
            </w:r>
          </w:p>
        </w:tc>
        <w:tc>
          <w:tcPr>
            <w:tcW w:type="dxa" w:w="56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rFonts w:ascii="Consolas" w:cs="Consolas" w:eastAsia="Consolas" w:hAnsi="Consolas"/>
                <w:b w:val="false"/>
                <w:bCs w:val="false"/>
                <w:sz w:val="16"/>
                <w:szCs w:val="16"/>
              </w:rPr>
              <w:t xml:space="preserve">EXP-###</w:t>
            </w:r>
            <w:r>
              <w:rPr>
                <w:b w:val="false"/>
                <w:bCs w:val="false"/>
                <w:sz w:val="18"/>
                <w:szCs w:val="18"/>
              </w:rPr>
              <w:t xml:space="preserve">; matches the folder name.</w:t>
            </w:r>
          </w:p>
        </w:tc>
      </w:tr>
      <w:tr>
        <w:trPr>
          <w:cantSplit/>
          <w:tblHeader w:val="false"/>
        </w:trPr>
        <w:tc>
          <w:tcPr>
            <w:tcW w:type="dxa" w:w="144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question</w:t>
            </w:r>
          </w:p>
        </w:tc>
        <w:tc>
          <w:tcPr>
            <w:tcW w:type="dxa" w:w="12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ULID</w:t>
            </w:r>
          </w:p>
        </w:tc>
        <w:tc>
          <w:tcPr>
            <w:tcW w:type="dxa" w:w="63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Yes</w:t>
            </w:r>
          </w:p>
        </w:tc>
        <w:tc>
          <w:tcPr>
            <w:tcW w:type="dxa" w:w="56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Owning question.</w:t>
            </w:r>
          </w:p>
        </w:tc>
      </w:tr>
      <w:tr>
        <w:trPr>
          <w:cantSplit/>
          <w:tblHeader w:val="false"/>
        </w:trPr>
        <w:tc>
          <w:tcPr>
            <w:tcW w:type="dxa" w:w="144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title</w:t>
            </w:r>
          </w:p>
        </w:tc>
        <w:tc>
          <w:tcPr>
            <w:tcW w:type="dxa" w:w="12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string</w:t>
            </w:r>
          </w:p>
        </w:tc>
        <w:tc>
          <w:tcPr>
            <w:tcW w:type="dxa" w:w="63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Yes</w:t>
            </w:r>
          </w:p>
        </w:tc>
        <w:tc>
          <w:tcPr>
            <w:tcW w:type="dxa" w:w="56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Short descriptive title.</w:t>
            </w:r>
          </w:p>
        </w:tc>
      </w:tr>
      <w:tr>
        <w:trPr>
          <w:cantSplit/>
          <w:tblHeader w:val="false"/>
        </w:trPr>
        <w:tc>
          <w:tcPr>
            <w:tcW w:type="dxa" w:w="144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status</w:t>
            </w:r>
          </w:p>
        </w:tc>
        <w:tc>
          <w:tcPr>
            <w:tcW w:type="dxa" w:w="12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enum</w:t>
            </w:r>
          </w:p>
        </w:tc>
        <w:tc>
          <w:tcPr>
            <w:tcW w:type="dxa" w:w="63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Yes</w:t>
            </w:r>
          </w:p>
        </w:tc>
        <w:tc>
          <w:tcPr>
            <w:tcW w:type="dxa" w:w="56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rFonts w:ascii="Consolas" w:cs="Consolas" w:eastAsia="Consolas" w:hAnsi="Consolas"/>
                <w:b w:val="false"/>
                <w:bCs w:val="false"/>
                <w:sz w:val="16"/>
                <w:szCs w:val="16"/>
              </w:rPr>
              <w:t xml:space="preserve">planned</w:t>
            </w:r>
            <w:r>
              <w:rPr>
                <w:b w:val="false"/>
                <w:bCs w:val="false"/>
                <w:sz w:val="18"/>
                <w:szCs w:val="18"/>
              </w:rPr>
              <w:t xml:space="preserve">, </w:t>
            </w:r>
            <w:r>
              <w:rPr>
                <w:rFonts w:ascii="Consolas" w:cs="Consolas" w:eastAsia="Consolas" w:hAnsi="Consolas"/>
                <w:b w:val="false"/>
                <w:bCs w:val="false"/>
                <w:sz w:val="16"/>
                <w:szCs w:val="16"/>
              </w:rPr>
              <w:t xml:space="preserve">running</w:t>
            </w:r>
            <w:r>
              <w:rPr>
                <w:b w:val="false"/>
                <w:bCs w:val="false"/>
                <w:sz w:val="18"/>
                <w:szCs w:val="18"/>
              </w:rPr>
              <w:t xml:space="preserve">, </w:t>
            </w:r>
            <w:r>
              <w:rPr>
                <w:rFonts w:ascii="Consolas" w:cs="Consolas" w:eastAsia="Consolas" w:hAnsi="Consolas"/>
                <w:b w:val="false"/>
                <w:bCs w:val="false"/>
                <w:sz w:val="16"/>
                <w:szCs w:val="16"/>
              </w:rPr>
              <w:t xml:space="preserve">complete</w:t>
            </w:r>
            <w:r>
              <w:rPr>
                <w:b w:val="false"/>
                <w:bCs w:val="false"/>
                <w:sz w:val="18"/>
                <w:szCs w:val="18"/>
              </w:rPr>
              <w:t xml:space="preserve"> or </w:t>
            </w:r>
            <w:r>
              <w:rPr>
                <w:rFonts w:ascii="Consolas" w:cs="Consolas" w:eastAsia="Consolas" w:hAnsi="Consolas"/>
                <w:b w:val="false"/>
                <w:bCs w:val="false"/>
                <w:sz w:val="16"/>
                <w:szCs w:val="16"/>
              </w:rPr>
              <w:t xml:space="preserve">abandoned</w:t>
            </w:r>
            <w:r>
              <w:rPr>
                <w:b w:val="false"/>
                <w:bCs w:val="false"/>
                <w:sz w:val="18"/>
                <w:szCs w:val="18"/>
              </w:rPr>
              <w:t xml:space="preserve">.</w:t>
            </w:r>
          </w:p>
        </w:tc>
      </w:tr>
      <w:tr>
        <w:trPr>
          <w:cantSplit/>
          <w:tblHeader w:val="false"/>
        </w:trPr>
        <w:tc>
          <w:tcPr>
            <w:tcW w:type="dxa" w:w="144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started</w:t>
            </w:r>
          </w:p>
        </w:tc>
        <w:tc>
          <w:tcPr>
            <w:tcW w:type="dxa" w:w="12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date</w:t>
            </w:r>
          </w:p>
        </w:tc>
        <w:tc>
          <w:tcPr>
            <w:tcW w:type="dxa" w:w="63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No</w:t>
            </w:r>
          </w:p>
        </w:tc>
        <w:tc>
          <w:tcPr>
            <w:tcW w:type="dxa" w:w="56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Date work began.</w:t>
            </w:r>
          </w:p>
        </w:tc>
      </w:tr>
      <w:tr>
        <w:trPr>
          <w:cantSplit/>
          <w:tblHeader w:val="false"/>
        </w:trPr>
        <w:tc>
          <w:tcPr>
            <w:tcW w:type="dxa" w:w="144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completed</w:t>
            </w:r>
          </w:p>
        </w:tc>
        <w:tc>
          <w:tcPr>
            <w:tcW w:type="dxa" w:w="12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date</w:t>
            </w:r>
          </w:p>
        </w:tc>
        <w:tc>
          <w:tcPr>
            <w:tcW w:type="dxa" w:w="63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No</w:t>
            </w:r>
          </w:p>
        </w:tc>
        <w:tc>
          <w:tcPr>
            <w:tcW w:type="dxa" w:w="56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Date work finished.</w:t>
            </w:r>
          </w:p>
        </w:tc>
      </w:tr>
      <w:tr>
        <w:trPr>
          <w:cantSplit/>
          <w:tblHeader w:val="false"/>
        </w:trPr>
        <w:tc>
          <w:tcPr>
            <w:tcW w:type="dxa" w:w="144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created</w:t>
            </w:r>
          </w:p>
        </w:tc>
        <w:tc>
          <w:tcPr>
            <w:tcW w:type="dxa" w:w="12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timestamp</w:t>
            </w:r>
          </w:p>
        </w:tc>
        <w:tc>
          <w:tcPr>
            <w:tcW w:type="dxa" w:w="63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Yes</w:t>
            </w:r>
          </w:p>
        </w:tc>
        <w:tc>
          <w:tcPr>
            <w:tcW w:type="dxa" w:w="56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Creation time.</w:t>
            </w:r>
          </w:p>
        </w:tc>
      </w:tr>
      <w:tr>
        <w:trPr>
          <w:cantSplit/>
          <w:tblHeader w:val="false"/>
        </w:trPr>
        <w:tc>
          <w:tcPr>
            <w:tcW w:type="dxa" w:w="144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updated</w:t>
            </w:r>
          </w:p>
        </w:tc>
        <w:tc>
          <w:tcPr>
            <w:tcW w:type="dxa" w:w="12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timestamp</w:t>
            </w:r>
          </w:p>
        </w:tc>
        <w:tc>
          <w:tcPr>
            <w:tcW w:type="dxa" w:w="63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Yes</w:t>
            </w:r>
          </w:p>
        </w:tc>
        <w:tc>
          <w:tcPr>
            <w:tcW w:type="dxa" w:w="56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Last application write.</w:t>
            </w:r>
          </w:p>
        </w:tc>
      </w:tr>
    </w:tbl>
    <w:p>
      <w:pPr>
        <w:spacing w:after="120"/>
      </w:pPr>
    </w:p>
    <w:p>
      <w:pPr>
        <w:spacing w:after="120"/>
      </w:pPr>
      <w:r>
        <w:t xml:space="preserve">Body structure:</w:t>
      </w:r>
    </w:p>
    <w:p>
      <w:pPr>
        <w:pStyle w:val="ListParagraph"/>
        <w:numPr>
          <w:ilvl w:val="0"/>
          <w:numId w:val="3"/>
        </w:numPr>
        <w:spacing w:after="60"/>
      </w:pPr>
      <w:r>
        <w:t xml:space="preserve">Content before the first recognised heading is a </w:t>
      </w:r>
      <w:r>
        <w:rPr>
          <w:b/>
          <w:bCs/>
        </w:rPr>
        <w:t xml:space="preserve">preamble</w:t>
      </w:r>
      <w:r>
        <w:t xml:space="preserve">, preserved unchanged.</w:t>
      </w:r>
    </w:p>
    <w:p>
      <w:pPr>
        <w:pStyle w:val="ListParagraph"/>
        <w:numPr>
          <w:ilvl w:val="0"/>
          <w:numId w:val="3"/>
        </w:numPr>
        <w:spacing w:after="60"/>
      </w:pPr>
      <w:r>
        <w:t xml:space="preserve">Sections begin with level-2 headings </w:t>
      </w:r>
      <w:r>
        <w:rPr>
          <w:rFonts w:ascii="Consolas" w:cs="Consolas" w:eastAsia="Consolas" w:hAnsi="Consolas"/>
          <w:sz w:val="19"/>
          <w:szCs w:val="19"/>
        </w:rPr>
        <w:t xml:space="preserve">## Methods</w:t>
      </w:r>
      <w:r>
        <w:t xml:space="preserve">, </w:t>
      </w:r>
      <w:r>
        <w:rPr>
          <w:rFonts w:ascii="Consolas" w:cs="Consolas" w:eastAsia="Consolas" w:hAnsi="Consolas"/>
          <w:sz w:val="19"/>
          <w:szCs w:val="19"/>
        </w:rPr>
        <w:t xml:space="preserve">## Results notes</w:t>
      </w:r>
      <w:r>
        <w:t xml:space="preserve"> and </w:t>
      </w:r>
      <w:r>
        <w:rPr>
          <w:rFonts w:ascii="Consolas" w:cs="Consolas" w:eastAsia="Consolas" w:hAnsi="Consolas"/>
          <w:sz w:val="19"/>
          <w:szCs w:val="19"/>
        </w:rPr>
        <w:t xml:space="preserve">## Interpretation</w:t>
      </w:r>
      <w:r>
        <w:t xml:space="preserve">. Headings are matched case-insensitively and trimmed on read and written in canonical form.</w:t>
      </w:r>
    </w:p>
    <w:p>
      <w:pPr>
        <w:pStyle w:val="ListParagraph"/>
        <w:numPr>
          <w:ilvl w:val="0"/>
          <w:numId w:val="3"/>
        </w:numPr>
        <w:spacing w:after="60"/>
      </w:pPr>
      <w:r>
        <w:t xml:space="preserve">Unknown level-2 sections are preserved in their original position.</w:t>
      </w:r>
    </w:p>
    <w:p>
      <w:pPr>
        <w:pStyle w:val="ListParagraph"/>
        <w:numPr>
          <w:ilvl w:val="0"/>
          <w:numId w:val="3"/>
        </w:numPr>
        <w:spacing w:after="60"/>
      </w:pPr>
      <w:r>
        <w:t xml:space="preserve">A missing recognised section is created, empty, the first time it is edited, in canonical order relative to existing recognised sections.</w:t>
      </w:r>
    </w:p>
    <w:p>
      <w:pPr>
        <w:pStyle w:val="ListParagraph"/>
        <w:numPr>
          <w:ilvl w:val="0"/>
          <w:numId w:val="3"/>
        </w:numPr>
        <w:spacing w:after="60"/>
      </w:pPr>
      <w:r>
        <w:t xml:space="preserve">A recognised heading that appears more than once makes the file open read-only with a parse error.</w:t>
      </w:r>
    </w:p>
    <w:p>
      <w:pPr>
        <w:pStyle w:val="ListParagraph"/>
        <w:numPr>
          <w:ilvl w:val="0"/>
          <w:numId w:val="3"/>
        </w:numPr>
        <w:spacing w:after="60"/>
      </w:pPr>
      <w:r>
        <w:t xml:space="preserve">The literature block is delimited by </w:t>
      </w:r>
      <w:r>
        <w:rPr>
          <w:rFonts w:ascii="Consolas" w:cs="Consolas" w:eastAsia="Consolas" w:hAnsi="Consolas"/>
          <w:sz w:val="19"/>
          <w:szCs w:val="19"/>
        </w:rPr>
        <w:t xml:space="preserve">&lt;!-- literature:start --&gt;</w:t>
      </w:r>
      <w:r>
        <w:t xml:space="preserve"> and </w:t>
      </w:r>
      <w:r>
        <w:rPr>
          <w:rFonts w:ascii="Consolas" w:cs="Consolas" w:eastAsia="Consolas" w:hAnsi="Consolas"/>
          <w:sz w:val="19"/>
          <w:szCs w:val="19"/>
        </w:rPr>
        <w:t xml:space="preserve">&lt;!-- literature:end --&gt;</w:t>
      </w:r>
      <w:r>
        <w:t xml:space="preserve"> at the end of the file. The application replaces the whole block on each regeneration. If the block's content differs from what the application last generated, the application warns before replacing it.</w:t>
      </w:r>
    </w:p>
    <w:p>
      <w:pPr>
        <w:pStyle w:val="Heading2"/>
      </w:pPr>
      <w:r>
        <w:t xml:space="preserve">5.6 Artefact reference syntax</w:t>
      </w:r>
    </w:p>
    <w:p>
      <w:pPr>
        <w:spacing w:after="120"/>
      </w:pPr>
      <w:r>
        <w:t xml:space="preserve">A reference is a standard Markdown inline link whose title identifies the artefact and version.</w:t>
      </w:r>
    </w:p>
    <w:p>
      <w:pPr>
        <w:keepLines/>
        <w:shd w:fill="F2F4F7" w:color="auto" w:val="clear"/>
        <w:spacing w:after="0" w:before="80" w:line="240"/>
        <w:ind w:left="120" w:right="120"/>
      </w:pPr>
      <w:r>
        <w:rPr>
          <w:rFonts w:ascii="Consolas" w:cs="Consolas" w:eastAsia="Consolas" w:hAnsi="Consolas"/>
          <w:sz w:val="16"/>
          <w:szCs w:val="16"/>
        </w:rPr>
        <w:t xml:space="preserve">artefact-ref = "[" label "]" "(" target SP title ")"</w:t>
      </w:r>
    </w:p>
    <w:p>
      <w:pPr>
        <w:keepLines/>
        <w:shd w:fill="F2F4F7" w:color="auto" w:val="clear"/>
        <w:spacing w:after="0" w:before="0" w:line="240"/>
        <w:ind w:left="120" w:right="120"/>
      </w:pPr>
      <w:r>
        <w:rPr>
          <w:rFonts w:ascii="Consolas" w:cs="Consolas" w:eastAsia="Consolas" w:hAnsi="Consolas"/>
          <w:sz w:val="16"/>
          <w:szCs w:val="16"/>
        </w:rPr>
        <w:t xml:space="preserve">title        = DQUOTE "art:" ulid [ SP "v" version ] DQUOTE</w:t>
      </w:r>
    </w:p>
    <w:p>
      <w:pPr>
        <w:keepLines/>
        <w:shd w:fill="F2F4F7" w:color="auto" w:val="clear"/>
        <w:spacing w:after="0" w:before="0" w:line="240"/>
        <w:ind w:left="120" w:right="120"/>
      </w:pPr>
      <w:r>
        <w:rPr>
          <w:rFonts w:ascii="Consolas" w:cs="Consolas" w:eastAsia="Consolas" w:hAnsi="Consolas"/>
          <w:sz w:val="16"/>
          <w:szCs w:val="16"/>
        </w:rPr>
        <w:t xml:space="preserve">label        = display name at the time of the last application write</w:t>
      </w:r>
    </w:p>
    <w:p>
      <w:pPr>
        <w:keepLines/>
        <w:shd w:fill="F2F4F7" w:color="auto" w:val="clear"/>
        <w:spacing w:after="0" w:before="0" w:line="240"/>
        <w:ind w:left="120" w:right="120"/>
      </w:pPr>
      <w:r>
        <w:rPr>
          <w:rFonts w:ascii="Consolas" w:cs="Consolas" w:eastAsia="Consolas" w:hAnsi="Consolas"/>
          <w:sz w:val="16"/>
          <w:szCs w:val="16"/>
        </w:rPr>
        <w:t xml:space="preserve">target       = relative path from experiment.md to the version file (copy mode)</w:t>
      </w:r>
    </w:p>
    <w:p>
      <w:pPr>
        <w:keepLines/>
        <w:shd w:fill="F2F4F7" w:color="auto" w:val="clear"/>
        <w:spacing w:after="0" w:before="0" w:line="240"/>
        <w:ind w:left="120" w:right="120"/>
      </w:pPr>
      <w:r>
        <w:rPr>
          <w:rFonts w:ascii="Consolas" w:cs="Consolas" w:eastAsia="Consolas" w:hAnsi="Consolas"/>
          <w:sz w:val="16"/>
          <w:szCs w:val="16"/>
        </w:rPr>
        <w:t xml:space="preserve">               or to the source file (link mode)</w:t>
      </w:r>
    </w:p>
    <w:p>
      <w:pPr>
        <w:keepLines/>
        <w:shd w:fill="F2F4F7" w:color="auto" w:val="clear"/>
        <w:spacing w:after="0" w:before="0" w:line="240"/>
        <w:ind w:left="120" w:right="120"/>
      </w:pPr>
      <w:r>
        <w:rPr>
          <w:rFonts w:ascii="Consolas" w:cs="Consolas" w:eastAsia="Consolas" w:hAnsi="Consolas"/>
          <w:sz w:val="16"/>
          <w:szCs w:val="16"/>
        </w:rPr>
        <w:t xml:space="preserve">version      = 1*DIGIT      ; required for copy mode, absent for link mode</w:t>
      </w:r>
    </w:p>
    <w:p>
      <w:pPr>
        <w:keepLines/>
        <w:shd w:fill="F2F4F7" w:color="auto" w:val="clear"/>
        <w:spacing w:after="0" w:before="0" w:line="240"/>
        <w:ind w:left="120" w:right="120"/>
      </w:pPr>
      <w:r>
        <w:rPr>
          <w:rFonts w:ascii="Consolas" w:cs="Consolas" w:eastAsia="Consolas" w:hAnsi="Consolas"/>
          <w:sz w:val="16"/>
          <w:szCs w:val="16"/>
        </w:rPr>
        <w:t xml:space="preserve"> </w:t>
      </w:r>
    </w:p>
    <w:p>
      <w:pPr>
        <w:keepLines/>
        <w:shd w:fill="F2F4F7" w:color="auto" w:val="clear"/>
        <w:spacing w:after="0" w:before="0" w:line="240"/>
        <w:ind w:left="120" w:right="120"/>
      </w:pPr>
      <w:r>
        <w:rPr>
          <w:rFonts w:ascii="Consolas" w:cs="Consolas" w:eastAsia="Consolas" w:hAnsi="Consolas"/>
          <w:sz w:val="16"/>
          <w:szCs w:val="16"/>
        </w:rPr>
        <w:t xml:space="preserve">Copy mode:</w:t>
      </w:r>
    </w:p>
    <w:p>
      <w:pPr>
        <w:keepLines/>
        <w:shd w:fill="F2F4F7" w:color="auto" w:val="clear"/>
        <w:spacing w:after="0" w:before="0" w:line="240"/>
        <w:ind w:left="120" w:right="120"/>
      </w:pPr>
      <w:r>
        <w:rPr>
          <w:rFonts w:ascii="Consolas" w:cs="Consolas" w:eastAsia="Consolas" w:hAnsi="Consolas"/>
          <w:sz w:val="16"/>
          <w:szCs w:val="16"/>
        </w:rPr>
        <w:t xml:space="preserve">  [PCA by treatment](evidence/pca_by_treatment.v2.pdf "art:01JAXR5D8K2M4N6P8Q0R2S4T6V v2")</w:t>
      </w:r>
    </w:p>
    <w:p>
      <w:pPr>
        <w:keepLines/>
        <w:shd w:fill="F2F4F7" w:color="auto" w:val="clear"/>
        <w:spacing w:after="0" w:before="0" w:line="240"/>
        <w:ind w:left="120" w:right="120"/>
      </w:pPr>
      <w:r>
        <w:rPr>
          <w:rFonts w:ascii="Consolas" w:cs="Consolas" w:eastAsia="Consolas" w:hAnsi="Consolas"/>
          <w:sz w:val="16"/>
          <w:szCs w:val="16"/>
        </w:rPr>
        <w:t xml:space="preserve">Link mode:</w:t>
      </w:r>
    </w:p>
    <w:p>
      <w:pPr>
        <w:keepLines/>
        <w:shd w:fill="F2F4F7" w:color="auto" w:val="clear"/>
        <w:spacing w:after="160" w:before="0" w:line="240"/>
        <w:ind w:left="120" w:right="120"/>
      </w:pPr>
      <w:r>
        <w:rPr>
          <w:rFonts w:ascii="Consolas" w:cs="Consolas" w:eastAsia="Consolas" w:hAnsi="Consolas"/>
          <w:sz w:val="16"/>
          <w:szCs w:val="16"/>
        </w:rPr>
        <w:t xml:space="preserve">  [Raw counts](../../../data/counts.h5 "art:01JAXR9Q1W3E5R7T9Y1U3I5O7P")</w:t>
      </w:r>
    </w:p>
    <w:p>
      <w:pPr>
        <w:pStyle w:val="ListParagraph"/>
        <w:numPr>
          <w:ilvl w:val="0"/>
          <w:numId w:val="2"/>
        </w:numPr>
        <w:spacing w:after="60"/>
      </w:pPr>
      <w:r>
        <w:t xml:space="preserve">The application resolves a reference by ULID and version through </w:t>
      </w:r>
      <w:r>
        <w:rPr>
          <w:rFonts w:ascii="Consolas" w:cs="Consolas" w:eastAsia="Consolas" w:hAnsi="Consolas"/>
          <w:sz w:val="19"/>
          <w:szCs w:val="19"/>
        </w:rPr>
        <w:t xml:space="preserve">artefacts.yaml</w:t>
      </w:r>
      <w:r>
        <w:t xml:space="preserve">. The target path exists for readers without the application.</w:t>
      </w:r>
    </w:p>
    <w:p>
      <w:pPr>
        <w:pStyle w:val="ListParagraph"/>
        <w:numPr>
          <w:ilvl w:val="0"/>
          <w:numId w:val="2"/>
        </w:numPr>
        <w:spacing w:after="60"/>
      </w:pPr>
      <w:r>
        <w:t xml:space="preserve">On every write the application rewrites the label and target of every reference to match current metadata.</w:t>
      </w:r>
    </w:p>
    <w:p>
      <w:pPr>
        <w:pStyle w:val="ListParagraph"/>
        <w:numPr>
          <w:ilvl w:val="0"/>
          <w:numId w:val="2"/>
        </w:numPr>
        <w:spacing w:after="60"/>
      </w:pPr>
      <w:r>
        <w:t xml:space="preserve">A link whose title does not begin with </w:t>
      </w:r>
      <w:r>
        <w:rPr>
          <w:rFonts w:ascii="Consolas" w:cs="Consolas" w:eastAsia="Consolas" w:hAnsi="Consolas"/>
          <w:sz w:val="19"/>
          <w:szCs w:val="19"/>
        </w:rPr>
        <w:t xml:space="preserve">art:</w:t>
      </w:r>
      <w:r>
        <w:t xml:space="preserve"> is an ordinary link.</w:t>
      </w:r>
    </w:p>
    <w:p>
      <w:pPr>
        <w:pStyle w:val="ListParagraph"/>
        <w:numPr>
          <w:ilvl w:val="0"/>
          <w:numId w:val="2"/>
        </w:numPr>
        <w:spacing w:after="60"/>
      </w:pPr>
      <w:r>
        <w:t xml:space="preserve">A reference to an ULID not present in </w:t>
      </w:r>
      <w:r>
        <w:rPr>
          <w:rFonts w:ascii="Consolas" w:cs="Consolas" w:eastAsia="Consolas" w:hAnsi="Consolas"/>
          <w:sz w:val="19"/>
          <w:szCs w:val="19"/>
        </w:rPr>
        <w:t xml:space="preserve">artefacts.yaml</w:t>
      </w:r>
      <w:r>
        <w:t xml:space="preserve"> is preserved and rendered as detached.</w:t>
      </w:r>
    </w:p>
    <w:p>
      <w:pPr>
        <w:pStyle w:val="Heading2"/>
      </w:pPr>
      <w:r>
        <w:t xml:space="preserve">5.7 Citation syntax</w:t>
      </w:r>
    </w:p>
    <w:p>
      <w:pPr>
        <w:spacing w:after="120"/>
      </w:pPr>
      <w:r>
        <w:t xml:space="preserve">Citations use Pandoc citation syntax so that </w:t>
      </w:r>
      <w:r>
        <w:rPr>
          <w:rFonts w:ascii="Consolas" w:cs="Consolas" w:eastAsia="Consolas" w:hAnsi="Consolas"/>
          <w:sz w:val="19"/>
          <w:szCs w:val="19"/>
        </w:rPr>
        <w:t xml:space="preserve">pandoc --citeproc</w:t>
      </w:r>
      <w:r>
        <w:t xml:space="preserve"> renders them without the application.</w:t>
      </w:r>
    </w:p>
    <w:p>
      <w:pPr>
        <w:keepLines/>
        <w:shd w:fill="F2F4F7" w:color="auto" w:val="clear"/>
        <w:spacing w:after="0" w:before="80" w:line="240"/>
        <w:ind w:left="120" w:right="120"/>
      </w:pPr>
      <w:r>
        <w:rPr>
          <w:rFonts w:ascii="Consolas" w:cs="Consolas" w:eastAsia="Consolas" w:hAnsi="Consolas"/>
          <w:sz w:val="16"/>
          <w:szCs w:val="16"/>
        </w:rPr>
        <w:t xml:space="preserve">citekey  = "z:" library ":" item-key</w:t>
      </w:r>
    </w:p>
    <w:p>
      <w:pPr>
        <w:keepLines/>
        <w:shd w:fill="F2F4F7" w:color="auto" w:val="clear"/>
        <w:spacing w:after="0" w:before="0" w:line="240"/>
        <w:ind w:left="120" w:right="120"/>
      </w:pPr>
      <w:r>
        <w:rPr>
          <w:rFonts w:ascii="Consolas" w:cs="Consolas" w:eastAsia="Consolas" w:hAnsi="Consolas"/>
          <w:sz w:val="16"/>
          <w:szCs w:val="16"/>
        </w:rPr>
        <w:t xml:space="preserve">library  = "u" / ( "g" 1*DIGIT )     ; u = user library, g&lt;id&gt; = group library</w:t>
      </w:r>
    </w:p>
    <w:p>
      <w:pPr>
        <w:keepLines/>
        <w:shd w:fill="F2F4F7" w:color="auto" w:val="clear"/>
        <w:spacing w:after="0" w:before="0" w:line="240"/>
        <w:ind w:left="120" w:right="120"/>
      </w:pPr>
      <w:r>
        <w:rPr>
          <w:rFonts w:ascii="Consolas" w:cs="Consolas" w:eastAsia="Consolas" w:hAnsi="Consolas"/>
          <w:sz w:val="16"/>
          <w:szCs w:val="16"/>
        </w:rPr>
        <w:t xml:space="preserve">item-key = 8( %x32-39 / %x41-5A )    ; Zotero item key, uppercase</w:t>
      </w:r>
    </w:p>
    <w:p>
      <w:pPr>
        <w:keepLines/>
        <w:shd w:fill="F2F4F7" w:color="auto" w:val="clear"/>
        <w:spacing w:after="0" w:before="0" w:line="240"/>
        <w:ind w:left="120" w:right="120"/>
      </w:pPr>
      <w:r>
        <w:rPr>
          <w:rFonts w:ascii="Consolas" w:cs="Consolas" w:eastAsia="Consolas" w:hAnsi="Consolas"/>
          <w:sz w:val="16"/>
          <w:szCs w:val="16"/>
        </w:rPr>
        <w:t xml:space="preserve"> </w:t>
      </w:r>
    </w:p>
    <w:p>
      <w:pPr>
        <w:keepLines/>
        <w:shd w:fill="F2F4F7" w:color="auto" w:val="clear"/>
        <w:spacing w:after="0" w:before="0" w:line="240"/>
        <w:ind w:left="120" w:right="120"/>
      </w:pPr>
      <w:r>
        <w:rPr>
          <w:rFonts w:ascii="Consolas" w:cs="Consolas" w:eastAsia="Consolas" w:hAnsi="Consolas"/>
          <w:sz w:val="16"/>
          <w:szCs w:val="16"/>
        </w:rPr>
        <w:t xml:space="preserve">Examples:</w:t>
      </w:r>
    </w:p>
    <w:p>
      <w:pPr>
        <w:keepLines/>
        <w:shd w:fill="F2F4F7" w:color="auto" w:val="clear"/>
        <w:spacing w:after="0" w:before="0" w:line="240"/>
        <w:ind w:left="120" w:right="120"/>
      </w:pPr>
      <w:r>
        <w:rPr>
          <w:rFonts w:ascii="Consolas" w:cs="Consolas" w:eastAsia="Consolas" w:hAnsi="Consolas"/>
          <w:sz w:val="16"/>
          <w:szCs w:val="16"/>
        </w:rPr>
        <w:t xml:space="preserve">  [@z:u:7XK2PQ9M]</w:t>
      </w:r>
    </w:p>
    <w:p>
      <w:pPr>
        <w:keepLines/>
        <w:shd w:fill="F2F4F7" w:color="auto" w:val="clear"/>
        <w:spacing w:after="0" w:before="0" w:line="240"/>
        <w:ind w:left="120" w:right="120"/>
      </w:pPr>
      <w:r>
        <w:rPr>
          <w:rFonts w:ascii="Consolas" w:cs="Consolas" w:eastAsia="Consolas" w:hAnsi="Consolas"/>
          <w:sz w:val="16"/>
          <w:szCs w:val="16"/>
        </w:rPr>
        <w:t xml:space="preserve">  [see @z:u:9HJ3LM2N, fig. 2; @z:g4521:ABCD2345, pp. 10-12]</w:t>
      </w:r>
    </w:p>
    <w:p>
      <w:pPr>
        <w:keepLines/>
        <w:shd w:fill="F2F4F7" w:color="auto" w:val="clear"/>
        <w:spacing w:after="160" w:before="0" w:line="240"/>
        <w:ind w:left="120" w:right="120"/>
      </w:pPr>
      <w:r>
        <w:rPr>
          <w:rFonts w:ascii="Consolas" w:cs="Consolas" w:eastAsia="Consolas" w:hAnsi="Consolas"/>
          <w:sz w:val="16"/>
          <w:szCs w:val="16"/>
        </w:rPr>
        <w:t xml:space="preserve">  [-@z:u:7XK2PQ9M]                    suppress-author form, preserved</w:t>
      </w:r>
    </w:p>
    <w:p>
      <w:pPr>
        <w:pStyle w:val="ListParagraph"/>
        <w:numPr>
          <w:ilvl w:val="0"/>
          <w:numId w:val="2"/>
        </w:numPr>
        <w:spacing w:after="60"/>
      </w:pPr>
      <w:r>
        <w:t xml:space="preserve">The editor inserts bracketed citations only. Author-in-text forms (</w:t>
      </w:r>
      <w:r>
        <w:rPr>
          <w:rFonts w:ascii="Consolas" w:cs="Consolas" w:eastAsia="Consolas" w:hAnsi="Consolas"/>
          <w:sz w:val="19"/>
          <w:szCs w:val="19"/>
        </w:rPr>
        <w:t xml:space="preserve">@z:u:7XK2PQ9M [p. 4]</w:t>
      </w:r>
      <w:r>
        <w:t xml:space="preserve">) written by hand are preserved and rendered.</w:t>
      </w:r>
    </w:p>
    <w:p>
      <w:pPr>
        <w:pStyle w:val="ListParagraph"/>
        <w:numPr>
          <w:ilvl w:val="0"/>
          <w:numId w:val="2"/>
        </w:numPr>
        <w:spacing w:after="60"/>
      </w:pPr>
      <w:r>
        <w:t xml:space="preserve">Locators use Pandoc's recognised locator terms; the picker offers page, chapter, figure, section, table and supplement.</w:t>
      </w:r>
    </w:p>
    <w:p>
      <w:pPr>
        <w:pStyle w:val="ListParagraph"/>
        <w:numPr>
          <w:ilvl w:val="0"/>
          <w:numId w:val="2"/>
        </w:numPr>
        <w:spacing w:after="60"/>
      </w:pPr>
      <w:r>
        <w:t xml:space="preserve">The user library is always written as </w:t>
      </w:r>
      <w:r>
        <w:rPr>
          <w:rFonts w:ascii="Consolas" w:cs="Consolas" w:eastAsia="Consolas" w:hAnsi="Consolas"/>
          <w:sz w:val="19"/>
          <w:szCs w:val="19"/>
        </w:rPr>
        <w:t xml:space="preserve">u</w:t>
      </w:r>
      <w:r>
        <w:t xml:space="preserve">, whether Zotero reports it as </w:t>
      </w:r>
      <w:r>
        <w:rPr>
          <w:rFonts w:ascii="Consolas" w:cs="Consolas" w:eastAsia="Consolas" w:hAnsi="Consolas"/>
          <w:sz w:val="19"/>
          <w:szCs w:val="19"/>
        </w:rPr>
        <w:t xml:space="preserve">0</w:t>
      </w:r>
      <w:r>
        <w:t xml:space="preserve"> or as the numeric user ID.</w:t>
      </w:r>
    </w:p>
    <w:p>
      <w:pPr>
        <w:pStyle w:val="Heading2"/>
      </w:pPr>
      <w:r>
        <w:t xml:space="preserve">5.8 artefacts.yaml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1263"/>
        <w:gridCol w:w="722"/>
        <w:gridCol w:w="5056"/>
      </w:tblGrid>
      <w:tr>
        <w:trPr>
          <w:cantSplit/>
          <w:tblHeader/>
        </w:trPr>
        <w:tc>
          <w:tcPr>
            <w:tcW w:type="dxa" w:w="1985"/>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Key</w:t>
            </w:r>
          </w:p>
        </w:tc>
        <w:tc>
          <w:tcPr>
            <w:tcW w:type="dxa" w:w="1263"/>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Type</w:t>
            </w:r>
          </w:p>
        </w:tc>
        <w:tc>
          <w:tcPr>
            <w:tcW w:type="dxa" w:w="722"/>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Req.</w:t>
            </w:r>
          </w:p>
        </w:tc>
        <w:tc>
          <w:tcPr>
            <w:tcW w:type="dxa" w:w="5056"/>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Description</w:t>
            </w:r>
          </w:p>
        </w:tc>
      </w:tr>
      <w:tr>
        <w:trPr>
          <w:cantSplit/>
          <w:tblHeader w:val="false"/>
        </w:trPr>
        <w:tc>
          <w:tcPr>
            <w:tcW w:type="dxa" w:w="198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format_version</w:t>
            </w:r>
          </w:p>
        </w:tc>
        <w:tc>
          <w:tcPr>
            <w:tcW w:type="dxa" w:w="12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integer</w:t>
            </w:r>
          </w:p>
        </w:tc>
        <w:tc>
          <w:tcPr>
            <w:tcW w:type="dxa" w:w="722"/>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Yes</w:t>
            </w:r>
          </w:p>
        </w:tc>
        <w:tc>
          <w:tcPr>
            <w:tcW w:type="dxa" w:w="505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rFonts w:ascii="Consolas" w:cs="Consolas" w:eastAsia="Consolas" w:hAnsi="Consolas"/>
                <w:b w:val="false"/>
                <w:bCs w:val="false"/>
                <w:sz w:val="16"/>
                <w:szCs w:val="16"/>
              </w:rPr>
              <w:t xml:space="preserve">1</w:t>
            </w:r>
            <w:r>
              <w:rPr>
                <w:b w:val="false"/>
                <w:bCs w:val="false"/>
                <w:sz w:val="18"/>
                <w:szCs w:val="18"/>
              </w:rPr>
              <w:t xml:space="preserve">.</w:t>
            </w:r>
          </w:p>
        </w:tc>
      </w:tr>
      <w:tr>
        <w:trPr>
          <w:cantSplit/>
          <w:tblHeader w:val="false"/>
        </w:trPr>
        <w:tc>
          <w:tcPr>
            <w:tcW w:type="dxa" w:w="198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artefacts[]</w:t>
            </w:r>
          </w:p>
        </w:tc>
        <w:tc>
          <w:tcPr>
            <w:tcW w:type="dxa" w:w="12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list</w:t>
            </w:r>
          </w:p>
        </w:tc>
        <w:tc>
          <w:tcPr>
            <w:tcW w:type="dxa" w:w="722"/>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Yes</w:t>
            </w:r>
          </w:p>
        </w:tc>
        <w:tc>
          <w:tcPr>
            <w:tcW w:type="dxa" w:w="505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All artefacts of the experiment, in capture order.</w:t>
            </w:r>
          </w:p>
        </w:tc>
      </w:tr>
      <w:tr>
        <w:trPr>
          <w:cantSplit/>
          <w:tblHeader w:val="false"/>
        </w:trPr>
        <w:tc>
          <w:tcPr>
            <w:tcW w:type="dxa" w:w="198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  id</w:t>
            </w:r>
          </w:p>
        </w:tc>
        <w:tc>
          <w:tcPr>
            <w:tcW w:type="dxa" w:w="12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ULID</w:t>
            </w:r>
          </w:p>
        </w:tc>
        <w:tc>
          <w:tcPr>
            <w:tcW w:type="dxa" w:w="722"/>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Yes</w:t>
            </w:r>
          </w:p>
        </w:tc>
        <w:tc>
          <w:tcPr>
            <w:tcW w:type="dxa" w:w="505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Artefact identifier; unique within the project.</w:t>
            </w:r>
          </w:p>
        </w:tc>
      </w:tr>
      <w:tr>
        <w:trPr>
          <w:cantSplit/>
          <w:tblHeader w:val="false"/>
        </w:trPr>
        <w:tc>
          <w:tcPr>
            <w:tcW w:type="dxa" w:w="198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  name</w:t>
            </w:r>
          </w:p>
        </w:tc>
        <w:tc>
          <w:tcPr>
            <w:tcW w:type="dxa" w:w="12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string</w:t>
            </w:r>
          </w:p>
        </w:tc>
        <w:tc>
          <w:tcPr>
            <w:tcW w:type="dxa" w:w="722"/>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Yes</w:t>
            </w:r>
          </w:p>
        </w:tc>
        <w:tc>
          <w:tcPr>
            <w:tcW w:type="dxa" w:w="505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Display name.</w:t>
            </w:r>
          </w:p>
        </w:tc>
      </w:tr>
      <w:tr>
        <w:trPr>
          <w:cantSplit/>
          <w:tblHeader w:val="false"/>
        </w:trPr>
        <w:tc>
          <w:tcPr>
            <w:tcW w:type="dxa" w:w="198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  role</w:t>
            </w:r>
          </w:p>
        </w:tc>
        <w:tc>
          <w:tcPr>
            <w:tcW w:type="dxa" w:w="12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enum</w:t>
            </w:r>
          </w:p>
        </w:tc>
        <w:tc>
          <w:tcPr>
            <w:tcW w:type="dxa" w:w="722"/>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Yes</w:t>
            </w:r>
          </w:p>
        </w:tc>
        <w:tc>
          <w:tcPr>
            <w:tcW w:type="dxa" w:w="505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rFonts w:ascii="Consolas" w:cs="Consolas" w:eastAsia="Consolas" w:hAnsi="Consolas"/>
                <w:b w:val="false"/>
                <w:bCs w:val="false"/>
                <w:sz w:val="16"/>
                <w:szCs w:val="16"/>
              </w:rPr>
              <w:t xml:space="preserve">result</w:t>
            </w:r>
            <w:r>
              <w:rPr>
                <w:b w:val="false"/>
                <w:bCs w:val="false"/>
                <w:sz w:val="18"/>
                <w:szCs w:val="18"/>
              </w:rPr>
              <w:t xml:space="preserve"> or </w:t>
            </w:r>
            <w:r>
              <w:rPr>
                <w:rFonts w:ascii="Consolas" w:cs="Consolas" w:eastAsia="Consolas" w:hAnsi="Consolas"/>
                <w:b w:val="false"/>
                <w:bCs w:val="false"/>
                <w:sz w:val="16"/>
                <w:szCs w:val="16"/>
              </w:rPr>
              <w:t xml:space="preserve">method</w:t>
            </w:r>
            <w:r>
              <w:rPr>
                <w:b w:val="false"/>
                <w:bCs w:val="false"/>
                <w:sz w:val="18"/>
                <w:szCs w:val="18"/>
              </w:rPr>
              <w:t xml:space="preserve">.</w:t>
            </w:r>
          </w:p>
        </w:tc>
      </w:tr>
      <w:tr>
        <w:trPr>
          <w:cantSplit/>
          <w:tblHeader w:val="false"/>
        </w:trPr>
        <w:tc>
          <w:tcPr>
            <w:tcW w:type="dxa" w:w="198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  mode</w:t>
            </w:r>
          </w:p>
        </w:tc>
        <w:tc>
          <w:tcPr>
            <w:tcW w:type="dxa" w:w="12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enum</w:t>
            </w:r>
          </w:p>
        </w:tc>
        <w:tc>
          <w:tcPr>
            <w:tcW w:type="dxa" w:w="722"/>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Yes</w:t>
            </w:r>
          </w:p>
        </w:tc>
        <w:tc>
          <w:tcPr>
            <w:tcW w:type="dxa" w:w="505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rFonts w:ascii="Consolas" w:cs="Consolas" w:eastAsia="Consolas" w:hAnsi="Consolas"/>
                <w:b w:val="false"/>
                <w:bCs w:val="false"/>
                <w:sz w:val="16"/>
                <w:szCs w:val="16"/>
              </w:rPr>
              <w:t xml:space="preserve">copy</w:t>
            </w:r>
            <w:r>
              <w:rPr>
                <w:b w:val="false"/>
                <w:bCs w:val="false"/>
                <w:sz w:val="18"/>
                <w:szCs w:val="18"/>
              </w:rPr>
              <w:t xml:space="preserve"> or </w:t>
            </w:r>
            <w:r>
              <w:rPr>
                <w:rFonts w:ascii="Consolas" w:cs="Consolas" w:eastAsia="Consolas" w:hAnsi="Consolas"/>
                <w:b w:val="false"/>
                <w:bCs w:val="false"/>
                <w:sz w:val="16"/>
                <w:szCs w:val="16"/>
              </w:rPr>
              <w:t xml:space="preserve">link</w:t>
            </w:r>
            <w:r>
              <w:rPr>
                <w:b w:val="false"/>
                <w:bCs w:val="false"/>
                <w:sz w:val="18"/>
                <w:szCs w:val="18"/>
              </w:rPr>
              <w:t xml:space="preserve">.</w:t>
            </w:r>
          </w:p>
        </w:tc>
      </w:tr>
      <w:tr>
        <w:trPr>
          <w:cantSplit/>
          <w:tblHeader w:val="false"/>
        </w:trPr>
        <w:tc>
          <w:tcPr>
            <w:tcW w:type="dxa" w:w="198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  type</w:t>
            </w:r>
          </w:p>
        </w:tc>
        <w:tc>
          <w:tcPr>
            <w:tcW w:type="dxa" w:w="12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enum</w:t>
            </w:r>
          </w:p>
        </w:tc>
        <w:tc>
          <w:tcPr>
            <w:tcW w:type="dxa" w:w="722"/>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Yes</w:t>
            </w:r>
          </w:p>
        </w:tc>
        <w:tc>
          <w:tcPr>
            <w:tcW w:type="dxa" w:w="505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rFonts w:ascii="Consolas" w:cs="Consolas" w:eastAsia="Consolas" w:hAnsi="Consolas"/>
                <w:b w:val="false"/>
                <w:bCs w:val="false"/>
                <w:sz w:val="16"/>
                <w:szCs w:val="16"/>
              </w:rPr>
              <w:t xml:space="preserve">image</w:t>
            </w:r>
            <w:r>
              <w:rPr>
                <w:b w:val="false"/>
                <w:bCs w:val="false"/>
                <w:sz w:val="18"/>
                <w:szCs w:val="18"/>
              </w:rPr>
              <w:t xml:space="preserve">, </w:t>
            </w:r>
            <w:r>
              <w:rPr>
                <w:rFonts w:ascii="Consolas" w:cs="Consolas" w:eastAsia="Consolas" w:hAnsi="Consolas"/>
                <w:b w:val="false"/>
                <w:bCs w:val="false"/>
                <w:sz w:val="16"/>
                <w:szCs w:val="16"/>
              </w:rPr>
              <w:t xml:space="preserve">pdf</w:t>
            </w:r>
            <w:r>
              <w:rPr>
                <w:b w:val="false"/>
                <w:bCs w:val="false"/>
                <w:sz w:val="18"/>
                <w:szCs w:val="18"/>
              </w:rPr>
              <w:t xml:space="preserve">, </w:t>
            </w:r>
            <w:r>
              <w:rPr>
                <w:rFonts w:ascii="Consolas" w:cs="Consolas" w:eastAsia="Consolas" w:hAnsi="Consolas"/>
                <w:b w:val="false"/>
                <w:bCs w:val="false"/>
                <w:sz w:val="16"/>
                <w:szCs w:val="16"/>
              </w:rPr>
              <w:t xml:space="preserve">svg</w:t>
            </w:r>
            <w:r>
              <w:rPr>
                <w:b w:val="false"/>
                <w:bCs w:val="false"/>
                <w:sz w:val="18"/>
                <w:szCs w:val="18"/>
              </w:rPr>
              <w:t xml:space="preserve">, </w:t>
            </w:r>
            <w:r>
              <w:rPr>
                <w:rFonts w:ascii="Consolas" w:cs="Consolas" w:eastAsia="Consolas" w:hAnsi="Consolas"/>
                <w:b w:val="false"/>
                <w:bCs w:val="false"/>
                <w:sz w:val="16"/>
                <w:szCs w:val="16"/>
              </w:rPr>
              <w:t xml:space="preserve">table</w:t>
            </w:r>
            <w:r>
              <w:rPr>
                <w:b w:val="false"/>
                <w:bCs w:val="false"/>
                <w:sz w:val="18"/>
                <w:szCs w:val="18"/>
              </w:rPr>
              <w:t xml:space="preserve">, </w:t>
            </w:r>
            <w:r>
              <w:rPr>
                <w:rFonts w:ascii="Consolas" w:cs="Consolas" w:eastAsia="Consolas" w:hAnsi="Consolas"/>
                <w:b w:val="false"/>
                <w:bCs w:val="false"/>
                <w:sz w:val="16"/>
                <w:szCs w:val="16"/>
              </w:rPr>
              <w:t xml:space="preserve">script</w:t>
            </w:r>
            <w:r>
              <w:rPr>
                <w:b w:val="false"/>
                <w:bCs w:val="false"/>
                <w:sz w:val="18"/>
                <w:szCs w:val="18"/>
              </w:rPr>
              <w:t xml:space="preserve">, </w:t>
            </w:r>
            <w:r>
              <w:rPr>
                <w:rFonts w:ascii="Consolas" w:cs="Consolas" w:eastAsia="Consolas" w:hAnsi="Consolas"/>
                <w:b w:val="false"/>
                <w:bCs w:val="false"/>
                <w:sz w:val="16"/>
                <w:szCs w:val="16"/>
              </w:rPr>
              <w:t xml:space="preserve">notebook</w:t>
            </w:r>
            <w:r>
              <w:rPr>
                <w:b w:val="false"/>
                <w:bCs w:val="false"/>
                <w:sz w:val="18"/>
                <w:szCs w:val="18"/>
              </w:rPr>
              <w:t xml:space="preserve">, </w:t>
            </w:r>
            <w:r>
              <w:rPr>
                <w:rFonts w:ascii="Consolas" w:cs="Consolas" w:eastAsia="Consolas" w:hAnsi="Consolas"/>
                <w:b w:val="false"/>
                <w:bCs w:val="false"/>
                <w:sz w:val="16"/>
                <w:szCs w:val="16"/>
              </w:rPr>
              <w:t xml:space="preserve">text</w:t>
            </w:r>
            <w:r>
              <w:rPr>
                <w:b w:val="false"/>
                <w:bCs w:val="false"/>
                <w:sz w:val="18"/>
                <w:szCs w:val="18"/>
              </w:rPr>
              <w:t xml:space="preserve">, </w:t>
            </w:r>
            <w:r>
              <w:rPr>
                <w:rFonts w:ascii="Consolas" w:cs="Consolas" w:eastAsia="Consolas" w:hAnsi="Consolas"/>
                <w:b w:val="false"/>
                <w:bCs w:val="false"/>
                <w:sz w:val="16"/>
                <w:szCs w:val="16"/>
              </w:rPr>
              <w:t xml:space="preserve">html</w:t>
            </w:r>
            <w:r>
              <w:rPr>
                <w:b w:val="false"/>
                <w:bCs w:val="false"/>
                <w:sz w:val="18"/>
                <w:szCs w:val="18"/>
              </w:rPr>
              <w:t xml:space="preserve"> or </w:t>
            </w:r>
            <w:r>
              <w:rPr>
                <w:rFonts w:ascii="Consolas" w:cs="Consolas" w:eastAsia="Consolas" w:hAnsi="Consolas"/>
                <w:b w:val="false"/>
                <w:bCs w:val="false"/>
                <w:sz w:val="16"/>
                <w:szCs w:val="16"/>
              </w:rPr>
              <w:t xml:space="preserve">other</w:t>
            </w:r>
            <w:r>
              <w:rPr>
                <w:b w:val="false"/>
                <w:bCs w:val="false"/>
                <w:sz w:val="18"/>
                <w:szCs w:val="18"/>
              </w:rPr>
              <w:t xml:space="preserve">; derived from the extension at capture.</w:t>
            </w:r>
          </w:p>
        </w:tc>
      </w:tr>
      <w:tr>
        <w:trPr>
          <w:cantSplit/>
          <w:tblHeader w:val="false"/>
        </w:trPr>
        <w:tc>
          <w:tcPr>
            <w:tcW w:type="dxa" w:w="198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  source.root</w:t>
            </w:r>
          </w:p>
        </w:tc>
        <w:tc>
          <w:tcPr>
            <w:tcW w:type="dxa" w:w="12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string</w:t>
            </w:r>
          </w:p>
        </w:tc>
        <w:tc>
          <w:tcPr>
            <w:tcW w:type="dxa" w:w="722"/>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Yes</w:t>
            </w:r>
          </w:p>
        </w:tc>
        <w:tc>
          <w:tcPr>
            <w:tcW w:type="dxa" w:w="505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rFonts w:ascii="Consolas" w:cs="Consolas" w:eastAsia="Consolas" w:hAnsi="Consolas"/>
                <w:b w:val="false"/>
                <w:bCs w:val="false"/>
                <w:sz w:val="16"/>
                <w:szCs w:val="16"/>
              </w:rPr>
              <w:t xml:space="preserve">project</w:t>
            </w:r>
            <w:r>
              <w:rPr>
                <w:b w:val="false"/>
                <w:bCs w:val="false"/>
                <w:sz w:val="18"/>
                <w:szCs w:val="18"/>
              </w:rPr>
              <w:t xml:space="preserve"> or the ULID of an external root.</w:t>
            </w:r>
          </w:p>
        </w:tc>
      </w:tr>
      <w:tr>
        <w:trPr>
          <w:cantSplit/>
          <w:tblHeader w:val="false"/>
        </w:trPr>
        <w:tc>
          <w:tcPr>
            <w:tcW w:type="dxa" w:w="198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  source.path</w:t>
            </w:r>
          </w:p>
        </w:tc>
        <w:tc>
          <w:tcPr>
            <w:tcW w:type="dxa" w:w="12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string</w:t>
            </w:r>
          </w:p>
        </w:tc>
        <w:tc>
          <w:tcPr>
            <w:tcW w:type="dxa" w:w="722"/>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Yes</w:t>
            </w:r>
          </w:p>
        </w:tc>
        <w:tc>
          <w:tcPr>
            <w:tcW w:type="dxa" w:w="505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Path of the original file relative to that root.</w:t>
            </w:r>
          </w:p>
        </w:tc>
      </w:tr>
      <w:tr>
        <w:trPr>
          <w:cantSplit/>
          <w:tblHeader w:val="false"/>
        </w:trPr>
        <w:tc>
          <w:tcPr>
            <w:tcW w:type="dxa" w:w="198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  created</w:t>
            </w:r>
          </w:p>
        </w:tc>
        <w:tc>
          <w:tcPr>
            <w:tcW w:type="dxa" w:w="12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timestamp</w:t>
            </w:r>
          </w:p>
        </w:tc>
        <w:tc>
          <w:tcPr>
            <w:tcW w:type="dxa" w:w="722"/>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Yes</w:t>
            </w:r>
          </w:p>
        </w:tc>
        <w:tc>
          <w:tcPr>
            <w:tcW w:type="dxa" w:w="505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First capture time.</w:t>
            </w:r>
          </w:p>
        </w:tc>
      </w:tr>
      <w:tr>
        <w:trPr>
          <w:cantSplit/>
          <w:tblHeader w:val="false"/>
        </w:trPr>
        <w:tc>
          <w:tcPr>
            <w:tcW w:type="dxa" w:w="198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  versions[]</w:t>
            </w:r>
          </w:p>
        </w:tc>
        <w:tc>
          <w:tcPr>
            <w:tcW w:type="dxa" w:w="12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list</w:t>
            </w:r>
          </w:p>
        </w:tc>
        <w:tc>
          <w:tcPr>
            <w:tcW w:type="dxa" w:w="722"/>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copy</w:t>
            </w:r>
          </w:p>
        </w:tc>
        <w:tc>
          <w:tcPr>
            <w:tcW w:type="dxa" w:w="505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Immutable versions, ascending.</w:t>
            </w:r>
          </w:p>
        </w:tc>
      </w:tr>
      <w:tr>
        <w:trPr>
          <w:cantSplit/>
          <w:tblHeader w:val="false"/>
        </w:trPr>
        <w:tc>
          <w:tcPr>
            <w:tcW w:type="dxa" w:w="198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    v</w:t>
            </w:r>
          </w:p>
        </w:tc>
        <w:tc>
          <w:tcPr>
            <w:tcW w:type="dxa" w:w="12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integer</w:t>
            </w:r>
          </w:p>
        </w:tc>
        <w:tc>
          <w:tcPr>
            <w:tcW w:type="dxa" w:w="722"/>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Yes</w:t>
            </w:r>
          </w:p>
        </w:tc>
        <w:tc>
          <w:tcPr>
            <w:tcW w:type="dxa" w:w="505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Version number from 1.</w:t>
            </w:r>
          </w:p>
        </w:tc>
      </w:tr>
      <w:tr>
        <w:trPr>
          <w:cantSplit/>
          <w:tblHeader w:val="false"/>
        </w:trPr>
        <w:tc>
          <w:tcPr>
            <w:tcW w:type="dxa" w:w="198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    file</w:t>
            </w:r>
          </w:p>
        </w:tc>
        <w:tc>
          <w:tcPr>
            <w:tcW w:type="dxa" w:w="12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string</w:t>
            </w:r>
          </w:p>
        </w:tc>
        <w:tc>
          <w:tcPr>
            <w:tcW w:type="dxa" w:w="722"/>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Yes</w:t>
            </w:r>
          </w:p>
        </w:tc>
        <w:tc>
          <w:tcPr>
            <w:tcW w:type="dxa" w:w="505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Path relative to the experiment folder.</w:t>
            </w:r>
          </w:p>
        </w:tc>
      </w:tr>
      <w:tr>
        <w:trPr>
          <w:cantSplit/>
          <w:tblHeader w:val="false"/>
        </w:trPr>
        <w:tc>
          <w:tcPr>
            <w:tcW w:type="dxa" w:w="198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    sha256</w:t>
            </w:r>
          </w:p>
        </w:tc>
        <w:tc>
          <w:tcPr>
            <w:tcW w:type="dxa" w:w="12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string</w:t>
            </w:r>
          </w:p>
        </w:tc>
        <w:tc>
          <w:tcPr>
            <w:tcW w:type="dxa" w:w="722"/>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Yes</w:t>
            </w:r>
          </w:p>
        </w:tc>
        <w:tc>
          <w:tcPr>
            <w:tcW w:type="dxa" w:w="505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Lowercase hexadecimal SHA-256 of the file.</w:t>
            </w:r>
          </w:p>
        </w:tc>
      </w:tr>
      <w:tr>
        <w:trPr>
          <w:cantSplit/>
          <w:tblHeader w:val="false"/>
        </w:trPr>
        <w:tc>
          <w:tcPr>
            <w:tcW w:type="dxa" w:w="198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    size</w:t>
            </w:r>
          </w:p>
        </w:tc>
        <w:tc>
          <w:tcPr>
            <w:tcW w:type="dxa" w:w="12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integer</w:t>
            </w:r>
          </w:p>
        </w:tc>
        <w:tc>
          <w:tcPr>
            <w:tcW w:type="dxa" w:w="722"/>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Yes</w:t>
            </w:r>
          </w:p>
        </w:tc>
        <w:tc>
          <w:tcPr>
            <w:tcW w:type="dxa" w:w="505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Size in bytes.</w:t>
            </w:r>
          </w:p>
        </w:tc>
      </w:tr>
      <w:tr>
        <w:trPr>
          <w:cantSplit/>
          <w:tblHeader w:val="false"/>
        </w:trPr>
        <w:tc>
          <w:tcPr>
            <w:tcW w:type="dxa" w:w="198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    captured</w:t>
            </w:r>
          </w:p>
        </w:tc>
        <w:tc>
          <w:tcPr>
            <w:tcW w:type="dxa" w:w="12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timestamp</w:t>
            </w:r>
          </w:p>
        </w:tc>
        <w:tc>
          <w:tcPr>
            <w:tcW w:type="dxa" w:w="722"/>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Yes</w:t>
            </w:r>
          </w:p>
        </w:tc>
        <w:tc>
          <w:tcPr>
            <w:tcW w:type="dxa" w:w="505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Capture time.</w:t>
            </w:r>
          </w:p>
        </w:tc>
      </w:tr>
      <w:tr>
        <w:trPr>
          <w:cantSplit/>
          <w:tblHeader w:val="false"/>
        </w:trPr>
        <w:tc>
          <w:tcPr>
            <w:tcW w:type="dxa" w:w="198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    provenance</w:t>
            </w:r>
          </w:p>
        </w:tc>
        <w:tc>
          <w:tcPr>
            <w:tcW w:type="dxa" w:w="12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object</w:t>
            </w:r>
          </w:p>
        </w:tc>
        <w:tc>
          <w:tcPr>
            <w:tcW w:type="dxa" w:w="722"/>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No</w:t>
            </w:r>
          </w:p>
        </w:tc>
        <w:tc>
          <w:tcPr>
            <w:tcW w:type="dxa" w:w="505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rFonts w:ascii="Consolas" w:cs="Consolas" w:eastAsia="Consolas" w:hAnsi="Consolas"/>
                <w:b w:val="false"/>
                <w:bCs w:val="false"/>
                <w:sz w:val="16"/>
                <w:szCs w:val="16"/>
              </w:rPr>
              <w:t xml:space="preserve">repo</w:t>
            </w:r>
            <w:r>
              <w:rPr>
                <w:b w:val="false"/>
                <w:bCs w:val="false"/>
                <w:sz w:val="18"/>
                <w:szCs w:val="18"/>
              </w:rPr>
              <w:t xml:space="preserve"> (path of the repository root relative to the project root), </w:t>
            </w:r>
            <w:r>
              <w:rPr>
                <w:rFonts w:ascii="Consolas" w:cs="Consolas" w:eastAsia="Consolas" w:hAnsi="Consolas"/>
                <w:b w:val="false"/>
                <w:bCs w:val="false"/>
                <w:sz w:val="16"/>
                <w:szCs w:val="16"/>
              </w:rPr>
              <w:t xml:space="preserve">commit</w:t>
            </w:r>
            <w:r>
              <w:rPr>
                <w:b w:val="false"/>
                <w:bCs w:val="false"/>
                <w:sz w:val="18"/>
                <w:szCs w:val="18"/>
              </w:rPr>
              <w:t xml:space="preserve"> (40 hexadecimal characters), </w:t>
            </w:r>
            <w:r>
              <w:rPr>
                <w:rFonts w:ascii="Consolas" w:cs="Consolas" w:eastAsia="Consolas" w:hAnsi="Consolas"/>
                <w:b w:val="false"/>
                <w:bCs w:val="false"/>
                <w:sz w:val="16"/>
                <w:szCs w:val="16"/>
              </w:rPr>
              <w:t xml:space="preserve">path_in_repo</w:t>
            </w:r>
            <w:r>
              <w:rPr>
                <w:b w:val="false"/>
                <w:bCs w:val="false"/>
                <w:sz w:val="18"/>
                <w:szCs w:val="18"/>
              </w:rPr>
              <w:t xml:space="preserve">, </w:t>
            </w:r>
            <w:r>
              <w:rPr>
                <w:rFonts w:ascii="Consolas" w:cs="Consolas" w:eastAsia="Consolas" w:hAnsi="Consolas"/>
                <w:b w:val="false"/>
                <w:bCs w:val="false"/>
                <w:sz w:val="16"/>
                <w:szCs w:val="16"/>
              </w:rPr>
              <w:t xml:space="preserve">file_dirty</w:t>
            </w:r>
            <w:r>
              <w:rPr>
                <w:b w:val="false"/>
                <w:bCs w:val="false"/>
                <w:sz w:val="18"/>
                <w:szCs w:val="18"/>
              </w:rPr>
              <w:t xml:space="preserve"> and </w:t>
            </w:r>
            <w:r>
              <w:rPr>
                <w:rFonts w:ascii="Consolas" w:cs="Consolas" w:eastAsia="Consolas" w:hAnsi="Consolas"/>
                <w:b w:val="false"/>
                <w:bCs w:val="false"/>
                <w:sz w:val="16"/>
                <w:szCs w:val="16"/>
              </w:rPr>
              <w:t xml:space="preserve">tree_dirty</w:t>
            </w:r>
            <w:r>
              <w:rPr>
                <w:b w:val="false"/>
                <w:bCs w:val="false"/>
                <w:sz w:val="18"/>
                <w:szCs w:val="18"/>
              </w:rPr>
              <w:t xml:space="preserve"> (booleans).</w:t>
            </w:r>
          </w:p>
        </w:tc>
      </w:tr>
      <w:tr>
        <w:trPr>
          <w:cantSplit/>
          <w:tblHeader w:val="false"/>
        </w:trPr>
        <w:tc>
          <w:tcPr>
            <w:tcW w:type="dxa" w:w="198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  link</w:t>
            </w:r>
          </w:p>
        </w:tc>
        <w:tc>
          <w:tcPr>
            <w:tcW w:type="dxa" w:w="12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object</w:t>
            </w:r>
          </w:p>
        </w:tc>
        <w:tc>
          <w:tcPr>
            <w:tcW w:type="dxa" w:w="722"/>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link</w:t>
            </w:r>
          </w:p>
        </w:tc>
        <w:tc>
          <w:tcPr>
            <w:tcW w:type="dxa" w:w="505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rFonts w:ascii="Consolas" w:cs="Consolas" w:eastAsia="Consolas" w:hAnsi="Consolas"/>
                <w:b w:val="false"/>
                <w:bCs w:val="false"/>
                <w:sz w:val="16"/>
                <w:szCs w:val="16"/>
              </w:rPr>
              <w:t xml:space="preserve">sha256</w:t>
            </w:r>
            <w:r>
              <w:rPr>
                <w:b w:val="false"/>
                <w:bCs w:val="false"/>
                <w:sz w:val="18"/>
                <w:szCs w:val="18"/>
              </w:rPr>
              <w:t xml:space="preserve">, </w:t>
            </w:r>
            <w:r>
              <w:rPr>
                <w:rFonts w:ascii="Consolas" w:cs="Consolas" w:eastAsia="Consolas" w:hAnsi="Consolas"/>
                <w:b w:val="false"/>
                <w:bCs w:val="false"/>
                <w:sz w:val="16"/>
                <w:szCs w:val="16"/>
              </w:rPr>
              <w:t xml:space="preserve">size</w:t>
            </w:r>
            <w:r>
              <w:rPr>
                <w:b w:val="false"/>
                <w:bCs w:val="false"/>
                <w:sz w:val="18"/>
                <w:szCs w:val="18"/>
              </w:rPr>
              <w:t xml:space="preserve">, </w:t>
            </w:r>
            <w:r>
              <w:rPr>
                <w:rFonts w:ascii="Consolas" w:cs="Consolas" w:eastAsia="Consolas" w:hAnsi="Consolas"/>
                <w:b w:val="false"/>
                <w:bCs w:val="false"/>
                <w:sz w:val="16"/>
                <w:szCs w:val="16"/>
              </w:rPr>
              <w:t xml:space="preserve">observed_mtime</w:t>
            </w:r>
            <w:r>
              <w:rPr>
                <w:b w:val="false"/>
                <w:bCs w:val="false"/>
                <w:sz w:val="18"/>
                <w:szCs w:val="18"/>
              </w:rPr>
              <w:t xml:space="preserve">, </w:t>
            </w:r>
            <w:r>
              <w:rPr>
                <w:rFonts w:ascii="Consolas" w:cs="Consolas" w:eastAsia="Consolas" w:hAnsi="Consolas"/>
                <w:b w:val="false"/>
                <w:bCs w:val="false"/>
                <w:sz w:val="16"/>
                <w:szCs w:val="16"/>
              </w:rPr>
              <w:t xml:space="preserve">checked</w:t>
            </w:r>
            <w:r>
              <w:rPr>
                <w:b w:val="false"/>
                <w:bCs w:val="false"/>
                <w:sz w:val="18"/>
                <w:szCs w:val="18"/>
              </w:rPr>
              <w:t xml:space="preserve"> (timestamp).</w:t>
            </w:r>
          </w:p>
        </w:tc>
      </w:tr>
      <w:tr>
        <w:trPr>
          <w:cantSplit/>
          <w:tblHeader w:val="false"/>
        </w:trPr>
        <w:tc>
          <w:tcPr>
            <w:tcW w:type="dxa" w:w="198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groups[]</w:t>
            </w:r>
          </w:p>
        </w:tc>
        <w:tc>
          <w:tcPr>
            <w:tcW w:type="dxa" w:w="12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list</w:t>
            </w:r>
          </w:p>
        </w:tc>
        <w:tc>
          <w:tcPr>
            <w:tcW w:type="dxa" w:w="722"/>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Yes</w:t>
            </w:r>
          </w:p>
        </w:tc>
        <w:tc>
          <w:tcPr>
            <w:tcW w:type="dxa" w:w="505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Top-level group nodes.</w:t>
            </w:r>
          </w:p>
        </w:tc>
      </w:tr>
      <w:tr>
        <w:trPr>
          <w:cantSplit/>
          <w:tblHeader w:val="false"/>
        </w:trPr>
        <w:tc>
          <w:tcPr>
            <w:tcW w:type="dxa" w:w="198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  id, name</w:t>
            </w:r>
          </w:p>
        </w:tc>
        <w:tc>
          <w:tcPr>
            <w:tcW w:type="dxa" w:w="12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ULID, string</w:t>
            </w:r>
          </w:p>
        </w:tc>
        <w:tc>
          <w:tcPr>
            <w:tcW w:type="dxa" w:w="722"/>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Yes</w:t>
            </w:r>
          </w:p>
        </w:tc>
        <w:tc>
          <w:tcPr>
            <w:tcW w:type="dxa" w:w="505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Group identity and name.</w:t>
            </w:r>
          </w:p>
        </w:tc>
      </w:tr>
      <w:tr>
        <w:trPr>
          <w:cantSplit/>
          <w:tblHeader w:val="false"/>
        </w:trPr>
        <w:tc>
          <w:tcPr>
            <w:tcW w:type="dxa" w:w="198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  items</w:t>
            </w:r>
          </w:p>
        </w:tc>
        <w:tc>
          <w:tcPr>
            <w:tcW w:type="dxa" w:w="12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list of ULID</w:t>
            </w:r>
          </w:p>
        </w:tc>
        <w:tc>
          <w:tcPr>
            <w:tcW w:type="dxa" w:w="722"/>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Yes</w:t>
            </w:r>
          </w:p>
        </w:tc>
        <w:tc>
          <w:tcPr>
            <w:tcW w:type="dxa" w:w="505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Member artefact IDs in display order.</w:t>
            </w:r>
          </w:p>
        </w:tc>
      </w:tr>
      <w:tr>
        <w:trPr>
          <w:cantSplit/>
          <w:tblHeader w:val="false"/>
        </w:trPr>
        <w:tc>
          <w:tcPr>
            <w:tcW w:type="dxa" w:w="198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  groups</w:t>
            </w:r>
          </w:p>
        </w:tc>
        <w:tc>
          <w:tcPr>
            <w:tcW w:type="dxa" w:w="12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list</w:t>
            </w:r>
          </w:p>
        </w:tc>
        <w:tc>
          <w:tcPr>
            <w:tcW w:type="dxa" w:w="722"/>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Yes</w:t>
            </w:r>
          </w:p>
        </w:tc>
        <w:tc>
          <w:tcPr>
            <w:tcW w:type="dxa" w:w="505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Nested group nodes in display order.</w:t>
            </w:r>
          </w:p>
        </w:tc>
      </w:tr>
    </w:tbl>
    <w:p>
      <w:pPr>
        <w:spacing w:after="120"/>
      </w:pPr>
    </w:p>
    <w:p>
      <w:pPr>
        <w:spacing w:after="120"/>
      </w:pPr>
      <w:r>
        <w:t xml:space="preserve">Constraints: every item refers to a result-role artefact in the same file; an artefact appears at most once in any single group; method-role artefacts never appear in groups. The tree structure makes cycles impossible.</w:t>
      </w:r>
    </w:p>
    <w:p>
      <w:pPr>
        <w:pStyle w:val="Heading2"/>
      </w:pPr>
      <w:r>
        <w:t xml:space="preserve">5.9 bibliography.json</w:t>
      </w:r>
    </w:p>
    <w:p>
      <w:pPr>
        <w:spacing w:after="120"/>
      </w:pPr>
      <w:r>
        <w:t xml:space="preserve">A CSL-JSON array. Each item's </w:t>
      </w:r>
      <w:r>
        <w:rPr>
          <w:rFonts w:ascii="Consolas" w:cs="Consolas" w:eastAsia="Consolas" w:hAnsi="Consolas"/>
          <w:sz w:val="19"/>
          <w:szCs w:val="19"/>
        </w:rPr>
        <w:t xml:space="preserve">id</w:t>
      </w:r>
      <w:r>
        <w:t xml:space="preserve"> is its citekey. Each item carries </w:t>
      </w:r>
      <w:r>
        <w:rPr>
          <w:rFonts w:ascii="Consolas" w:cs="Consolas" w:eastAsia="Consolas" w:hAnsi="Consolas"/>
          <w:sz w:val="19"/>
          <w:szCs w:val="19"/>
        </w:rPr>
        <w:t xml:space="preserve">_zotero: {server_id, library, key, fetched, status}</w:t>
      </w:r>
      <w:r>
        <w:t xml:space="preserve"> where status is </w:t>
      </w:r>
      <w:r>
        <w:rPr>
          <w:rFonts w:ascii="Consolas" w:cs="Consolas" w:eastAsia="Consolas" w:hAnsi="Consolas"/>
          <w:sz w:val="19"/>
          <w:szCs w:val="19"/>
        </w:rPr>
        <w:t xml:space="preserve">ok</w:t>
      </w:r>
      <w:r>
        <w:t xml:space="preserve">, </w:t>
      </w:r>
      <w:r>
        <w:rPr>
          <w:rFonts w:ascii="Consolas" w:cs="Consolas" w:eastAsia="Consolas" w:hAnsi="Consolas"/>
          <w:sz w:val="19"/>
          <w:szCs w:val="19"/>
        </w:rPr>
        <w:t xml:space="preserve">trashed</w:t>
      </w:r>
      <w:r>
        <w:t xml:space="preserve"> or </w:t>
      </w:r>
      <w:r>
        <w:rPr>
          <w:rFonts w:ascii="Consolas" w:cs="Consolas" w:eastAsia="Consolas" w:hAnsi="Consolas"/>
          <w:sz w:val="19"/>
          <w:szCs w:val="19"/>
        </w:rPr>
        <w:t xml:space="preserve">missing</w:t>
      </w:r>
      <w:r>
        <w:t xml:space="preserve">. The file contains every source cited anywhere in the project. Uncited items are removed only by the archive step or an explicit clean-up action, so that undoing a deletion never loses metadata.</w:t>
      </w:r>
    </w:p>
    <w:p>
      <w:pPr>
        <w:pStyle w:val="Heading2"/>
      </w:pPr>
      <w:r>
        <w:t xml:space="preserve">5.10 Inbox requests</w:t>
      </w:r>
    </w:p>
    <w:p>
      <w:pPr>
        <w:spacing w:after="120"/>
      </w:pPr>
      <w:r>
        <w:t xml:space="preserve">Each request is a folder </w:t>
      </w:r>
      <w:r>
        <w:rPr>
          <w:rFonts w:ascii="Consolas" w:cs="Consolas" w:eastAsia="Consolas" w:hAnsi="Consolas"/>
          <w:sz w:val="19"/>
          <w:szCs w:val="19"/>
        </w:rPr>
        <w:t xml:space="preserve">inbox/&lt;ULID&gt;/</w:t>
      </w:r>
      <w:r>
        <w:t xml:space="preserve"> containing </w:t>
      </w:r>
      <w:r>
        <w:rPr>
          <w:rFonts w:ascii="Consolas" w:cs="Consolas" w:eastAsia="Consolas" w:hAnsi="Consolas"/>
          <w:sz w:val="19"/>
          <w:szCs w:val="19"/>
        </w:rPr>
        <w:t xml:space="preserve">request.json</w:t>
      </w:r>
      <w:r>
        <w:t xml:space="preserve"> and, for copy mode, the payload file. Writers create the folder under a temporary name ending in </w:t>
      </w:r>
      <w:r>
        <w:rPr>
          <w:rFonts w:ascii="Consolas" w:cs="Consolas" w:eastAsia="Consolas" w:hAnsi="Consolas"/>
          <w:sz w:val="19"/>
          <w:szCs w:val="19"/>
        </w:rPr>
        <w:t xml:space="preserve">.tmp</w:t>
      </w:r>
      <w:r>
        <w:t xml:space="preserve"> and rename it when complete; readers ignore </w:t>
      </w:r>
      <w:r>
        <w:rPr>
          <w:rFonts w:ascii="Consolas" w:cs="Consolas" w:eastAsia="Consolas" w:hAnsi="Consolas"/>
          <w:sz w:val="19"/>
          <w:szCs w:val="19"/>
        </w:rPr>
        <w:t xml:space="preserve">.tmp</w:t>
      </w:r>
      <w:r>
        <w:t xml:space="preserve"> folders.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1805"/>
        <w:gridCol w:w="5236"/>
      </w:tblGrid>
      <w:tr>
        <w:trPr>
          <w:cantSplit/>
          <w:tblHeader/>
        </w:trPr>
        <w:tc>
          <w:tcPr>
            <w:tcW w:type="dxa" w:w="1985"/>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Key</w:t>
            </w:r>
          </w:p>
        </w:tc>
        <w:tc>
          <w:tcPr>
            <w:tcW w:type="dxa" w:w="1805"/>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Type</w:t>
            </w:r>
          </w:p>
        </w:tc>
        <w:tc>
          <w:tcPr>
            <w:tcW w:type="dxa" w:w="5236"/>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Description</w:t>
            </w:r>
          </w:p>
        </w:tc>
      </w:tr>
      <w:tr>
        <w:trPr>
          <w:cantSplit/>
          <w:tblHeader w:val="false"/>
        </w:trPr>
        <w:tc>
          <w:tcPr>
            <w:tcW w:type="dxa" w:w="198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format_version</w:t>
            </w:r>
          </w:p>
        </w:tc>
        <w:tc>
          <w:tcPr>
            <w:tcW w:type="dxa" w:w="180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integer</w:t>
            </w:r>
          </w:p>
        </w:tc>
        <w:tc>
          <w:tcPr>
            <w:tcW w:type="dxa" w:w="523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rFonts w:ascii="Consolas" w:cs="Consolas" w:eastAsia="Consolas" w:hAnsi="Consolas"/>
                <w:b w:val="false"/>
                <w:bCs w:val="false"/>
                <w:sz w:val="16"/>
                <w:szCs w:val="16"/>
              </w:rPr>
              <w:t xml:space="preserve">1</w:t>
            </w:r>
            <w:r>
              <w:rPr>
                <w:b w:val="false"/>
                <w:bCs w:val="false"/>
                <w:sz w:val="18"/>
                <w:szCs w:val="18"/>
              </w:rPr>
              <w:t xml:space="preserve">.</w:t>
            </w:r>
          </w:p>
        </w:tc>
      </w:tr>
      <w:tr>
        <w:trPr>
          <w:cantSplit/>
          <w:tblHeader w:val="false"/>
        </w:trPr>
        <w:tc>
          <w:tcPr>
            <w:tcW w:type="dxa" w:w="198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request_id</w:t>
            </w:r>
          </w:p>
        </w:tc>
        <w:tc>
          <w:tcPr>
            <w:tcW w:type="dxa" w:w="180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ULID</w:t>
            </w:r>
          </w:p>
        </w:tc>
        <w:tc>
          <w:tcPr>
            <w:tcW w:type="dxa" w:w="523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Equals the folder name.</w:t>
            </w:r>
          </w:p>
        </w:tc>
      </w:tr>
      <w:tr>
        <w:trPr>
          <w:cantSplit/>
          <w:tblHeader w:val="false"/>
        </w:trPr>
        <w:tc>
          <w:tcPr>
            <w:tcW w:type="dxa" w:w="198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created</w:t>
            </w:r>
          </w:p>
        </w:tc>
        <w:tc>
          <w:tcPr>
            <w:tcW w:type="dxa" w:w="180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timestamp</w:t>
            </w:r>
          </w:p>
        </w:tc>
        <w:tc>
          <w:tcPr>
            <w:tcW w:type="dxa" w:w="523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Time of capture.</w:t>
            </w:r>
          </w:p>
        </w:tc>
      </w:tr>
      <w:tr>
        <w:trPr>
          <w:cantSplit/>
          <w:tblHeader w:val="false"/>
        </w:trPr>
        <w:tc>
          <w:tcPr>
            <w:tcW w:type="dxa" w:w="198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created_by</w:t>
            </w:r>
          </w:p>
        </w:tc>
        <w:tc>
          <w:tcPr>
            <w:tcW w:type="dxa" w:w="180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string</w:t>
            </w:r>
          </w:p>
        </w:tc>
        <w:tc>
          <w:tcPr>
            <w:tcW w:type="dxa" w:w="523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Writer identity, for example </w:t>
            </w:r>
            <w:r>
              <w:rPr>
                <w:rFonts w:ascii="Consolas" w:cs="Consolas" w:eastAsia="Consolas" w:hAnsi="Consolas"/>
                <w:b w:val="false"/>
                <w:bCs w:val="false"/>
                <w:sz w:val="16"/>
                <w:szCs w:val="16"/>
              </w:rPr>
              <w:t xml:space="preserve">vscode-extension@0.1.0</w:t>
            </w:r>
            <w:r>
              <w:rPr>
                <w:b w:val="false"/>
                <w:bCs w:val="false"/>
                <w:sz w:val="18"/>
                <w:szCs w:val="18"/>
              </w:rPr>
              <w:t xml:space="preserve">.</w:t>
            </w:r>
          </w:p>
        </w:tc>
      </w:tr>
      <w:tr>
        <w:trPr>
          <w:cantSplit/>
          <w:tblHeader w:val="false"/>
        </w:trPr>
        <w:tc>
          <w:tcPr>
            <w:tcW w:type="dxa" w:w="198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experiment_id</w:t>
            </w:r>
          </w:p>
        </w:tc>
        <w:tc>
          <w:tcPr>
            <w:tcW w:type="dxa" w:w="180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ULID</w:t>
            </w:r>
          </w:p>
        </w:tc>
        <w:tc>
          <w:tcPr>
            <w:tcW w:type="dxa" w:w="523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Target experiment.</w:t>
            </w:r>
          </w:p>
        </w:tc>
      </w:tr>
      <w:tr>
        <w:trPr>
          <w:cantSplit/>
          <w:tblHeader w:val="false"/>
        </w:trPr>
        <w:tc>
          <w:tcPr>
            <w:tcW w:type="dxa" w:w="198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role</w:t>
            </w:r>
          </w:p>
        </w:tc>
        <w:tc>
          <w:tcPr>
            <w:tcW w:type="dxa" w:w="180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enum</w:t>
            </w:r>
          </w:p>
        </w:tc>
        <w:tc>
          <w:tcPr>
            <w:tcW w:type="dxa" w:w="523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rFonts w:ascii="Consolas" w:cs="Consolas" w:eastAsia="Consolas" w:hAnsi="Consolas"/>
                <w:b w:val="false"/>
                <w:bCs w:val="false"/>
                <w:sz w:val="16"/>
                <w:szCs w:val="16"/>
              </w:rPr>
              <w:t xml:space="preserve">result</w:t>
            </w:r>
            <w:r>
              <w:rPr>
                <w:b w:val="false"/>
                <w:bCs w:val="false"/>
                <w:sz w:val="18"/>
                <w:szCs w:val="18"/>
              </w:rPr>
              <w:t xml:space="preserve"> or </w:t>
            </w:r>
            <w:r>
              <w:rPr>
                <w:rFonts w:ascii="Consolas" w:cs="Consolas" w:eastAsia="Consolas" w:hAnsi="Consolas"/>
                <w:b w:val="false"/>
                <w:bCs w:val="false"/>
                <w:sz w:val="16"/>
                <w:szCs w:val="16"/>
              </w:rPr>
              <w:t xml:space="preserve">method</w:t>
            </w:r>
            <w:r>
              <w:rPr>
                <w:b w:val="false"/>
                <w:bCs w:val="false"/>
                <w:sz w:val="18"/>
                <w:szCs w:val="18"/>
              </w:rPr>
              <w:t xml:space="preserve">.</w:t>
            </w:r>
          </w:p>
        </w:tc>
      </w:tr>
      <w:tr>
        <w:trPr>
          <w:cantSplit/>
          <w:tblHeader w:val="false"/>
        </w:trPr>
        <w:tc>
          <w:tcPr>
            <w:tcW w:type="dxa" w:w="198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mode</w:t>
            </w:r>
          </w:p>
        </w:tc>
        <w:tc>
          <w:tcPr>
            <w:tcW w:type="dxa" w:w="180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enum</w:t>
            </w:r>
          </w:p>
        </w:tc>
        <w:tc>
          <w:tcPr>
            <w:tcW w:type="dxa" w:w="523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rFonts w:ascii="Consolas" w:cs="Consolas" w:eastAsia="Consolas" w:hAnsi="Consolas"/>
                <w:b w:val="false"/>
                <w:bCs w:val="false"/>
                <w:sz w:val="16"/>
                <w:szCs w:val="16"/>
              </w:rPr>
              <w:t xml:space="preserve">copy</w:t>
            </w:r>
            <w:r>
              <w:rPr>
                <w:b w:val="false"/>
                <w:bCs w:val="false"/>
                <w:sz w:val="18"/>
                <w:szCs w:val="18"/>
              </w:rPr>
              <w:t xml:space="preserve"> or </w:t>
            </w:r>
            <w:r>
              <w:rPr>
                <w:rFonts w:ascii="Consolas" w:cs="Consolas" w:eastAsia="Consolas" w:hAnsi="Consolas"/>
                <w:b w:val="false"/>
                <w:bCs w:val="false"/>
                <w:sz w:val="16"/>
                <w:szCs w:val="16"/>
              </w:rPr>
              <w:t xml:space="preserve">link</w:t>
            </w:r>
            <w:r>
              <w:rPr>
                <w:b w:val="false"/>
                <w:bCs w:val="false"/>
                <w:sz w:val="18"/>
                <w:szCs w:val="18"/>
              </w:rPr>
              <w:t xml:space="preserve">.</w:t>
            </w:r>
          </w:p>
        </w:tc>
      </w:tr>
      <w:tr>
        <w:trPr>
          <w:cantSplit/>
          <w:tblHeader w:val="false"/>
        </w:trPr>
        <w:tc>
          <w:tcPr>
            <w:tcW w:type="dxa" w:w="198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source</w:t>
            </w:r>
          </w:p>
        </w:tc>
        <w:tc>
          <w:tcPr>
            <w:tcW w:type="dxa" w:w="180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object</w:t>
            </w:r>
          </w:p>
        </w:tc>
        <w:tc>
          <w:tcPr>
            <w:tcW w:type="dxa" w:w="523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rFonts w:ascii="Consolas" w:cs="Consolas" w:eastAsia="Consolas" w:hAnsi="Consolas"/>
                <w:b w:val="false"/>
                <w:bCs w:val="false"/>
                <w:sz w:val="16"/>
                <w:szCs w:val="16"/>
              </w:rPr>
              <w:t xml:space="preserve">{root, path}</w:t>
            </w:r>
            <w:r>
              <w:rPr>
                <w:b w:val="false"/>
                <w:bCs w:val="false"/>
                <w:sz w:val="18"/>
                <w:szCs w:val="18"/>
              </w:rPr>
              <w:t xml:space="preserve"> as in </w:t>
            </w:r>
            <w:r>
              <w:rPr>
                <w:rFonts w:ascii="Consolas" w:cs="Consolas" w:eastAsia="Consolas" w:hAnsi="Consolas"/>
                <w:b w:val="false"/>
                <w:bCs w:val="false"/>
                <w:sz w:val="16"/>
                <w:szCs w:val="16"/>
              </w:rPr>
              <w:t xml:space="preserve">artefacts.yaml</w:t>
            </w:r>
            <w:r>
              <w:rPr>
                <w:b w:val="false"/>
                <w:bCs w:val="false"/>
                <w:sz w:val="18"/>
                <w:szCs w:val="18"/>
              </w:rPr>
              <w:t xml:space="preserve">.</w:t>
            </w:r>
          </w:p>
        </w:tc>
      </w:tr>
      <w:tr>
        <w:trPr>
          <w:cantSplit/>
          <w:tblHeader w:val="false"/>
        </w:trPr>
        <w:tc>
          <w:tcPr>
            <w:tcW w:type="dxa" w:w="198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payload</w:t>
            </w:r>
          </w:p>
        </w:tc>
        <w:tc>
          <w:tcPr>
            <w:tcW w:type="dxa" w:w="180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string or null</w:t>
            </w:r>
          </w:p>
        </w:tc>
        <w:tc>
          <w:tcPr>
            <w:tcW w:type="dxa" w:w="523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Filename of the copied file in the request folder; </w:t>
            </w:r>
            <w:r>
              <w:rPr>
                <w:rFonts w:ascii="Consolas" w:cs="Consolas" w:eastAsia="Consolas" w:hAnsi="Consolas"/>
                <w:b w:val="false"/>
                <w:bCs w:val="false"/>
                <w:sz w:val="16"/>
                <w:szCs w:val="16"/>
              </w:rPr>
              <w:t xml:space="preserve">null</w:t>
            </w:r>
            <w:r>
              <w:rPr>
                <w:b w:val="false"/>
                <w:bCs w:val="false"/>
                <w:sz w:val="18"/>
                <w:szCs w:val="18"/>
              </w:rPr>
              <w:t xml:space="preserve"> for link mode.</w:t>
            </w:r>
          </w:p>
        </w:tc>
      </w:tr>
      <w:tr>
        <w:trPr>
          <w:cantSplit/>
          <w:tblHeader w:val="false"/>
        </w:trPr>
        <w:tc>
          <w:tcPr>
            <w:tcW w:type="dxa" w:w="198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sha256, size</w:t>
            </w:r>
          </w:p>
        </w:tc>
        <w:tc>
          <w:tcPr>
            <w:tcW w:type="dxa" w:w="180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string, integer</w:t>
            </w:r>
          </w:p>
        </w:tc>
        <w:tc>
          <w:tcPr>
            <w:tcW w:type="dxa" w:w="523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Checksum and size of the payload or linked file.</w:t>
            </w:r>
          </w:p>
        </w:tc>
      </w:tr>
      <w:tr>
        <w:trPr>
          <w:cantSplit/>
          <w:tblHeader w:val="false"/>
        </w:trPr>
        <w:tc>
          <w:tcPr>
            <w:tcW w:type="dxa" w:w="198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provenance</w:t>
            </w:r>
          </w:p>
        </w:tc>
        <w:tc>
          <w:tcPr>
            <w:tcW w:type="dxa" w:w="180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object or null</w:t>
            </w:r>
          </w:p>
        </w:tc>
        <w:tc>
          <w:tcPr>
            <w:tcW w:type="dxa" w:w="523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As in </w:t>
            </w:r>
            <w:r>
              <w:rPr>
                <w:rFonts w:ascii="Consolas" w:cs="Consolas" w:eastAsia="Consolas" w:hAnsi="Consolas"/>
                <w:b w:val="false"/>
                <w:bCs w:val="false"/>
                <w:sz w:val="16"/>
                <w:szCs w:val="16"/>
              </w:rPr>
              <w:t xml:space="preserve">artefacts.yaml</w:t>
            </w:r>
            <w:r>
              <w:rPr>
                <w:b w:val="false"/>
                <w:bCs w:val="false"/>
                <w:sz w:val="18"/>
                <w:szCs w:val="18"/>
              </w:rPr>
              <w:t xml:space="preserve">.</w:t>
            </w:r>
          </w:p>
        </w:tc>
      </w:tr>
      <w:tr>
        <w:trPr>
          <w:cantSplit/>
          <w:tblHeader w:val="false"/>
        </w:trPr>
        <w:tc>
          <w:tcPr>
            <w:tcW w:type="dxa" w:w="198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group_path</w:t>
            </w:r>
          </w:p>
        </w:tc>
        <w:tc>
          <w:tcPr>
            <w:tcW w:type="dxa" w:w="180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list of string</w:t>
            </w:r>
          </w:p>
        </w:tc>
        <w:tc>
          <w:tcPr>
            <w:tcW w:type="dxa" w:w="523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Optional group names from the top level; created if absent.</w:t>
            </w:r>
          </w:p>
        </w:tc>
      </w:tr>
    </w:tbl>
    <w:p>
      <w:pPr>
        <w:spacing w:after="120"/>
      </w:pPr>
    </w:p>
    <w:p>
      <w:pPr>
        <w:spacing w:after="120"/>
      </w:pPr>
      <w:r>
        <w:t xml:space="preserve">On import the application validates the request, matches the source to an existing artefact (creating a new version if the checksum differs) or creates a new artefact, moves the payload into place, and removes the request folder. Invalid requests remain in the inbox and are listed with the error.</w:t>
      </w:r>
    </w:p>
    <w:p>
      <w:pPr>
        <w:pStyle w:val="Heading2"/>
      </w:pPr>
      <w:r>
        <w:t xml:space="preserve">5.11 Local state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7582"/>
      </w:tblGrid>
      <w:tr>
        <w:trPr>
          <w:cantSplit/>
          <w:tblHeader/>
        </w:trPr>
        <w:tc>
          <w:tcPr>
            <w:tcW w:type="dxa" w:w="1444"/>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File</w:t>
            </w:r>
          </w:p>
        </w:tc>
        <w:tc>
          <w:tcPr>
            <w:tcW w:type="dxa" w:w="7582"/>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Contents and rules</w:t>
            </w:r>
          </w:p>
        </w:tc>
      </w:tr>
      <w:tr>
        <w:trPr>
          <w:cantSplit/>
          <w:tblHeader w:val="false"/>
        </w:trPr>
        <w:tc>
          <w:tcPr>
            <w:tcW w:type="dxa" w:w="144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rFonts w:ascii="Consolas" w:cs="Consolas" w:eastAsia="Consolas" w:hAnsi="Consolas"/>
                <w:b w:val="false"/>
                <w:bCs w:val="false"/>
                <w:sz w:val="16"/>
                <w:szCs w:val="16"/>
              </w:rPr>
              <w:t xml:space="preserve">.lock</w:t>
            </w:r>
          </w:p>
        </w:tc>
        <w:tc>
          <w:tcPr>
            <w:tcW w:type="dxa" w:w="7582"/>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JSON </w:t>
            </w:r>
            <w:r>
              <w:rPr>
                <w:rFonts w:ascii="Consolas" w:cs="Consolas" w:eastAsia="Consolas" w:hAnsi="Consolas"/>
                <w:b w:val="false"/>
                <w:bCs w:val="false"/>
                <w:sz w:val="16"/>
                <w:szCs w:val="16"/>
              </w:rPr>
              <w:t xml:space="preserve">{host, pid, app_version, opened, heartbeat}</w:t>
            </w:r>
            <w:r>
              <w:rPr>
                <w:b w:val="false"/>
                <w:bCs w:val="false"/>
                <w:sz w:val="18"/>
                <w:szCs w:val="18"/>
              </w:rPr>
              <w:t xml:space="preserve">. Heartbeat updated every 60 seconds. A lock without a heartbeat for five minutes is stale and may be taken over after user confirmation.</w:t>
            </w:r>
          </w:p>
        </w:tc>
      </w:tr>
      <w:tr>
        <w:trPr>
          <w:cantSplit/>
          <w:tblHeader w:val="false"/>
        </w:trPr>
        <w:tc>
          <w:tcPr>
            <w:tcW w:type="dxa" w:w="144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rFonts w:ascii="Consolas" w:cs="Consolas" w:eastAsia="Consolas" w:hAnsi="Consolas"/>
                <w:b w:val="false"/>
                <w:bCs w:val="false"/>
                <w:sz w:val="16"/>
                <w:szCs w:val="16"/>
              </w:rPr>
              <w:t xml:space="preserve">.history/</w:t>
            </w:r>
          </w:p>
        </w:tc>
        <w:tc>
          <w:tcPr>
            <w:tcW w:type="dxa" w:w="7582"/>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Snapshots at </w:t>
            </w:r>
            <w:r>
              <w:rPr>
                <w:rFonts w:ascii="Consolas" w:cs="Consolas" w:eastAsia="Consolas" w:hAnsi="Consolas"/>
                <w:b w:val="false"/>
                <w:bCs w:val="false"/>
                <w:sz w:val="16"/>
                <w:szCs w:val="16"/>
              </w:rPr>
              <w:t xml:space="preserve">.history/&lt;path relative to _notebook&gt;/&lt;timestamp&gt;.&lt;ext&gt;</w:t>
            </w:r>
            <w:r>
              <w:rPr>
                <w:b w:val="false"/>
                <w:bCs w:val="false"/>
                <w:sz w:val="18"/>
                <w:szCs w:val="18"/>
              </w:rPr>
              <w:t xml:space="preserve">. Retention: every snapshot for 24 hours, one per hour for 7 days, one per day for 90 days, one per week thereafter.</w:t>
            </w:r>
          </w:p>
        </w:tc>
      </w:tr>
      <w:tr>
        <w:trPr>
          <w:cantSplit/>
          <w:tblHeader w:val="false"/>
        </w:trPr>
        <w:tc>
          <w:tcPr>
            <w:tcW w:type="dxa" w:w="144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rFonts w:ascii="Consolas" w:cs="Consolas" w:eastAsia="Consolas" w:hAnsi="Consolas"/>
                <w:b w:val="false"/>
                <w:bCs w:val="false"/>
                <w:sz w:val="16"/>
                <w:szCs w:val="16"/>
              </w:rPr>
              <w:t xml:space="preserve">backups/</w:t>
            </w:r>
          </w:p>
        </w:tc>
        <w:tc>
          <w:tcPr>
            <w:tcW w:type="dxa" w:w="7582"/>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rFonts w:ascii="Consolas" w:cs="Consolas" w:eastAsia="Consolas" w:hAnsi="Consolas"/>
                <w:b w:val="false"/>
                <w:bCs w:val="false"/>
                <w:sz w:val="16"/>
                <w:szCs w:val="16"/>
              </w:rPr>
              <w:t xml:space="preserve">backups/&lt;timestamp&gt;-before-&lt;app version&gt;/</w:t>
            </w:r>
            <w:r>
              <w:rPr>
                <w:b w:val="false"/>
                <w:bCs w:val="false"/>
                <w:sz w:val="18"/>
                <w:szCs w:val="18"/>
              </w:rPr>
              <w:t xml:space="preserve"> containing all </w:t>
            </w:r>
            <w:r>
              <w:rPr>
                <w:rFonts w:ascii="Consolas" w:cs="Consolas" w:eastAsia="Consolas" w:hAnsi="Consolas"/>
                <w:b w:val="false"/>
                <w:bCs w:val="false"/>
                <w:sz w:val="16"/>
                <w:szCs w:val="16"/>
              </w:rPr>
              <w:t xml:space="preserve">_notebook</w:t>
            </w:r>
            <w:r>
              <w:rPr>
                <w:b w:val="false"/>
                <w:bCs w:val="false"/>
                <w:sz w:val="18"/>
                <w:szCs w:val="18"/>
              </w:rPr>
              <w:t xml:space="preserve"> text files, created before the first write by a different application version.</w:t>
            </w:r>
          </w:p>
        </w:tc>
      </w:tr>
      <w:tr>
        <w:trPr>
          <w:cantSplit/>
          <w:tblHeader w:val="false"/>
        </w:trPr>
        <w:tc>
          <w:tcPr>
            <w:tcW w:type="dxa" w:w="144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rFonts w:ascii="Consolas" w:cs="Consolas" w:eastAsia="Consolas" w:hAnsi="Consolas"/>
                <w:b w:val="false"/>
                <w:bCs w:val="false"/>
                <w:sz w:val="16"/>
                <w:szCs w:val="16"/>
              </w:rPr>
              <w:t xml:space="preserve">.trash/</w:t>
            </w:r>
          </w:p>
        </w:tc>
        <w:tc>
          <w:tcPr>
            <w:tcW w:type="dxa" w:w="7582"/>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rFonts w:ascii="Consolas" w:cs="Consolas" w:eastAsia="Consolas" w:hAnsi="Consolas"/>
                <w:b w:val="false"/>
                <w:bCs w:val="false"/>
                <w:sz w:val="16"/>
                <w:szCs w:val="16"/>
              </w:rPr>
              <w:t xml:space="preserve">.trash/&lt;timestamp&gt;/&lt;original relative path&gt;</w:t>
            </w:r>
            <w:r>
              <w:rPr>
                <w:b w:val="false"/>
                <w:bCs w:val="false"/>
                <w:sz w:val="18"/>
                <w:szCs w:val="18"/>
              </w:rPr>
              <w:t xml:space="preserve">. Emptied only by an explicit user action.</w:t>
            </w:r>
          </w:p>
        </w:tc>
      </w:tr>
    </w:tbl>
    <w:p>
      <w:pPr>
        <w:spacing w:after="120"/>
      </w:pPr>
    </w:p>
    <w:p>
      <w:pPr>
        <w:pStyle w:val="Heading2"/>
      </w:pPr>
      <w:r>
        <w:t xml:space="preserve">5.12 Repository hygiene files</w:t>
      </w:r>
    </w:p>
    <w:p>
      <w:pPr>
        <w:spacing w:after="120"/>
      </w:pPr>
      <w:r>
        <w:t xml:space="preserve">On project creation the application appends these entries to the project root </w:t>
      </w:r>
      <w:r>
        <w:rPr>
          <w:rFonts w:ascii="Consolas" w:cs="Consolas" w:eastAsia="Consolas" w:hAnsi="Consolas"/>
          <w:sz w:val="19"/>
          <w:szCs w:val="19"/>
        </w:rPr>
        <w:t xml:space="preserve">.gitignore</w:t>
      </w:r>
      <w:r>
        <w:t xml:space="preserve"> and </w:t>
      </w:r>
      <w:r>
        <w:rPr>
          <w:rFonts w:ascii="Consolas" w:cs="Consolas" w:eastAsia="Consolas" w:hAnsi="Consolas"/>
          <w:sz w:val="19"/>
          <w:szCs w:val="19"/>
        </w:rPr>
        <w:t xml:space="preserve">.gitattributes</w:t>
      </w:r>
      <w:r>
        <w:t xml:space="preserve">, creating the files if absent and never removing existing lines.</w:t>
      </w:r>
    </w:p>
    <w:p>
      <w:pPr>
        <w:keepLines/>
        <w:shd w:fill="F2F4F7" w:color="auto" w:val="clear"/>
        <w:spacing w:after="0" w:before="80" w:line="240"/>
        <w:ind w:left="120" w:right="120"/>
      </w:pPr>
      <w:r>
        <w:rPr>
          <w:rFonts w:ascii="Consolas" w:cs="Consolas" w:eastAsia="Consolas" w:hAnsi="Consolas"/>
          <w:sz w:val="16"/>
          <w:szCs w:val="16"/>
        </w:rPr>
        <w:t xml:space="preserve"># .gitignore (added by Research Notebook)</w:t>
      </w:r>
    </w:p>
    <w:p>
      <w:pPr>
        <w:keepLines/>
        <w:shd w:fill="F2F4F7" w:color="auto" w:val="clear"/>
        <w:spacing w:after="0" w:before="0" w:line="240"/>
        <w:ind w:left="120" w:right="120"/>
      </w:pPr>
      <w:r>
        <w:rPr>
          <w:rFonts w:ascii="Consolas" w:cs="Consolas" w:eastAsia="Consolas" w:hAnsi="Consolas"/>
          <w:sz w:val="16"/>
          <w:szCs w:val="16"/>
        </w:rPr>
        <w:t xml:space="preserve">_notebook/.lock</w:t>
      </w:r>
    </w:p>
    <w:p>
      <w:pPr>
        <w:keepLines/>
        <w:shd w:fill="F2F4F7" w:color="auto" w:val="clear"/>
        <w:spacing w:after="0" w:before="0" w:line="240"/>
        <w:ind w:left="120" w:right="120"/>
      </w:pPr>
      <w:r>
        <w:rPr>
          <w:rFonts w:ascii="Consolas" w:cs="Consolas" w:eastAsia="Consolas" w:hAnsi="Consolas"/>
          <w:sz w:val="16"/>
          <w:szCs w:val="16"/>
        </w:rPr>
        <w:t xml:space="preserve">_notebook/.history/</w:t>
      </w:r>
    </w:p>
    <w:p>
      <w:pPr>
        <w:keepLines/>
        <w:shd w:fill="F2F4F7" w:color="auto" w:val="clear"/>
        <w:spacing w:after="0" w:before="0" w:line="240"/>
        <w:ind w:left="120" w:right="120"/>
      </w:pPr>
      <w:r>
        <w:rPr>
          <w:rFonts w:ascii="Consolas" w:cs="Consolas" w:eastAsia="Consolas" w:hAnsi="Consolas"/>
          <w:sz w:val="16"/>
          <w:szCs w:val="16"/>
        </w:rPr>
        <w:t xml:space="preserve">_notebook/.trash/</w:t>
      </w:r>
    </w:p>
    <w:p>
      <w:pPr>
        <w:keepLines/>
        <w:shd w:fill="F2F4F7" w:color="auto" w:val="clear"/>
        <w:spacing w:after="0" w:before="0" w:line="240"/>
        <w:ind w:left="120" w:right="120"/>
      </w:pPr>
      <w:r>
        <w:rPr>
          <w:rFonts w:ascii="Consolas" w:cs="Consolas" w:eastAsia="Consolas" w:hAnsi="Consolas"/>
          <w:sz w:val="16"/>
          <w:szCs w:val="16"/>
        </w:rPr>
        <w:t xml:space="preserve">_notebook/inbox/</w:t>
      </w:r>
    </w:p>
    <w:p>
      <w:pPr>
        <w:keepLines/>
        <w:shd w:fill="F2F4F7" w:color="auto" w:val="clear"/>
        <w:spacing w:after="0" w:before="0" w:line="240"/>
        <w:ind w:left="120" w:right="120"/>
      </w:pPr>
      <w:r>
        <w:rPr>
          <w:rFonts w:ascii="Consolas" w:cs="Consolas" w:eastAsia="Consolas" w:hAnsi="Consolas"/>
          <w:sz w:val="16"/>
          <w:szCs w:val="16"/>
        </w:rPr>
        <w:t xml:space="preserve">_notebook/backups/</w:t>
      </w:r>
    </w:p>
    <w:p>
      <w:pPr>
        <w:keepLines/>
        <w:shd w:fill="F2F4F7" w:color="auto" w:val="clear"/>
        <w:spacing w:after="0" w:before="0" w:line="240"/>
        <w:ind w:left="120" w:right="120"/>
      </w:pPr>
      <w:r>
        <w:rPr>
          <w:rFonts w:ascii="Consolas" w:cs="Consolas" w:eastAsia="Consolas" w:hAnsi="Consolas"/>
          <w:sz w:val="16"/>
          <w:szCs w:val="16"/>
        </w:rPr>
        <w:t xml:space="preserve">_notebook/experiments/*/evidence/     # omitted when capture.evidence_in_git is true</w:t>
      </w:r>
    </w:p>
    <w:p>
      <w:pPr>
        <w:keepLines/>
        <w:shd w:fill="F2F4F7" w:color="auto" w:val="clear"/>
        <w:spacing w:after="0" w:before="0" w:line="240"/>
        <w:ind w:left="120" w:right="120"/>
      </w:pPr>
      <w:r>
        <w:rPr>
          <w:rFonts w:ascii="Consolas" w:cs="Consolas" w:eastAsia="Consolas" w:hAnsi="Consolas"/>
          <w:sz w:val="16"/>
          <w:szCs w:val="16"/>
        </w:rPr>
        <w:t xml:space="preserve">_notebook/experiments/*/methods/      # omitted when capture.evidence_in_git is true</w:t>
      </w:r>
    </w:p>
    <w:p>
      <w:pPr>
        <w:keepLines/>
        <w:shd w:fill="F2F4F7" w:color="auto" w:val="clear"/>
        <w:spacing w:after="0" w:before="0" w:line="240"/>
        <w:ind w:left="120" w:right="120"/>
      </w:pPr>
      <w:r>
        <w:rPr>
          <w:rFonts w:ascii="Consolas" w:cs="Consolas" w:eastAsia="Consolas" w:hAnsi="Consolas"/>
          <w:sz w:val="16"/>
          <w:szCs w:val="16"/>
        </w:rPr>
        <w:t xml:space="preserve"> </w:t>
      </w:r>
    </w:p>
    <w:p>
      <w:pPr>
        <w:keepLines/>
        <w:shd w:fill="F2F4F7" w:color="auto" w:val="clear"/>
        <w:spacing w:after="0" w:before="0" w:line="240"/>
        <w:ind w:left="120" w:right="120"/>
      </w:pPr>
      <w:r>
        <w:rPr>
          <w:rFonts w:ascii="Consolas" w:cs="Consolas" w:eastAsia="Consolas" w:hAnsi="Consolas"/>
          <w:sz w:val="16"/>
          <w:szCs w:val="16"/>
        </w:rPr>
        <w:t xml:space="preserve"># .gitattributes (added by Research Notebook)</w:t>
      </w:r>
    </w:p>
    <w:p>
      <w:pPr>
        <w:keepLines/>
        <w:shd w:fill="F2F4F7" w:color="auto" w:val="clear"/>
        <w:spacing w:after="0" w:before="0" w:line="240"/>
        <w:ind w:left="120" w:right="120"/>
      </w:pPr>
      <w:r>
        <w:rPr>
          <w:rFonts w:ascii="Consolas" w:cs="Consolas" w:eastAsia="Consolas" w:hAnsi="Consolas"/>
          <w:sz w:val="16"/>
          <w:szCs w:val="16"/>
        </w:rPr>
        <w:t xml:space="preserve">_notebook/**/*.md    text eol=lf</w:t>
      </w:r>
    </w:p>
    <w:p>
      <w:pPr>
        <w:keepLines/>
        <w:shd w:fill="F2F4F7" w:color="auto" w:val="clear"/>
        <w:spacing w:after="0" w:before="0" w:line="240"/>
        <w:ind w:left="120" w:right="120"/>
      </w:pPr>
      <w:r>
        <w:rPr>
          <w:rFonts w:ascii="Consolas" w:cs="Consolas" w:eastAsia="Consolas" w:hAnsi="Consolas"/>
          <w:sz w:val="16"/>
          <w:szCs w:val="16"/>
        </w:rPr>
        <w:t xml:space="preserve">_notebook/**/*.yaml  text eol=lf</w:t>
      </w:r>
    </w:p>
    <w:p>
      <w:pPr>
        <w:keepLines/>
        <w:shd w:fill="F2F4F7" w:color="auto" w:val="clear"/>
        <w:spacing w:after="0" w:before="0" w:line="240"/>
        <w:ind w:left="120" w:right="120"/>
      </w:pPr>
      <w:r>
        <w:rPr>
          <w:rFonts w:ascii="Consolas" w:cs="Consolas" w:eastAsia="Consolas" w:hAnsi="Consolas"/>
          <w:sz w:val="16"/>
          <w:szCs w:val="16"/>
        </w:rPr>
        <w:t xml:space="preserve">_notebook/**/*.json  text eol=lf</w:t>
      </w:r>
    </w:p>
    <w:p>
      <w:pPr>
        <w:keepLines/>
        <w:shd w:fill="F2F4F7" w:color="auto" w:val="clear"/>
        <w:spacing w:after="160" w:before="0" w:line="240"/>
        <w:ind w:left="120" w:right="120"/>
      </w:pPr>
      <w:r>
        <w:rPr>
          <w:rFonts w:ascii="Consolas" w:cs="Consolas" w:eastAsia="Consolas" w:hAnsi="Consolas"/>
          <w:sz w:val="16"/>
          <w:szCs w:val="16"/>
        </w:rPr>
        <w:t xml:space="preserve">_notebook/**/*.csl   text eol=lf</w:t>
      </w:r>
    </w:p>
    <w:p>
      <w:pPr>
        <w:pStyle w:val="Heading2"/>
      </w:pPr>
      <w:r>
        <w:t xml:space="preserve">5.13 Format versioning and migration</w:t>
      </w:r>
    </w:p>
    <w:p>
      <w:pPr>
        <w:pStyle w:val="ListParagraph"/>
        <w:numPr>
          <w:ilvl w:val="0"/>
          <w:numId w:val="4"/>
        </w:numPr>
        <w:spacing w:after="60"/>
      </w:pPr>
      <w:r>
        <w:t xml:space="preserve">Every change to chapter 5 increments </w:t>
      </w:r>
      <w:r>
        <w:rPr>
          <w:rFonts w:ascii="Consolas" w:cs="Consolas" w:eastAsia="Consolas" w:hAnsi="Consolas"/>
          <w:sz w:val="19"/>
          <w:szCs w:val="19"/>
        </w:rPr>
        <w:t xml:space="preserve">format_version</w:t>
      </w:r>
      <w:r>
        <w:t xml:space="preserve">.</w:t>
      </w:r>
    </w:p>
    <w:p>
      <w:pPr>
        <w:pStyle w:val="ListParagraph"/>
        <w:numPr>
          <w:ilvl w:val="0"/>
          <w:numId w:val="4"/>
        </w:numPr>
        <w:spacing w:after="60"/>
      </w:pPr>
      <w:r>
        <w:t xml:space="preserve">An application opening a project with a higher </w:t>
      </w:r>
      <w:r>
        <w:rPr>
          <w:rFonts w:ascii="Consolas" w:cs="Consolas" w:eastAsia="Consolas" w:hAnsi="Consolas"/>
          <w:sz w:val="19"/>
          <w:szCs w:val="19"/>
        </w:rPr>
        <w:t xml:space="preserve">format_version</w:t>
      </w:r>
      <w:r>
        <w:t xml:space="preserve"> than it supports opens it read-only.</w:t>
      </w:r>
    </w:p>
    <w:p>
      <w:pPr>
        <w:pStyle w:val="ListParagraph"/>
        <w:numPr>
          <w:ilvl w:val="0"/>
          <w:numId w:val="4"/>
        </w:numPr>
        <w:spacing w:after="60"/>
      </w:pPr>
      <w:r>
        <w:t xml:space="preserve">Migrations are pure functions in </w:t>
      </w:r>
      <w:r>
        <w:rPr>
          <w:rFonts w:ascii="Consolas" w:cs="Consolas" w:eastAsia="Consolas" w:hAnsi="Consolas"/>
          <w:sz w:val="19"/>
          <w:szCs w:val="19"/>
        </w:rPr>
        <w:t xml:space="preserve">packages/format/migrations</w:t>
      </w:r>
      <w:r>
        <w:t xml:space="preserve">, one per version step, and are never deleted.</w:t>
      </w:r>
    </w:p>
    <w:p>
      <w:pPr>
        <w:pStyle w:val="ListParagraph"/>
        <w:numPr>
          <w:ilvl w:val="0"/>
          <w:numId w:val="4"/>
        </w:numPr>
        <w:spacing w:after="60"/>
      </w:pPr>
      <w:r>
        <w:t xml:space="preserve">Before migrating, the application creates a version-change backup and confirms with the user.</w:t>
      </w:r>
    </w:p>
    <w:p>
      <w:pPr>
        <w:pStyle w:val="ListParagraph"/>
        <w:numPr>
          <w:ilvl w:val="0"/>
          <w:numId w:val="4"/>
        </w:numPr>
        <w:spacing w:after="60"/>
      </w:pPr>
      <w:r>
        <w:t xml:space="preserve">Archived projects are never migrated in place; unarchiving performs the migration.</w:t>
      </w:r>
    </w:p>
    <w:p>
      <w:pPr>
        <w:pStyle w:val="ListParagraph"/>
        <w:numPr>
          <w:ilvl w:val="0"/>
          <w:numId w:val="4"/>
        </w:numPr>
        <w:spacing w:after="60"/>
      </w:pPr>
      <w:r>
        <w:t xml:space="preserve">Each released format version has fixture projects under </w:t>
      </w:r>
      <w:r>
        <w:rPr>
          <w:rFonts w:ascii="Consolas" w:cs="Consolas" w:eastAsia="Consolas" w:hAnsi="Consolas"/>
          <w:sz w:val="19"/>
          <w:szCs w:val="19"/>
        </w:rPr>
        <w:t xml:space="preserve">fixtures/projects/format-v&lt;N&gt;/</w:t>
      </w:r>
      <w:r>
        <w:t xml:space="preserve">, and CI opens, edits, saves and re-reads every fixture with the current build.</w:t>
      </w:r>
    </w:p>
    <w:p>
      <w:pPr>
        <w:pStyle w:val="Heading1"/>
        <w:pageBreakBefore/>
      </w:pPr>
      <w:r>
        <w:t xml:space="preserve">6. Architecture</w:t>
      </w:r>
    </w:p>
    <w:p>
      <w:pPr>
        <w:pStyle w:val="Heading2"/>
      </w:pPr>
      <w:r>
        <w:t xml:space="preserve">6.1 Technology stack</w:t>
      </w:r>
    </w:p>
    <w:p>
      <w:pPr>
        <w:spacing w:after="120"/>
      </w:pPr>
      <w:r>
        <w:t xml:space="preserve">Exact versions are pinned in lockfiles during Stage 0. Every dependency must be compatible with AGPL-3.0-or-later, and CI enforces licence allow-lists.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2527"/>
        <w:gridCol w:w="1534"/>
        <w:gridCol w:w="3341"/>
      </w:tblGrid>
      <w:tr>
        <w:trPr>
          <w:cantSplit/>
          <w:tblHeader/>
        </w:trPr>
        <w:tc>
          <w:tcPr>
            <w:tcW w:type="dxa" w:w="1624"/>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Concern</w:t>
            </w:r>
          </w:p>
        </w:tc>
        <w:tc>
          <w:tcPr>
            <w:tcW w:type="dxa" w:w="2527"/>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Choice</w:t>
            </w:r>
          </w:p>
        </w:tc>
        <w:tc>
          <w:tcPr>
            <w:tcW w:type="dxa" w:w="1534"/>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Licence</w:t>
            </w:r>
          </w:p>
        </w:tc>
        <w:tc>
          <w:tcPr>
            <w:tcW w:type="dxa" w:w="3341"/>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Notes</w:t>
            </w:r>
          </w:p>
        </w:tc>
      </w:tr>
      <w:tr>
        <w:trPr>
          <w:cantSplit/>
          <w:tblHeader w:val="false"/>
        </w:trPr>
        <w:tc>
          <w:tcPr>
            <w:tcW w:type="dxa" w:w="162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Desktop shell</w:t>
            </w:r>
          </w:p>
        </w:tc>
        <w:tc>
          <w:tcPr>
            <w:tcW w:type="dxa" w:w="252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Tauri 2</w:t>
            </w:r>
          </w:p>
        </w:tc>
        <w:tc>
          <w:tcPr>
            <w:tcW w:type="dxa" w:w="153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MIT / Apache-2.0</w:t>
            </w:r>
          </w:p>
        </w:tc>
        <w:tc>
          <w:tcPr>
            <w:tcW w:type="dxa" w:w="334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WebView2 on Windows, WKWebView on macOS.</w:t>
            </w:r>
          </w:p>
        </w:tc>
      </w:tr>
      <w:tr>
        <w:trPr>
          <w:cantSplit/>
          <w:tblHeader w:val="false"/>
        </w:trPr>
        <w:tc>
          <w:tcPr>
            <w:tcW w:type="dxa" w:w="162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Interface</w:t>
            </w:r>
          </w:p>
        </w:tc>
        <w:tc>
          <w:tcPr>
            <w:tcW w:type="dxa" w:w="252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React, TypeScript (strict)</w:t>
            </w:r>
          </w:p>
        </w:tc>
        <w:tc>
          <w:tcPr>
            <w:tcW w:type="dxa" w:w="153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MIT</w:t>
            </w:r>
          </w:p>
        </w:tc>
        <w:tc>
          <w:tcPr>
            <w:tcW w:type="dxa" w:w="334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pnpm workspaces monorepo.</w:t>
            </w:r>
          </w:p>
        </w:tc>
      </w:tr>
      <w:tr>
        <w:trPr>
          <w:cantSplit/>
          <w:tblHeader w:val="false"/>
        </w:trPr>
        <w:tc>
          <w:tcPr>
            <w:tcW w:type="dxa" w:w="162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Experiment table</w:t>
            </w:r>
          </w:p>
        </w:tc>
        <w:tc>
          <w:tcPr>
            <w:tcW w:type="dxa" w:w="252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TanStack Table and TanStack Virtual</w:t>
            </w:r>
          </w:p>
        </w:tc>
        <w:tc>
          <w:tcPr>
            <w:tcW w:type="dxa" w:w="153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MIT</w:t>
            </w:r>
          </w:p>
        </w:tc>
        <w:tc>
          <w:tcPr>
            <w:tcW w:type="dxa" w:w="334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Headless; the application renders question header rows and read-only cells.</w:t>
            </w:r>
          </w:p>
        </w:tc>
      </w:tr>
      <w:tr>
        <w:trPr>
          <w:cantSplit/>
          <w:tblHeader w:val="false"/>
        </w:trPr>
        <w:tc>
          <w:tcPr>
            <w:tcW w:type="dxa" w:w="162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Rich-text editor</w:t>
            </w:r>
          </w:p>
        </w:tc>
        <w:tc>
          <w:tcPr>
            <w:tcW w:type="dxa" w:w="252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Tiptap core with </w:t>
            </w:r>
            <w:r>
              <w:rPr>
                <w:rFonts w:ascii="Consolas" w:cs="Consolas" w:eastAsia="Consolas" w:hAnsi="Consolas"/>
                <w:b w:val="false"/>
                <w:bCs w:val="false"/>
                <w:sz w:val="16"/>
                <w:szCs w:val="16"/>
              </w:rPr>
              <w:t xml:space="preserve">@tiptap/markdown</w:t>
            </w:r>
          </w:p>
        </w:tc>
        <w:tc>
          <w:tcPr>
            <w:tcW w:type="dxa" w:w="153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MIT</w:t>
            </w:r>
          </w:p>
        </w:tc>
        <w:tc>
          <w:tcPr>
            <w:tcW w:type="dxa" w:w="334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Markdown extension uses MarkedJS; its MarkdownManager API is beta, so the version is pinned. No Tiptap Pro extensions.</w:t>
            </w:r>
          </w:p>
        </w:tc>
      </w:tr>
      <w:tr>
        <w:trPr>
          <w:cantSplit/>
          <w:tblHeader w:val="false"/>
        </w:trPr>
        <w:tc>
          <w:tcPr>
            <w:tcW w:type="dxa" w:w="162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Format library</w:t>
            </w:r>
          </w:p>
        </w:tc>
        <w:tc>
          <w:tcPr>
            <w:tcW w:type="dxa" w:w="252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rFonts w:ascii="Consolas" w:cs="Consolas" w:eastAsia="Consolas" w:hAnsi="Consolas"/>
                <w:b w:val="false"/>
                <w:bCs w:val="false"/>
                <w:sz w:val="16"/>
                <w:szCs w:val="16"/>
              </w:rPr>
              <w:t xml:space="preserve">packages/format</w:t>
            </w:r>
            <w:r>
              <w:rPr>
                <w:b w:val="false"/>
                <w:bCs w:val="false"/>
                <w:sz w:val="18"/>
                <w:szCs w:val="18"/>
              </w:rPr>
              <w:t xml:space="preserve"> using </w:t>
            </w:r>
            <w:r>
              <w:rPr>
                <w:rFonts w:ascii="Consolas" w:cs="Consolas" w:eastAsia="Consolas" w:hAnsi="Consolas"/>
                <w:b w:val="false"/>
                <w:bCs w:val="false"/>
                <w:sz w:val="16"/>
                <w:szCs w:val="16"/>
              </w:rPr>
              <w:t xml:space="preserve">yaml</w:t>
            </w:r>
            <w:r>
              <w:rPr>
                <w:b w:val="false"/>
                <w:bCs w:val="false"/>
                <w:sz w:val="18"/>
                <w:szCs w:val="18"/>
              </w:rPr>
              <w:t xml:space="preserve"> and Zod</w:t>
            </w:r>
          </w:p>
        </w:tc>
        <w:tc>
          <w:tcPr>
            <w:tcW w:type="dxa" w:w="153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ISC / MIT</w:t>
            </w:r>
          </w:p>
        </w:tc>
        <w:tc>
          <w:tcPr>
            <w:tcW w:type="dxa" w:w="334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Single parser and serialiser for all notebook files.</w:t>
            </w:r>
          </w:p>
        </w:tc>
      </w:tr>
      <w:tr>
        <w:trPr>
          <w:cantSplit/>
          <w:tblHeader w:val="false"/>
        </w:trPr>
        <w:tc>
          <w:tcPr>
            <w:tcW w:type="dxa" w:w="162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Citation processing</w:t>
            </w:r>
          </w:p>
        </w:tc>
        <w:tc>
          <w:tcPr>
            <w:tcW w:type="dxa" w:w="252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citeproc-js in a Web Worker</w:t>
            </w:r>
          </w:p>
        </w:tc>
        <w:tc>
          <w:tcPr>
            <w:tcW w:type="dxa" w:w="153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CPAL-1.0 or AGPL-3.0+</w:t>
            </w:r>
          </w:p>
        </w:tc>
        <w:tc>
          <w:tcPr>
            <w:tcW w:type="dxa" w:w="334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Used under AGPL-3.0-or-later.</w:t>
            </w:r>
          </w:p>
        </w:tc>
      </w:tr>
      <w:tr>
        <w:trPr>
          <w:cantSplit/>
          <w:tblHeader w:val="false"/>
        </w:trPr>
        <w:tc>
          <w:tcPr>
            <w:tcW w:type="dxa" w:w="162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Citation styles</w:t>
            </w:r>
          </w:p>
        </w:tc>
        <w:tc>
          <w:tcPr>
            <w:tcW w:type="dxa" w:w="252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CSL styles repository</w:t>
            </w:r>
          </w:p>
        </w:tc>
        <w:tc>
          <w:tcPr>
            <w:tcW w:type="dxa" w:w="153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CC BY-SA 3.0</w:t>
            </w:r>
          </w:p>
        </w:tc>
        <w:tc>
          <w:tcPr>
            <w:tcW w:type="dxa" w:w="334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Attribution shown in About.</w:t>
            </w:r>
          </w:p>
        </w:tc>
      </w:tr>
      <w:tr>
        <w:trPr>
          <w:cantSplit/>
          <w:tblHeader w:val="false"/>
        </w:trPr>
        <w:tc>
          <w:tcPr>
            <w:tcW w:type="dxa" w:w="162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Index</w:t>
            </w:r>
          </w:p>
        </w:tc>
        <w:tc>
          <w:tcPr>
            <w:tcW w:type="dxa" w:w="252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SQLite with FTS5 via rusqlite</w:t>
            </w:r>
          </w:p>
        </w:tc>
        <w:tc>
          <w:tcPr>
            <w:tcW w:type="dxa" w:w="153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Public domain / MIT</w:t>
            </w:r>
          </w:p>
        </w:tc>
        <w:tc>
          <w:tcPr>
            <w:tcW w:type="dxa" w:w="334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Stored in the application cache directory.</w:t>
            </w:r>
          </w:p>
        </w:tc>
      </w:tr>
      <w:tr>
        <w:trPr>
          <w:cantSplit/>
          <w:tblHeader w:val="false"/>
        </w:trPr>
        <w:tc>
          <w:tcPr>
            <w:tcW w:type="dxa" w:w="162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Image thumbnails</w:t>
            </w:r>
          </w:p>
        </w:tc>
        <w:tc>
          <w:tcPr>
            <w:tcW w:type="dxa" w:w="252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Rust </w:t>
            </w:r>
            <w:r>
              <w:rPr>
                <w:rFonts w:ascii="Consolas" w:cs="Consolas" w:eastAsia="Consolas" w:hAnsi="Consolas"/>
                <w:b w:val="false"/>
                <w:bCs w:val="false"/>
                <w:sz w:val="16"/>
                <w:szCs w:val="16"/>
              </w:rPr>
              <w:t xml:space="preserve">image</w:t>
            </w:r>
            <w:r>
              <w:rPr>
                <w:b w:val="false"/>
                <w:bCs w:val="false"/>
                <w:sz w:val="18"/>
                <w:szCs w:val="18"/>
              </w:rPr>
              <w:t xml:space="preserve"> crate</w:t>
            </w:r>
          </w:p>
        </w:tc>
        <w:tc>
          <w:tcPr>
            <w:tcW w:type="dxa" w:w="153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MIT / Apache-2.0</w:t>
            </w:r>
          </w:p>
        </w:tc>
        <w:tc>
          <w:tcPr>
            <w:tcW w:type="dxa" w:w="334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p>
        </w:tc>
      </w:tr>
      <w:tr>
        <w:trPr>
          <w:cantSplit/>
          <w:tblHeader w:val="false"/>
        </w:trPr>
        <w:tc>
          <w:tcPr>
            <w:tcW w:type="dxa" w:w="162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PDF preview</w:t>
            </w:r>
          </w:p>
        </w:tc>
        <w:tc>
          <w:tcPr>
            <w:tcW w:type="dxa" w:w="252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pdf.js</w:t>
            </w:r>
          </w:p>
        </w:tc>
        <w:tc>
          <w:tcPr>
            <w:tcW w:type="dxa" w:w="153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Apache-2.0</w:t>
            </w:r>
          </w:p>
        </w:tc>
        <w:tc>
          <w:tcPr>
            <w:tcW w:type="dxa" w:w="334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Runs in the webview.</w:t>
            </w:r>
          </w:p>
        </w:tc>
      </w:tr>
      <w:tr>
        <w:trPr>
          <w:cantSplit/>
          <w:tblHeader w:val="false"/>
        </w:trPr>
        <w:tc>
          <w:tcPr>
            <w:tcW w:type="dxa" w:w="162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Delimited tables</w:t>
            </w:r>
          </w:p>
        </w:tc>
        <w:tc>
          <w:tcPr>
            <w:tcW w:type="dxa" w:w="252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Rust </w:t>
            </w:r>
            <w:r>
              <w:rPr>
                <w:rFonts w:ascii="Consolas" w:cs="Consolas" w:eastAsia="Consolas" w:hAnsi="Consolas"/>
                <w:b w:val="false"/>
                <w:bCs w:val="false"/>
                <w:sz w:val="16"/>
                <w:szCs w:val="16"/>
              </w:rPr>
              <w:t xml:space="preserve">csv</w:t>
            </w:r>
            <w:r>
              <w:rPr>
                <w:b w:val="false"/>
                <w:bCs w:val="false"/>
                <w:sz w:val="18"/>
                <w:szCs w:val="18"/>
              </w:rPr>
              <w:t xml:space="preserve"> and </w:t>
            </w:r>
            <w:r>
              <w:rPr>
                <w:rFonts w:ascii="Consolas" w:cs="Consolas" w:eastAsia="Consolas" w:hAnsi="Consolas"/>
                <w:b w:val="false"/>
                <w:bCs w:val="false"/>
                <w:sz w:val="16"/>
                <w:szCs w:val="16"/>
              </w:rPr>
              <w:t xml:space="preserve">flate2</w:t>
            </w:r>
          </w:p>
        </w:tc>
        <w:tc>
          <w:tcPr>
            <w:tcW w:type="dxa" w:w="153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MIT / Apache-2.0</w:t>
            </w:r>
          </w:p>
        </w:tc>
        <w:tc>
          <w:tcPr>
            <w:tcW w:type="dxa" w:w="334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Bounded sampling including gzip.</w:t>
            </w:r>
          </w:p>
        </w:tc>
      </w:tr>
      <w:tr>
        <w:trPr>
          <w:cantSplit/>
          <w:tblHeader w:val="false"/>
        </w:trPr>
        <w:tc>
          <w:tcPr>
            <w:tcW w:type="dxa" w:w="162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Git provenance</w:t>
            </w:r>
          </w:p>
        </w:tc>
        <w:tc>
          <w:tcPr>
            <w:tcW w:type="dxa" w:w="252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gix, with git CLI fallback</w:t>
            </w:r>
          </w:p>
        </w:tc>
        <w:tc>
          <w:tcPr>
            <w:tcW w:type="dxa" w:w="153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MIT / Apache-2.0</w:t>
            </w:r>
          </w:p>
        </w:tc>
        <w:tc>
          <w:tcPr>
            <w:tcW w:type="dxa" w:w="334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Stage 1 confirms status support.</w:t>
            </w:r>
          </w:p>
        </w:tc>
      </w:tr>
      <w:tr>
        <w:trPr>
          <w:cantSplit/>
          <w:tblHeader w:val="false"/>
        </w:trPr>
        <w:tc>
          <w:tcPr>
            <w:tcW w:type="dxa" w:w="162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PDF/A export</w:t>
            </w:r>
          </w:p>
        </w:tc>
        <w:tc>
          <w:tcPr>
            <w:tcW w:type="dxa" w:w="252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Typst embedded as a library</w:t>
            </w:r>
          </w:p>
        </w:tc>
        <w:tc>
          <w:tcPr>
            <w:tcW w:type="dxa" w:w="153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Apache-2.0</w:t>
            </w:r>
          </w:p>
        </w:tc>
        <w:tc>
          <w:tcPr>
            <w:tcW w:type="dxa" w:w="334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Pinned; reads JSON data, never concatenated markup.</w:t>
            </w:r>
          </w:p>
        </w:tc>
      </w:tr>
      <w:tr>
        <w:trPr>
          <w:cantSplit/>
          <w:tblHeader w:val="false"/>
        </w:trPr>
        <w:tc>
          <w:tcPr>
            <w:tcW w:type="dxa" w:w="162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Archives</w:t>
            </w:r>
          </w:p>
        </w:tc>
        <w:tc>
          <w:tcPr>
            <w:tcW w:type="dxa" w:w="252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Rust </w:t>
            </w:r>
            <w:r>
              <w:rPr>
                <w:rFonts w:ascii="Consolas" w:cs="Consolas" w:eastAsia="Consolas" w:hAnsi="Consolas"/>
                <w:b w:val="false"/>
                <w:bCs w:val="false"/>
                <w:sz w:val="16"/>
                <w:szCs w:val="16"/>
              </w:rPr>
              <w:t xml:space="preserve">zip</w:t>
            </w:r>
            <w:r>
              <w:rPr>
                <w:b w:val="false"/>
                <w:bCs w:val="false"/>
                <w:sz w:val="18"/>
                <w:szCs w:val="18"/>
              </w:rPr>
              <w:t xml:space="preserve"> crate with ZIP64</w:t>
            </w:r>
          </w:p>
        </w:tc>
        <w:tc>
          <w:tcPr>
            <w:tcW w:type="dxa" w:w="153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MIT</w:t>
            </w:r>
          </w:p>
        </w:tc>
        <w:tc>
          <w:tcPr>
            <w:tcW w:type="dxa" w:w="334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p>
        </w:tc>
      </w:tr>
      <w:tr>
        <w:trPr>
          <w:cantSplit/>
          <w:tblHeader w:val="false"/>
        </w:trPr>
        <w:tc>
          <w:tcPr>
            <w:tcW w:type="dxa" w:w="162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VS Code extension</w:t>
            </w:r>
          </w:p>
        </w:tc>
        <w:tc>
          <w:tcPr>
            <w:tcW w:type="dxa" w:w="252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TypeScript, VS Code API, Git extension API</w:t>
            </w:r>
          </w:p>
        </w:tc>
        <w:tc>
          <w:tcPr>
            <w:tcW w:type="dxa" w:w="153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MIT (VS Code API)</w:t>
            </w:r>
          </w:p>
        </w:tc>
        <w:tc>
          <w:tcPr>
            <w:tcW w:type="dxa" w:w="334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Uses </w:t>
            </w:r>
            <w:r>
              <w:rPr>
                <w:rFonts w:ascii="Consolas" w:cs="Consolas" w:eastAsia="Consolas" w:hAnsi="Consolas"/>
                <w:b w:val="false"/>
                <w:bCs w:val="false"/>
                <w:sz w:val="16"/>
                <w:szCs w:val="16"/>
              </w:rPr>
              <w:t xml:space="preserve">packages/format</w:t>
            </w:r>
            <w:r>
              <w:rPr>
                <w:b w:val="false"/>
                <w:bCs w:val="false"/>
                <w:sz w:val="18"/>
                <w:szCs w:val="18"/>
              </w:rPr>
              <w:t xml:space="preserve">.</w:t>
            </w:r>
          </w:p>
        </w:tc>
      </w:tr>
      <w:tr>
        <w:trPr>
          <w:cantSplit/>
          <w:tblHeader w:val="false"/>
        </w:trPr>
        <w:tc>
          <w:tcPr>
            <w:tcW w:type="dxa" w:w="162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Typed IPC</w:t>
            </w:r>
          </w:p>
        </w:tc>
        <w:tc>
          <w:tcPr>
            <w:tcW w:type="dxa" w:w="252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tauri-specta</w:t>
            </w:r>
          </w:p>
        </w:tc>
        <w:tc>
          <w:tcPr>
            <w:tcW w:type="dxa" w:w="153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MIT</w:t>
            </w:r>
          </w:p>
        </w:tc>
        <w:tc>
          <w:tcPr>
            <w:tcW w:type="dxa" w:w="334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Generates TypeScript bindings for Rust commands.</w:t>
            </w:r>
          </w:p>
        </w:tc>
      </w:tr>
    </w:tbl>
    <w:p>
      <w:pPr>
        <w:spacing w:after="120"/>
      </w:pPr>
    </w:p>
    <w:p>
      <w:pPr>
        <w:pStyle w:val="Heading2"/>
      </w:pPr>
      <w:r>
        <w:t xml:space="preserve">6.2 Repository layout</w:t>
      </w:r>
    </w:p>
    <w:p>
      <w:pPr>
        <w:keepLines/>
        <w:shd w:fill="F2F4F7" w:color="auto" w:val="clear"/>
        <w:spacing w:after="0" w:before="80" w:line="240"/>
        <w:ind w:left="120" w:right="120"/>
      </w:pPr>
      <w:r>
        <w:rPr>
          <w:rFonts w:ascii="Consolas" w:cs="Consolas" w:eastAsia="Consolas" w:hAnsi="Consolas"/>
          <w:sz w:val="16"/>
          <w:szCs w:val="16"/>
        </w:rPr>
        <w:t xml:space="preserve">research-notebook/</w:t>
      </w:r>
    </w:p>
    <w:p>
      <w:pPr>
        <w:keepLines/>
        <w:shd w:fill="F2F4F7" w:color="auto" w:val="clear"/>
        <w:spacing w:after="0" w:before="0" w:line="240"/>
        <w:ind w:left="120" w:right="120"/>
      </w:pPr>
      <w:r>
        <w:rPr>
          <w:rFonts w:ascii="Consolas" w:cs="Consolas" w:eastAsia="Consolas" w:hAnsi="Consolas"/>
          <w:sz w:val="16"/>
          <w:szCs w:val="16"/>
        </w:rPr>
        <w:t xml:space="preserve">├─ AGENTS.md  CLAUDE.md  LICENSE  README.md  CONTRIBUTING.md</w:t>
      </w:r>
    </w:p>
    <w:p>
      <w:pPr>
        <w:keepLines/>
        <w:shd w:fill="F2F4F7" w:color="auto" w:val="clear"/>
        <w:spacing w:after="0" w:before="0" w:line="240"/>
        <w:ind w:left="120" w:right="120"/>
      </w:pPr>
      <w:r>
        <w:rPr>
          <w:rFonts w:ascii="Consolas" w:cs="Consolas" w:eastAsia="Consolas" w:hAnsi="Consolas"/>
          <w:sz w:val="16"/>
          <w:szCs w:val="16"/>
        </w:rPr>
        <w:t xml:space="preserve">├─ docs/</w:t>
      </w:r>
    </w:p>
    <w:p>
      <w:pPr>
        <w:keepLines/>
        <w:shd w:fill="F2F4F7" w:color="auto" w:val="clear"/>
        <w:spacing w:after="0" w:before="0" w:line="240"/>
        <w:ind w:left="120" w:right="120"/>
      </w:pPr>
      <w:r>
        <w:rPr>
          <w:rFonts w:ascii="Consolas" w:cs="Consolas" w:eastAsia="Consolas" w:hAnsi="Consolas"/>
          <w:sz w:val="16"/>
          <w:szCs w:val="16"/>
        </w:rPr>
        <w:t xml:space="preserve">│  ├─ spec/                     this specification (Markdown mirror)</w:t>
      </w:r>
    </w:p>
    <w:p>
      <w:pPr>
        <w:keepLines/>
        <w:shd w:fill="F2F4F7" w:color="auto" w:val="clear"/>
        <w:spacing w:after="0" w:before="0" w:line="240"/>
        <w:ind w:left="120" w:right="120"/>
      </w:pPr>
      <w:r>
        <w:rPr>
          <w:rFonts w:ascii="Consolas" w:cs="Consolas" w:eastAsia="Consolas" w:hAnsi="Consolas"/>
          <w:sz w:val="16"/>
          <w:szCs w:val="16"/>
        </w:rPr>
        <w:t xml:space="preserve">│  ├─ format/                   format-v1.md and generated JSON Schemas</w:t>
      </w:r>
    </w:p>
    <w:p>
      <w:pPr>
        <w:keepLines/>
        <w:shd w:fill="F2F4F7" w:color="auto" w:val="clear"/>
        <w:spacing w:after="0" w:before="0" w:line="240"/>
        <w:ind w:left="120" w:right="120"/>
      </w:pPr>
      <w:r>
        <w:rPr>
          <w:rFonts w:ascii="Consolas" w:cs="Consolas" w:eastAsia="Consolas" w:hAnsi="Consolas"/>
          <w:sz w:val="16"/>
          <w:szCs w:val="16"/>
        </w:rPr>
        <w:t xml:space="preserve">│  ├─ adr/                      architecture decision records</w:t>
      </w:r>
    </w:p>
    <w:p>
      <w:pPr>
        <w:keepLines/>
        <w:shd w:fill="F2F4F7" w:color="auto" w:val="clear"/>
        <w:spacing w:after="0" w:before="0" w:line="240"/>
        <w:ind w:left="120" w:right="120"/>
      </w:pPr>
      <w:r>
        <w:rPr>
          <w:rFonts w:ascii="Consolas" w:cs="Consolas" w:eastAsia="Consolas" w:hAnsi="Consolas"/>
          <w:sz w:val="16"/>
          <w:szCs w:val="16"/>
        </w:rPr>
        <w:t xml:space="preserve">│  └─ testing-guide.md</w:t>
      </w:r>
    </w:p>
    <w:p>
      <w:pPr>
        <w:keepLines/>
        <w:shd w:fill="F2F4F7" w:color="auto" w:val="clear"/>
        <w:spacing w:after="0" w:before="0" w:line="240"/>
        <w:ind w:left="120" w:right="120"/>
      </w:pPr>
      <w:r>
        <w:rPr>
          <w:rFonts w:ascii="Consolas" w:cs="Consolas" w:eastAsia="Consolas" w:hAnsi="Consolas"/>
          <w:sz w:val="16"/>
          <w:szCs w:val="16"/>
        </w:rPr>
        <w:t xml:space="preserve">├─ apps/desktop/</w:t>
      </w:r>
    </w:p>
    <w:p>
      <w:pPr>
        <w:keepLines/>
        <w:shd w:fill="F2F4F7" w:color="auto" w:val="clear"/>
        <w:spacing w:after="0" w:before="0" w:line="240"/>
        <w:ind w:left="120" w:right="120"/>
      </w:pPr>
      <w:r>
        <w:rPr>
          <w:rFonts w:ascii="Consolas" w:cs="Consolas" w:eastAsia="Consolas" w:hAnsi="Consolas"/>
          <w:sz w:val="16"/>
          <w:szCs w:val="16"/>
        </w:rPr>
        <w:t xml:space="preserve">│  ├─ src/                      React application</w:t>
      </w:r>
    </w:p>
    <w:p>
      <w:pPr>
        <w:keepLines/>
        <w:shd w:fill="F2F4F7" w:color="auto" w:val="clear"/>
        <w:spacing w:after="0" w:before="0" w:line="240"/>
        <w:ind w:left="120" w:right="120"/>
      </w:pPr>
      <w:r>
        <w:rPr>
          <w:rFonts w:ascii="Consolas" w:cs="Consolas" w:eastAsia="Consolas" w:hAnsi="Consolas"/>
          <w:sz w:val="16"/>
          <w:szCs w:val="16"/>
        </w:rPr>
        <w:t xml:space="preserve">│  │  ├─ features/              one folder per feature (table, results, editor, citations, archive...)</w:t>
      </w:r>
    </w:p>
    <w:p>
      <w:pPr>
        <w:keepLines/>
        <w:shd w:fill="F2F4F7" w:color="auto" w:val="clear"/>
        <w:spacing w:after="0" w:before="0" w:line="240"/>
        <w:ind w:left="120" w:right="120"/>
      </w:pPr>
      <w:r>
        <w:rPr>
          <w:rFonts w:ascii="Consolas" w:cs="Consolas" w:eastAsia="Consolas" w:hAnsi="Consolas"/>
          <w:sz w:val="16"/>
          <w:szCs w:val="16"/>
        </w:rPr>
        <w:t xml:space="preserve">│  │  ├─ ipc/                   generated command bindings (do not edit)</w:t>
      </w:r>
    </w:p>
    <w:p>
      <w:pPr>
        <w:keepLines/>
        <w:shd w:fill="F2F4F7" w:color="auto" w:val="clear"/>
        <w:spacing w:after="0" w:before="0" w:line="240"/>
        <w:ind w:left="120" w:right="120"/>
      </w:pPr>
      <w:r>
        <w:rPr>
          <w:rFonts w:ascii="Consolas" w:cs="Consolas" w:eastAsia="Consolas" w:hAnsi="Consolas"/>
          <w:sz w:val="16"/>
          <w:szCs w:val="16"/>
        </w:rPr>
        <w:t xml:space="preserve">│  │  └─ shared/                UI primitives and hooks</w:t>
      </w:r>
    </w:p>
    <w:p>
      <w:pPr>
        <w:keepLines/>
        <w:shd w:fill="F2F4F7" w:color="auto" w:val="clear"/>
        <w:spacing w:after="0" w:before="0" w:line="240"/>
        <w:ind w:left="120" w:right="120"/>
      </w:pPr>
      <w:r>
        <w:rPr>
          <w:rFonts w:ascii="Consolas" w:cs="Consolas" w:eastAsia="Consolas" w:hAnsi="Consolas"/>
          <w:sz w:val="16"/>
          <w:szCs w:val="16"/>
        </w:rPr>
        <w:t xml:space="preserve">│  ├─ src-tauri/</w:t>
      </w:r>
    </w:p>
    <w:p>
      <w:pPr>
        <w:keepLines/>
        <w:shd w:fill="F2F4F7" w:color="auto" w:val="clear"/>
        <w:spacing w:after="0" w:before="0" w:line="240"/>
        <w:ind w:left="120" w:right="120"/>
      </w:pPr>
      <w:r>
        <w:rPr>
          <w:rFonts w:ascii="Consolas" w:cs="Consolas" w:eastAsia="Consolas" w:hAnsi="Consolas"/>
          <w:sz w:val="16"/>
          <w:szCs w:val="16"/>
        </w:rPr>
        <w:t xml:space="preserve">│  │  ├─ src/commands/          thin command layer</w:t>
      </w:r>
    </w:p>
    <w:p>
      <w:pPr>
        <w:keepLines/>
        <w:shd w:fill="F2F4F7" w:color="auto" w:val="clear"/>
        <w:spacing w:after="0" w:before="0" w:line="240"/>
        <w:ind w:left="120" w:right="120"/>
      </w:pPr>
      <w:r>
        <w:rPr>
          <w:rFonts w:ascii="Consolas" w:cs="Consolas" w:eastAsia="Consolas" w:hAnsi="Consolas"/>
          <w:sz w:val="16"/>
          <w:szCs w:val="16"/>
        </w:rPr>
        <w:t xml:space="preserve">│  │  └─ crates/                nb-fs, nb-index, nb-preview, nb-zotero, nb-git, nb-export, nb-archive</w:t>
      </w:r>
    </w:p>
    <w:p>
      <w:pPr>
        <w:keepLines/>
        <w:shd w:fill="F2F4F7" w:color="auto" w:val="clear"/>
        <w:spacing w:after="0" w:before="0" w:line="240"/>
        <w:ind w:left="120" w:right="120"/>
      </w:pPr>
      <w:r>
        <w:rPr>
          <w:rFonts w:ascii="Consolas" w:cs="Consolas" w:eastAsia="Consolas" w:hAnsi="Consolas"/>
          <w:sz w:val="16"/>
          <w:szCs w:val="16"/>
        </w:rPr>
        <w:t xml:space="preserve">│  └─ e2e/                      WebdriverIO end-to-end tests</w:t>
      </w:r>
    </w:p>
    <w:p>
      <w:pPr>
        <w:keepLines/>
        <w:shd w:fill="F2F4F7" w:color="auto" w:val="clear"/>
        <w:spacing w:after="0" w:before="0" w:line="240"/>
        <w:ind w:left="120" w:right="120"/>
      </w:pPr>
      <w:r>
        <w:rPr>
          <w:rFonts w:ascii="Consolas" w:cs="Consolas" w:eastAsia="Consolas" w:hAnsi="Consolas"/>
          <w:sz w:val="16"/>
          <w:szCs w:val="16"/>
        </w:rPr>
        <w:t xml:space="preserve">├─ packages/</w:t>
      </w:r>
    </w:p>
    <w:p>
      <w:pPr>
        <w:keepLines/>
        <w:shd w:fill="F2F4F7" w:color="auto" w:val="clear"/>
        <w:spacing w:after="0" w:before="0" w:line="240"/>
        <w:ind w:left="120" w:right="120"/>
      </w:pPr>
      <w:r>
        <w:rPr>
          <w:rFonts w:ascii="Consolas" w:cs="Consolas" w:eastAsia="Consolas" w:hAnsi="Consolas"/>
          <w:sz w:val="16"/>
          <w:szCs w:val="16"/>
        </w:rPr>
        <w:t xml:space="preserve">│  ├─ format/                   parse, serialise, validate, migrate notebook files</w:t>
      </w:r>
    </w:p>
    <w:p>
      <w:pPr>
        <w:keepLines/>
        <w:shd w:fill="F2F4F7" w:color="auto" w:val="clear"/>
        <w:spacing w:after="0" w:before="0" w:line="240"/>
        <w:ind w:left="120" w:right="120"/>
      </w:pPr>
      <w:r>
        <w:rPr>
          <w:rFonts w:ascii="Consolas" w:cs="Consolas" w:eastAsia="Consolas" w:hAnsi="Consolas"/>
          <w:sz w:val="16"/>
          <w:szCs w:val="16"/>
        </w:rPr>
        <w:t xml:space="preserve">│  └─ citations/                citation contexts, citeproc worker, style handling</w:t>
      </w:r>
    </w:p>
    <w:p>
      <w:pPr>
        <w:keepLines/>
        <w:shd w:fill="F2F4F7" w:color="auto" w:val="clear"/>
        <w:spacing w:after="0" w:before="0" w:line="240"/>
        <w:ind w:left="120" w:right="120"/>
      </w:pPr>
      <w:r>
        <w:rPr>
          <w:rFonts w:ascii="Consolas" w:cs="Consolas" w:eastAsia="Consolas" w:hAnsi="Consolas"/>
          <w:sz w:val="16"/>
          <w:szCs w:val="16"/>
        </w:rPr>
        <w:t xml:space="preserve">├─ extensions/vscode/           capture extension</w:t>
      </w:r>
    </w:p>
    <w:p>
      <w:pPr>
        <w:keepLines/>
        <w:shd w:fill="F2F4F7" w:color="auto" w:val="clear"/>
        <w:spacing w:after="0" w:before="0" w:line="240"/>
        <w:ind w:left="120" w:right="120"/>
      </w:pPr>
      <w:r>
        <w:rPr>
          <w:rFonts w:ascii="Consolas" w:cs="Consolas" w:eastAsia="Consolas" w:hAnsi="Consolas"/>
          <w:sz w:val="16"/>
          <w:szCs w:val="16"/>
        </w:rPr>
        <w:t xml:space="preserve">├─ fixtures/projects/           format-v1 fixture projects</w:t>
      </w:r>
    </w:p>
    <w:p>
      <w:pPr>
        <w:keepLines/>
        <w:shd w:fill="F2F4F7" w:color="auto" w:val="clear"/>
        <w:spacing w:after="160" w:before="0" w:line="240"/>
        <w:ind w:left="120" w:right="120"/>
      </w:pPr>
      <w:r>
        <w:rPr>
          <w:rFonts w:ascii="Consolas" w:cs="Consolas" w:eastAsia="Consolas" w:hAnsi="Consolas"/>
          <w:sz w:val="16"/>
          <w:szCs w:val="16"/>
        </w:rPr>
        <w:t xml:space="preserve">└─ .github/workflows/           ci.yml, nightly.yml, release.yml</w:t>
      </w:r>
    </w:p>
    <w:p>
      <w:pPr>
        <w:pStyle w:val="Heading2"/>
      </w:pPr>
      <w:r>
        <w:t xml:space="preserve">6.3 Component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4061"/>
        <w:gridCol w:w="3160"/>
      </w:tblGrid>
      <w:tr>
        <w:trPr>
          <w:cantSplit/>
          <w:tblHeader/>
        </w:trPr>
        <w:tc>
          <w:tcPr>
            <w:tcW w:type="dxa" w:w="1805"/>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Component</w:t>
            </w:r>
          </w:p>
        </w:tc>
        <w:tc>
          <w:tcPr>
            <w:tcW w:type="dxa" w:w="4061"/>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Owns</w:t>
            </w:r>
          </w:p>
        </w:tc>
        <w:tc>
          <w:tcPr>
            <w:tcW w:type="dxa" w:w="3160"/>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Must not</w:t>
            </w:r>
          </w:p>
        </w:tc>
      </w:tr>
      <w:tr>
        <w:trPr>
          <w:cantSplit/>
          <w:tblHeader w:val="false"/>
        </w:trPr>
        <w:tc>
          <w:tcPr>
            <w:tcW w:type="dxa" w:w="180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rFonts w:ascii="Consolas" w:cs="Consolas" w:eastAsia="Consolas" w:hAnsi="Consolas"/>
                <w:b w:val="false"/>
                <w:bCs w:val="false"/>
                <w:sz w:val="16"/>
                <w:szCs w:val="16"/>
              </w:rPr>
              <w:t xml:space="preserve">packages/format</w:t>
            </w:r>
          </w:p>
        </w:tc>
        <w:tc>
          <w:tcPr>
            <w:tcW w:type="dxa" w:w="406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Parsing, serialising, validating and migrating every notebook file; schemas; reference and citation syntax.</w:t>
            </w:r>
          </w:p>
        </w:tc>
        <w:tc>
          <w:tcPr>
            <w:tcW w:type="dxa" w:w="316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Perform file I/O, depend on React or Tauri, or contain UI logic.</w:t>
            </w:r>
          </w:p>
        </w:tc>
      </w:tr>
      <w:tr>
        <w:trPr>
          <w:cantSplit/>
          <w:tblHeader w:val="false"/>
        </w:trPr>
        <w:tc>
          <w:tcPr>
            <w:tcW w:type="dxa" w:w="180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rFonts w:ascii="Consolas" w:cs="Consolas" w:eastAsia="Consolas" w:hAnsi="Consolas"/>
                <w:b w:val="false"/>
                <w:bCs w:val="false"/>
                <w:sz w:val="16"/>
                <w:szCs w:val="16"/>
              </w:rPr>
              <w:t xml:space="preserve">packages/citations</w:t>
            </w:r>
          </w:p>
        </w:tc>
        <w:tc>
          <w:tcPr>
            <w:tcW w:type="dxa" w:w="406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Citation contexts, citeproc worker protocol, style validation, literature block rendering.</w:t>
            </w:r>
          </w:p>
        </w:tc>
        <w:tc>
          <w:tcPr>
            <w:tcW w:type="dxa" w:w="316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Perform file I/O or call Zotero.</w:t>
            </w:r>
          </w:p>
        </w:tc>
      </w:tr>
      <w:tr>
        <w:trPr>
          <w:cantSplit/>
          <w:tblHeader w:val="false"/>
        </w:trPr>
        <w:tc>
          <w:tcPr>
            <w:tcW w:type="dxa" w:w="180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rFonts w:ascii="Consolas" w:cs="Consolas" w:eastAsia="Consolas" w:hAnsi="Consolas"/>
                <w:b w:val="false"/>
                <w:bCs w:val="false"/>
                <w:sz w:val="16"/>
                <w:szCs w:val="16"/>
              </w:rPr>
              <w:t xml:space="preserve">apps/desktop/src</w:t>
            </w:r>
          </w:p>
        </w:tc>
        <w:tc>
          <w:tcPr>
            <w:tcW w:type="dxa" w:w="406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Views, editors, application state, user interaction.</w:t>
            </w:r>
          </w:p>
        </w:tc>
        <w:tc>
          <w:tcPr>
            <w:tcW w:type="dxa" w:w="316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Parse notebook text itself, access the filesystem directly, or call Zotero directly.</w:t>
            </w:r>
          </w:p>
        </w:tc>
      </w:tr>
      <w:tr>
        <w:trPr>
          <w:cantSplit/>
          <w:tblHeader w:val="false"/>
        </w:trPr>
        <w:tc>
          <w:tcPr>
            <w:tcW w:type="dxa" w:w="180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rFonts w:ascii="Consolas" w:cs="Consolas" w:eastAsia="Consolas" w:hAnsi="Consolas"/>
                <w:b w:val="false"/>
                <w:bCs w:val="false"/>
                <w:sz w:val="16"/>
                <w:szCs w:val="16"/>
              </w:rPr>
              <w:t xml:space="preserve">src-tauri</w:t>
            </w:r>
            <w:r>
              <w:rPr>
                <w:b w:val="false"/>
                <w:bCs w:val="false"/>
                <w:sz w:val="18"/>
                <w:szCs w:val="18"/>
              </w:rPr>
              <w:t xml:space="preserve"> commands</w:t>
            </w:r>
          </w:p>
        </w:tc>
        <w:tc>
          <w:tcPr>
            <w:tcW w:type="dxa" w:w="406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Validating inputs and delegating to crates.</w:t>
            </w:r>
          </w:p>
        </w:tc>
        <w:tc>
          <w:tcPr>
            <w:tcW w:type="dxa" w:w="316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Contain business logic.</w:t>
            </w:r>
          </w:p>
        </w:tc>
      </w:tr>
      <w:tr>
        <w:trPr>
          <w:cantSplit/>
          <w:tblHeader w:val="false"/>
        </w:trPr>
        <w:tc>
          <w:tcPr>
            <w:tcW w:type="dxa" w:w="180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rFonts w:ascii="Consolas" w:cs="Consolas" w:eastAsia="Consolas" w:hAnsi="Consolas"/>
                <w:b w:val="false"/>
                <w:bCs w:val="false"/>
                <w:sz w:val="16"/>
                <w:szCs w:val="16"/>
              </w:rPr>
              <w:t xml:space="preserve">nb-fs</w:t>
            </w:r>
          </w:p>
        </w:tc>
        <w:tc>
          <w:tcPr>
            <w:tcW w:type="dxa" w:w="406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Path validation, atomic writes, hashing, discovery, watching, history, trash, lock.</w:t>
            </w:r>
          </w:p>
        </w:tc>
        <w:tc>
          <w:tcPr>
            <w:tcW w:type="dxa" w:w="316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Write outside </w:t>
            </w:r>
            <w:r>
              <w:rPr>
                <w:rFonts w:ascii="Consolas" w:cs="Consolas" w:eastAsia="Consolas" w:hAnsi="Consolas"/>
                <w:b w:val="false"/>
                <w:bCs w:val="false"/>
                <w:sz w:val="16"/>
                <w:szCs w:val="16"/>
              </w:rPr>
              <w:t xml:space="preserve">_notebook/</w:t>
            </w:r>
            <w:r>
              <w:rPr>
                <w:b w:val="false"/>
                <w:bCs w:val="false"/>
                <w:sz w:val="18"/>
                <w:szCs w:val="18"/>
              </w:rPr>
              <w:t xml:space="preserve">, or delete anything outside </w:t>
            </w:r>
            <w:r>
              <w:rPr>
                <w:rFonts w:ascii="Consolas" w:cs="Consolas" w:eastAsia="Consolas" w:hAnsi="Consolas"/>
                <w:b w:val="false"/>
                <w:bCs w:val="false"/>
                <w:sz w:val="16"/>
                <w:szCs w:val="16"/>
              </w:rPr>
              <w:t xml:space="preserve">.history</w:t>
            </w:r>
            <w:r>
              <w:rPr>
                <w:b w:val="false"/>
                <w:bCs w:val="false"/>
                <w:sz w:val="18"/>
                <w:szCs w:val="18"/>
              </w:rPr>
              <w:t xml:space="preserve">, </w:t>
            </w:r>
            <w:r>
              <w:rPr>
                <w:rFonts w:ascii="Consolas" w:cs="Consolas" w:eastAsia="Consolas" w:hAnsi="Consolas"/>
                <w:b w:val="false"/>
                <w:bCs w:val="false"/>
                <w:sz w:val="16"/>
                <w:szCs w:val="16"/>
              </w:rPr>
              <w:t xml:space="preserve">.trash</w:t>
            </w:r>
            <w:r>
              <w:rPr>
                <w:b w:val="false"/>
                <w:bCs w:val="false"/>
                <w:sz w:val="18"/>
                <w:szCs w:val="18"/>
              </w:rPr>
              <w:t xml:space="preserve">, </w:t>
            </w:r>
            <w:r>
              <w:rPr>
                <w:rFonts w:ascii="Consolas" w:cs="Consolas" w:eastAsia="Consolas" w:hAnsi="Consolas"/>
                <w:b w:val="false"/>
                <w:bCs w:val="false"/>
                <w:sz w:val="16"/>
                <w:szCs w:val="16"/>
              </w:rPr>
              <w:t xml:space="preserve">inbox</w:t>
            </w:r>
            <w:r>
              <w:rPr>
                <w:b w:val="false"/>
                <w:bCs w:val="false"/>
                <w:sz w:val="18"/>
                <w:szCs w:val="18"/>
              </w:rPr>
              <w:t xml:space="preserve"> and the cache.</w:t>
            </w:r>
          </w:p>
        </w:tc>
      </w:tr>
      <w:tr>
        <w:trPr>
          <w:cantSplit/>
          <w:tblHeader w:val="false"/>
        </w:trPr>
        <w:tc>
          <w:tcPr>
            <w:tcW w:type="dxa" w:w="180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rFonts w:ascii="Consolas" w:cs="Consolas" w:eastAsia="Consolas" w:hAnsi="Consolas"/>
                <w:b w:val="false"/>
                <w:bCs w:val="false"/>
                <w:sz w:val="16"/>
                <w:szCs w:val="16"/>
              </w:rPr>
              <w:t xml:space="preserve">nb-index</w:t>
            </w:r>
          </w:p>
        </w:tc>
        <w:tc>
          <w:tcPr>
            <w:tcW w:type="dxa" w:w="406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Derived SQLite index and full-text search.</w:t>
            </w:r>
          </w:p>
        </w:tc>
        <w:tc>
          <w:tcPr>
            <w:tcW w:type="dxa" w:w="316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Store any data not reproducible from project files.</w:t>
            </w:r>
          </w:p>
        </w:tc>
      </w:tr>
      <w:tr>
        <w:trPr>
          <w:cantSplit/>
          <w:tblHeader w:val="false"/>
        </w:trPr>
        <w:tc>
          <w:tcPr>
            <w:tcW w:type="dxa" w:w="180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rFonts w:ascii="Consolas" w:cs="Consolas" w:eastAsia="Consolas" w:hAnsi="Consolas"/>
                <w:b w:val="false"/>
                <w:bCs w:val="false"/>
                <w:sz w:val="16"/>
                <w:szCs w:val="16"/>
              </w:rPr>
              <w:t xml:space="preserve">nb-preview</w:t>
            </w:r>
          </w:p>
        </w:tc>
        <w:tc>
          <w:tcPr>
            <w:tcW w:type="dxa" w:w="406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Thumbnails and bounded samples.</w:t>
            </w:r>
          </w:p>
        </w:tc>
        <w:tc>
          <w:tcPr>
            <w:tcW w:type="dxa" w:w="316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Read beyond configured bounds.</w:t>
            </w:r>
          </w:p>
        </w:tc>
      </w:tr>
      <w:tr>
        <w:trPr>
          <w:cantSplit/>
          <w:tblHeader w:val="false"/>
        </w:trPr>
        <w:tc>
          <w:tcPr>
            <w:tcW w:type="dxa" w:w="180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rFonts w:ascii="Consolas" w:cs="Consolas" w:eastAsia="Consolas" w:hAnsi="Consolas"/>
                <w:b w:val="false"/>
                <w:bCs w:val="false"/>
                <w:sz w:val="16"/>
                <w:szCs w:val="16"/>
              </w:rPr>
              <w:t xml:space="preserve">nb-zotero</w:t>
            </w:r>
          </w:p>
        </w:tc>
        <w:tc>
          <w:tcPr>
            <w:tcW w:type="dxa" w:w="406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HTTP calls to </w:t>
            </w:r>
            <w:r>
              <w:rPr>
                <w:rFonts w:ascii="Consolas" w:cs="Consolas" w:eastAsia="Consolas" w:hAnsi="Consolas"/>
                <w:b w:val="false"/>
                <w:bCs w:val="false"/>
                <w:sz w:val="16"/>
                <w:szCs w:val="16"/>
              </w:rPr>
              <w:t xml:space="preserve">127.0.0.1:23119</w:t>
            </w:r>
            <w:r>
              <w:rPr>
                <w:b w:val="false"/>
                <w:bCs w:val="false"/>
                <w:sz w:val="18"/>
                <w:szCs w:val="18"/>
              </w:rPr>
              <w:t xml:space="preserve">, server ID handling.</w:t>
            </w:r>
          </w:p>
        </w:tc>
        <w:tc>
          <w:tcPr>
            <w:tcW w:type="dxa" w:w="316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Contact any other host.</w:t>
            </w:r>
          </w:p>
        </w:tc>
      </w:tr>
      <w:tr>
        <w:trPr>
          <w:cantSplit/>
          <w:tblHeader w:val="false"/>
        </w:trPr>
        <w:tc>
          <w:tcPr>
            <w:tcW w:type="dxa" w:w="180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rFonts w:ascii="Consolas" w:cs="Consolas" w:eastAsia="Consolas" w:hAnsi="Consolas"/>
                <w:b w:val="false"/>
                <w:bCs w:val="false"/>
                <w:sz w:val="16"/>
                <w:szCs w:val="16"/>
              </w:rPr>
              <w:t xml:space="preserve">nb-export</w:t>
            </w:r>
            <w:r>
              <w:rPr>
                <w:b w:val="false"/>
                <w:bCs w:val="false"/>
                <w:sz w:val="18"/>
                <w:szCs w:val="18"/>
              </w:rPr>
              <w:t xml:space="preserve">, </w:t>
            </w:r>
            <w:r>
              <w:rPr>
                <w:rFonts w:ascii="Consolas" w:cs="Consolas" w:eastAsia="Consolas" w:hAnsi="Consolas"/>
                <w:b w:val="false"/>
                <w:bCs w:val="false"/>
                <w:sz w:val="16"/>
                <w:szCs w:val="16"/>
              </w:rPr>
              <w:t xml:space="preserve">nb-archive</w:t>
            </w:r>
          </w:p>
        </w:tc>
        <w:tc>
          <w:tcPr>
            <w:tcW w:type="dxa" w:w="406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Manifest, verification, HTML, PDF/A, bundles, git bundle.</w:t>
            </w:r>
          </w:p>
        </w:tc>
        <w:tc>
          <w:tcPr>
            <w:tcW w:type="dxa" w:w="316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Modify project records except the </w:t>
            </w:r>
            <w:r>
              <w:rPr>
                <w:rFonts w:ascii="Consolas" w:cs="Consolas" w:eastAsia="Consolas" w:hAnsi="Consolas"/>
                <w:b w:val="false"/>
                <w:bCs w:val="false"/>
                <w:sz w:val="16"/>
                <w:szCs w:val="16"/>
              </w:rPr>
              <w:t xml:space="preserve">archived</w:t>
            </w:r>
            <w:r>
              <w:rPr>
                <w:b w:val="false"/>
                <w:bCs w:val="false"/>
                <w:sz w:val="18"/>
                <w:szCs w:val="18"/>
              </w:rPr>
              <w:t xml:space="preserve"> flag.</w:t>
            </w:r>
          </w:p>
        </w:tc>
      </w:tr>
      <w:tr>
        <w:trPr>
          <w:cantSplit/>
          <w:tblHeader w:val="false"/>
        </w:trPr>
        <w:tc>
          <w:tcPr>
            <w:tcW w:type="dxa" w:w="180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rFonts w:ascii="Consolas" w:cs="Consolas" w:eastAsia="Consolas" w:hAnsi="Consolas"/>
                <w:b w:val="false"/>
                <w:bCs w:val="false"/>
                <w:sz w:val="16"/>
                <w:szCs w:val="16"/>
              </w:rPr>
              <w:t xml:space="preserve">extensions/vscode</w:t>
            </w:r>
          </w:p>
        </w:tc>
        <w:tc>
          <w:tcPr>
            <w:tcW w:type="dxa" w:w="406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Creating inbox requests.</w:t>
            </w:r>
          </w:p>
        </w:tc>
        <w:tc>
          <w:tcPr>
            <w:tcW w:type="dxa" w:w="316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Write any other notebook file.</w:t>
            </w:r>
          </w:p>
        </w:tc>
      </w:tr>
    </w:tbl>
    <w:p>
      <w:pPr>
        <w:spacing w:after="120"/>
      </w:pPr>
    </w:p>
    <w:p>
      <w:pPr>
        <w:pStyle w:val="Heading2"/>
      </w:pPr>
      <w:r>
        <w:t xml:space="preserve">6.4 Opening a project</w:t>
      </w:r>
    </w:p>
    <w:p>
      <w:pPr>
        <w:pStyle w:val="ListParagraph"/>
        <w:numPr>
          <w:ilvl w:val="0"/>
          <w:numId w:val="5"/>
        </w:numPr>
        <w:spacing w:after="60"/>
      </w:pPr>
      <w:r>
        <w:t xml:space="preserve">Resolve the folder and read </w:t>
      </w:r>
      <w:r>
        <w:rPr>
          <w:rFonts w:ascii="Consolas" w:cs="Consolas" w:eastAsia="Consolas" w:hAnsi="Consolas"/>
          <w:sz w:val="19"/>
          <w:szCs w:val="19"/>
        </w:rPr>
        <w:t xml:space="preserve">_notebook/project.yaml</w:t>
      </w:r>
      <w:r>
        <w:t xml:space="preserve"> through </w:t>
      </w:r>
      <w:r>
        <w:rPr>
          <w:rFonts w:ascii="Consolas" w:cs="Consolas" w:eastAsia="Consolas" w:hAnsi="Consolas"/>
          <w:sz w:val="19"/>
          <w:szCs w:val="19"/>
        </w:rPr>
        <w:t xml:space="preserve">packages/format</w:t>
      </w:r>
      <w:r>
        <w:t xml:space="preserve">.</w:t>
      </w:r>
    </w:p>
    <w:p>
      <w:pPr>
        <w:pStyle w:val="ListParagraph"/>
        <w:numPr>
          <w:ilvl w:val="0"/>
          <w:numId w:val="5"/>
        </w:numPr>
        <w:spacing w:after="60"/>
      </w:pPr>
      <w:r>
        <w:t xml:space="preserve">Determine mode: read-only if the format is newer, the file fails to parse, the project is archived, the lock is live, the media is read-only, or the build is a development build and the project is not a test copy.</w:t>
      </w:r>
    </w:p>
    <w:p>
      <w:pPr>
        <w:pStyle w:val="ListParagraph"/>
        <w:numPr>
          <w:ilvl w:val="0"/>
          <w:numId w:val="5"/>
        </w:numPr>
        <w:spacing w:after="60"/>
      </w:pPr>
      <w:r>
        <w:t xml:space="preserve">Acquire the lock and start the heartbeat when writable.</w:t>
      </w:r>
    </w:p>
    <w:p>
      <w:pPr>
        <w:pStyle w:val="ListParagraph"/>
        <w:numPr>
          <w:ilvl w:val="0"/>
          <w:numId w:val="5"/>
        </w:numPr>
        <w:spacing w:after="60"/>
      </w:pPr>
      <w:r>
        <w:t xml:space="preserve">Load question, experiment and artefact files; build or incrementally update the index keyed by project ID, comparing file size, modification time and content hash.</w:t>
      </w:r>
    </w:p>
    <w:p>
      <w:pPr>
        <w:pStyle w:val="ListParagraph"/>
        <w:numPr>
          <w:ilvl w:val="0"/>
          <w:numId w:val="5"/>
        </w:numPr>
        <w:spacing w:after="60"/>
      </w:pPr>
      <w:r>
        <w:t xml:space="preserve">Start the watcher on </w:t>
      </w:r>
      <w:r>
        <w:rPr>
          <w:rFonts w:ascii="Consolas" w:cs="Consolas" w:eastAsia="Consolas" w:hAnsi="Consolas"/>
          <w:sz w:val="19"/>
          <w:szCs w:val="19"/>
        </w:rPr>
        <w:t xml:space="preserve">_notebook/</w:t>
      </w:r>
      <w:r>
        <w:t xml:space="preserve">.</w:t>
      </w:r>
    </w:p>
    <w:p>
      <w:pPr>
        <w:pStyle w:val="ListParagraph"/>
        <w:numPr>
          <w:ilvl w:val="0"/>
          <w:numId w:val="5"/>
        </w:numPr>
        <w:spacing w:after="60"/>
      </w:pPr>
      <w:r>
        <w:t xml:space="preserve">Import pending inbox requests.</w:t>
      </w:r>
    </w:p>
    <w:p>
      <w:pPr>
        <w:pStyle w:val="ListParagraph"/>
        <w:numPr>
          <w:ilvl w:val="0"/>
          <w:numId w:val="5"/>
        </w:numPr>
        <w:spacing w:after="60"/>
      </w:pPr>
      <w:r>
        <w:t xml:space="preserve">Check availability of linked artefacts in the background.</w:t>
      </w:r>
    </w:p>
    <w:p>
      <w:pPr>
        <w:pStyle w:val="ListParagraph"/>
        <w:numPr>
          <w:ilvl w:val="0"/>
          <w:numId w:val="5"/>
        </w:numPr>
        <w:spacing w:after="60"/>
      </w:pPr>
      <w:r>
        <w:t xml:space="preserve">Render the table.</w:t>
      </w:r>
    </w:p>
    <w:p>
      <w:pPr>
        <w:pStyle w:val="Heading2"/>
      </w:pPr>
      <w:r>
        <w:t xml:space="preserve">6.5 Backend command rules</w:t>
      </w:r>
    </w:p>
    <w:p>
      <w:pPr>
        <w:pStyle w:val="ListParagraph"/>
        <w:numPr>
          <w:ilvl w:val="0"/>
          <w:numId w:val="2"/>
        </w:numPr>
        <w:spacing w:after="60"/>
      </w:pPr>
      <w:r>
        <w:t xml:space="preserve">Every command is typed through tauri-specta; the frontend never builds command names or paths from strings at runtime.</w:t>
      </w:r>
    </w:p>
    <w:p>
      <w:pPr>
        <w:pStyle w:val="ListParagraph"/>
        <w:numPr>
          <w:ilvl w:val="0"/>
          <w:numId w:val="2"/>
        </w:numPr>
        <w:spacing w:after="60"/>
      </w:pPr>
      <w:r>
        <w:t xml:space="preserve">Path parameters are project-relative. The backend normalises them, rejects </w:t>
      </w:r>
      <w:r>
        <w:rPr>
          <w:rFonts w:ascii="Consolas" w:cs="Consolas" w:eastAsia="Consolas" w:hAnsi="Consolas"/>
          <w:sz w:val="19"/>
          <w:szCs w:val="19"/>
        </w:rPr>
        <w:t xml:space="preserve">..</w:t>
      </w:r>
      <w:r>
        <w:t xml:space="preserve"> traversal, resolves symlinks, and confirms the result lies inside the project root or a registered external root.</w:t>
      </w:r>
    </w:p>
    <w:p>
      <w:pPr>
        <w:pStyle w:val="ListParagraph"/>
        <w:numPr>
          <w:ilvl w:val="0"/>
          <w:numId w:val="2"/>
        </w:numPr>
        <w:spacing w:after="60"/>
      </w:pPr>
      <w:r>
        <w:t xml:space="preserve">Write commands accept only destinations inside </w:t>
      </w:r>
      <w:r>
        <w:rPr>
          <w:rFonts w:ascii="Consolas" w:cs="Consolas" w:eastAsia="Consolas" w:hAnsi="Consolas"/>
          <w:sz w:val="19"/>
          <w:szCs w:val="19"/>
        </w:rPr>
        <w:t xml:space="preserve">_notebook/</w:t>
      </w:r>
      <w:r>
        <w:t xml:space="preserve">.</w:t>
      </w:r>
    </w:p>
    <w:p>
      <w:pPr>
        <w:pStyle w:val="ListParagraph"/>
        <w:numPr>
          <w:ilvl w:val="0"/>
          <w:numId w:val="2"/>
        </w:numPr>
        <w:spacing w:after="60"/>
      </w:pPr>
      <w:r>
        <w:t xml:space="preserve">There is no generic read, write or delete command.</w:t>
      </w:r>
    </w:p>
    <w:p>
      <w:pPr>
        <w:pStyle w:val="ListParagraph"/>
        <w:numPr>
          <w:ilvl w:val="0"/>
          <w:numId w:val="2"/>
        </w:numPr>
        <w:spacing w:after="60"/>
      </w:pPr>
      <w:r>
        <w:t xml:space="preserve">Errors are typed enums serialised to the frontend with a user-facing message key.</w:t>
      </w:r>
    </w:p>
    <w:p>
      <w:pPr>
        <w:pStyle w:val="Heading2"/>
      </w:pPr>
      <w:r>
        <w:t xml:space="preserve">6.6 Index schema</w:t>
      </w:r>
    </w:p>
    <w:p>
      <w:pPr>
        <w:spacing w:after="120"/>
      </w:pPr>
      <w:r>
        <w:t xml:space="preserve">Tables: </w:t>
      </w:r>
      <w:r>
        <w:rPr>
          <w:rFonts w:ascii="Consolas" w:cs="Consolas" w:eastAsia="Consolas" w:hAnsi="Consolas"/>
          <w:sz w:val="19"/>
          <w:szCs w:val="19"/>
        </w:rPr>
        <w:t xml:space="preserve">files</w:t>
      </w:r>
      <w:r>
        <w:t xml:space="preserve"> (path, size, mtime, hash), </w:t>
      </w:r>
      <w:r>
        <w:rPr>
          <w:rFonts w:ascii="Consolas" w:cs="Consolas" w:eastAsia="Consolas" w:hAnsi="Consolas"/>
          <w:sz w:val="19"/>
          <w:szCs w:val="19"/>
        </w:rPr>
        <w:t xml:space="preserve">questions</w:t>
      </w:r>
      <w:r>
        <w:t xml:space="preserve">, </w:t>
      </w:r>
      <w:r>
        <w:rPr>
          <w:rFonts w:ascii="Consolas" w:cs="Consolas" w:eastAsia="Consolas" w:hAnsi="Consolas"/>
          <w:sz w:val="19"/>
          <w:szCs w:val="19"/>
        </w:rPr>
        <w:t xml:space="preserve">experiments</w:t>
      </w:r>
      <w:r>
        <w:t xml:space="preserve">, </w:t>
      </w:r>
      <w:r>
        <w:rPr>
          <w:rFonts w:ascii="Consolas" w:cs="Consolas" w:eastAsia="Consolas" w:hAnsi="Consolas"/>
          <w:sz w:val="19"/>
          <w:szCs w:val="19"/>
        </w:rPr>
        <w:t xml:space="preserve">artefacts</w:t>
      </w:r>
      <w:r>
        <w:t xml:space="preserve">, </w:t>
      </w:r>
      <w:r>
        <w:rPr>
          <w:rFonts w:ascii="Consolas" w:cs="Consolas" w:eastAsia="Consolas" w:hAnsi="Consolas"/>
          <w:sz w:val="19"/>
          <w:szCs w:val="19"/>
        </w:rPr>
        <w:t xml:space="preserve">versions</w:t>
      </w:r>
      <w:r>
        <w:t xml:space="preserve">, </w:t>
      </w:r>
      <w:r>
        <w:rPr>
          <w:rFonts w:ascii="Consolas" w:cs="Consolas" w:eastAsia="Consolas" w:hAnsi="Consolas"/>
          <w:sz w:val="19"/>
          <w:szCs w:val="19"/>
        </w:rPr>
        <w:t xml:space="preserve">groups</w:t>
      </w:r>
      <w:r>
        <w:t xml:space="preserve">, </w:t>
      </w:r>
      <w:r>
        <w:rPr>
          <w:rFonts w:ascii="Consolas" w:cs="Consolas" w:eastAsia="Consolas" w:hAnsi="Consolas"/>
          <w:sz w:val="19"/>
          <w:szCs w:val="19"/>
        </w:rPr>
        <w:t xml:space="preserve">memberships</w:t>
      </w:r>
      <w:r>
        <w:t xml:space="preserve">, </w:t>
      </w:r>
      <w:r>
        <w:rPr>
          <w:rFonts w:ascii="Consolas" w:cs="Consolas" w:eastAsia="Consolas" w:hAnsi="Consolas"/>
          <w:sz w:val="19"/>
          <w:szCs w:val="19"/>
        </w:rPr>
        <w:t xml:space="preserve">refs</w:t>
      </w:r>
      <w:r>
        <w:t xml:space="preserve"> (experiment, section, artefact, version, offset), </w:t>
      </w:r>
      <w:r>
        <w:rPr>
          <w:rFonts w:ascii="Consolas" w:cs="Consolas" w:eastAsia="Consolas" w:hAnsi="Consolas"/>
          <w:sz w:val="19"/>
          <w:szCs w:val="19"/>
        </w:rPr>
        <w:t xml:space="preserve">citations</w:t>
      </w:r>
      <w:r>
        <w:t xml:space="preserve"> (experiment, section, citekey, cluster, position), </w:t>
      </w:r>
      <w:r>
        <w:rPr>
          <w:rFonts w:ascii="Consolas" w:cs="Consolas" w:eastAsia="Consolas" w:hAnsi="Consolas"/>
          <w:sz w:val="19"/>
          <w:szCs w:val="19"/>
        </w:rPr>
        <w:t xml:space="preserve">sources</w:t>
      </w:r>
      <w:r>
        <w:t xml:space="preserve">, and </w:t>
      </w:r>
      <w:r>
        <w:rPr>
          <w:rFonts w:ascii="Consolas" w:cs="Consolas" w:eastAsia="Consolas" w:hAnsi="Consolas"/>
          <w:sz w:val="19"/>
          <w:szCs w:val="19"/>
        </w:rPr>
        <w:t xml:space="preserve">fts</w:t>
      </w:r>
      <w:r>
        <w:t xml:space="preserve"> (FTS5 over titles, sections, display names, filenames and source titles). The index records its own schema version; any mismatch triggers a full rebuild.</w:t>
      </w:r>
    </w:p>
    <w:p>
      <w:pPr>
        <w:pStyle w:val="Heading2"/>
      </w:pPr>
      <w:r>
        <w:t xml:space="preserve">6.7 Security</w:t>
      </w:r>
    </w:p>
    <w:p>
      <w:pPr>
        <w:pStyle w:val="ListParagraph"/>
        <w:numPr>
          <w:ilvl w:val="0"/>
          <w:numId w:val="2"/>
        </w:numPr>
        <w:spacing w:after="60"/>
      </w:pPr>
      <w:r>
        <w:t xml:space="preserve">Tauri capabilities grant the webview no filesystem, shell or HTTP plugin permissions.</w:t>
      </w:r>
    </w:p>
    <w:p>
      <w:pPr>
        <w:pStyle w:val="ListParagraph"/>
        <w:numPr>
          <w:ilvl w:val="0"/>
          <w:numId w:val="2"/>
        </w:numPr>
        <w:spacing w:after="60"/>
      </w:pPr>
      <w:r>
        <w:t xml:space="preserve">Content Security Policy forbids remote scripts, styles, images and connections.</w:t>
      </w:r>
    </w:p>
    <w:p>
      <w:pPr>
        <w:pStyle w:val="ListParagraph"/>
        <w:numPr>
          <w:ilvl w:val="0"/>
          <w:numId w:val="2"/>
        </w:numPr>
        <w:spacing w:after="60"/>
      </w:pPr>
      <w:r>
        <w:t xml:space="preserve">SVG files are displayed only through </w:t>
      </w:r>
      <w:r>
        <w:rPr>
          <w:rFonts w:ascii="Consolas" w:cs="Consolas" w:eastAsia="Consolas" w:hAnsi="Consolas"/>
          <w:sz w:val="19"/>
          <w:szCs w:val="19"/>
        </w:rPr>
        <w:t xml:space="preserve">&lt;img&gt;</w:t>
      </w:r>
      <w:r>
        <w:t xml:space="preserve"> elements, which do not execute scripts.</w:t>
      </w:r>
    </w:p>
    <w:p>
      <w:pPr>
        <w:pStyle w:val="ListParagraph"/>
        <w:numPr>
          <w:ilvl w:val="0"/>
          <w:numId w:val="2"/>
        </w:numPr>
        <w:spacing w:after="60"/>
      </w:pPr>
      <w:r>
        <w:t xml:space="preserve">HTML artefacts are never rendered in the application; they open in the system browser.</w:t>
      </w:r>
    </w:p>
    <w:p>
      <w:pPr>
        <w:pStyle w:val="ListParagraph"/>
        <w:numPr>
          <w:ilvl w:val="0"/>
          <w:numId w:val="2"/>
        </w:numPr>
        <w:spacing w:after="60"/>
      </w:pPr>
      <w:r>
        <w:t xml:space="preserve">Markdown rendering never executes embedded HTML; raw HTML is shown as text or passthrough.</w:t>
      </w:r>
    </w:p>
    <w:p>
      <w:pPr>
        <w:pStyle w:val="ListParagraph"/>
        <w:numPr>
          <w:ilvl w:val="0"/>
          <w:numId w:val="2"/>
        </w:numPr>
        <w:spacing w:after="60"/>
      </w:pPr>
      <w:r>
        <w:t xml:space="preserve">The asset protocol scope is limited to the thumbnail cache and </w:t>
      </w:r>
      <w:r>
        <w:rPr>
          <w:rFonts w:ascii="Consolas" w:cs="Consolas" w:eastAsia="Consolas" w:hAnsi="Consolas"/>
          <w:sz w:val="19"/>
          <w:szCs w:val="19"/>
        </w:rPr>
        <w:t xml:space="preserve">_notebook/experiments/*/evidence</w:t>
      </w:r>
      <w:r>
        <w:t xml:space="preserve"> and </w:t>
      </w:r>
      <w:r>
        <w:rPr>
          <w:rFonts w:ascii="Consolas" w:cs="Consolas" w:eastAsia="Consolas" w:hAnsi="Consolas"/>
          <w:sz w:val="19"/>
          <w:szCs w:val="19"/>
        </w:rPr>
        <w:t xml:space="preserve">methods</w:t>
      </w:r>
      <w:r>
        <w:t xml:space="preserve">.</w:t>
      </w:r>
    </w:p>
    <w:p>
      <w:pPr>
        <w:pStyle w:val="ListParagraph"/>
        <w:numPr>
          <w:ilvl w:val="0"/>
          <w:numId w:val="2"/>
        </w:numPr>
        <w:spacing w:after="60"/>
      </w:pPr>
      <w:r>
        <w:t xml:space="preserve">Typst templates receive user text only as data values.</w:t>
      </w:r>
    </w:p>
    <w:p>
      <w:pPr>
        <w:pStyle w:val="Heading1"/>
        <w:pageBreakBefore/>
      </w:pPr>
      <w:r>
        <w:t xml:space="preserve">7. Functional requirements</w:t>
      </w:r>
    </w:p>
    <w:p>
      <w:pPr>
        <w:pStyle w:val="Heading2"/>
      </w:pPr>
      <w:r>
        <w:t xml:space="preserve">7.1 Projects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88"/>
        <w:gridCol w:w="6513"/>
        <w:gridCol w:w="1025"/>
      </w:tblGrid>
      <w:tr>
        <w:trPr>
          <w:cantSplit/>
          <w:tblHeader/>
        </w:trPr>
        <w:tc>
          <w:tcPr>
            <w:tcW w:type="dxa" w:w="1488"/>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ID</w:t>
            </w:r>
          </w:p>
        </w:tc>
        <w:tc>
          <w:tcPr>
            <w:tcW w:type="dxa" w:w="6513"/>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Requirement</w:t>
            </w:r>
          </w:p>
        </w:tc>
        <w:tc>
          <w:tcPr>
            <w:tcW w:type="dxa" w:w="1025"/>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Priority</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FR-PRJ-01</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Create a project in a new or existing folder: create the </w:t>
            </w:r>
            <w:r>
              <w:rPr>
                <w:rFonts w:ascii="Consolas" w:cs="Consolas" w:eastAsia="Consolas" w:hAnsi="Consolas"/>
                <w:b w:val="false"/>
                <w:bCs w:val="false"/>
                <w:sz w:val="16"/>
                <w:szCs w:val="16"/>
              </w:rPr>
              <w:t xml:space="preserve">_notebook/</w:t>
            </w:r>
            <w:r>
              <w:rPr>
                <w:b w:val="false"/>
                <w:bCs w:val="false"/>
                <w:sz w:val="18"/>
                <w:szCs w:val="18"/>
              </w:rPr>
              <w:t xml:space="preserve"> layout, </w:t>
            </w:r>
            <w:r>
              <w:rPr>
                <w:rFonts w:ascii="Consolas" w:cs="Consolas" w:eastAsia="Consolas" w:hAnsi="Consolas"/>
                <w:b w:val="false"/>
                <w:bCs w:val="false"/>
                <w:sz w:val="16"/>
                <w:szCs w:val="16"/>
              </w:rPr>
              <w:t xml:space="preserve">project.yaml</w:t>
            </w:r>
            <w:r>
              <w:rPr>
                <w:b w:val="false"/>
                <w:bCs w:val="false"/>
                <w:sz w:val="18"/>
                <w:szCs w:val="18"/>
              </w:rPr>
              <w:t xml:space="preserve">, </w:t>
            </w:r>
            <w:r>
              <w:rPr>
                <w:rFonts w:ascii="Consolas" w:cs="Consolas" w:eastAsia="Consolas" w:hAnsi="Consolas"/>
                <w:b w:val="false"/>
                <w:bCs w:val="false"/>
                <w:sz w:val="16"/>
                <w:szCs w:val="16"/>
              </w:rPr>
              <w:t xml:space="preserve">README.md</w:t>
            </w:r>
            <w:r>
              <w:rPr>
                <w:b w:val="false"/>
                <w:bCs w:val="false"/>
                <w:sz w:val="18"/>
                <w:szCs w:val="18"/>
              </w:rPr>
              <w:t xml:space="preserve">, and append </w:t>
            </w:r>
            <w:r>
              <w:rPr>
                <w:rFonts w:ascii="Consolas" w:cs="Consolas" w:eastAsia="Consolas" w:hAnsi="Consolas"/>
                <w:b w:val="false"/>
                <w:bCs w:val="false"/>
                <w:sz w:val="16"/>
                <w:szCs w:val="16"/>
              </w:rPr>
              <w:t xml:space="preserve">.gitignore</w:t>
            </w:r>
            <w:r>
              <w:rPr>
                <w:b w:val="false"/>
                <w:bCs w:val="false"/>
                <w:sz w:val="18"/>
                <w:szCs w:val="18"/>
              </w:rPr>
              <w:t xml:space="preserve"> and </w:t>
            </w:r>
            <w:r>
              <w:rPr>
                <w:rFonts w:ascii="Consolas" w:cs="Consolas" w:eastAsia="Consolas" w:hAnsi="Consolas"/>
                <w:b w:val="false"/>
                <w:bCs w:val="false"/>
                <w:sz w:val="16"/>
                <w:szCs w:val="16"/>
              </w:rPr>
              <w:t xml:space="preserve">.gitattributes</w:t>
            </w:r>
            <w:r>
              <w:rPr>
                <w:b w:val="false"/>
                <w:bCs w:val="false"/>
                <w:sz w:val="18"/>
                <w:szCs w:val="18"/>
              </w:rPr>
              <w:t xml:space="preserve"> entries without removing existing lines.</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FR-PRJ-02</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Open a project by selecting a folder containing </w:t>
            </w:r>
            <w:r>
              <w:rPr>
                <w:rFonts w:ascii="Consolas" w:cs="Consolas" w:eastAsia="Consolas" w:hAnsi="Consolas"/>
                <w:b w:val="false"/>
                <w:bCs w:val="false"/>
                <w:sz w:val="16"/>
                <w:szCs w:val="16"/>
              </w:rPr>
              <w:t xml:space="preserve">_notebook/project.yaml</w:t>
            </w:r>
            <w:r>
              <w:rPr>
                <w:b w:val="false"/>
                <w:bCs w:val="false"/>
                <w:sz w:val="18"/>
                <w:szCs w:val="18"/>
              </w:rPr>
              <w:t xml:space="preserve">, or by opening a bundle file.</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FR-PRJ-03</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Keep a recent-projects list with last known paths in application settings; a missing path offers Locate project.</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FR-PRJ-04</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Allow several windows, each with a different project.</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Should</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FR-PRJ-05</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Acquire </w:t>
            </w:r>
            <w:r>
              <w:rPr>
                <w:rFonts w:ascii="Consolas" w:cs="Consolas" w:eastAsia="Consolas" w:hAnsi="Consolas"/>
                <w:b w:val="false"/>
                <w:bCs w:val="false"/>
                <w:sz w:val="16"/>
                <w:szCs w:val="16"/>
              </w:rPr>
              <w:t xml:space="preserve">.lock</w:t>
            </w:r>
            <w:r>
              <w:rPr>
                <w:b w:val="false"/>
                <w:bCs w:val="false"/>
                <w:sz w:val="18"/>
                <w:szCs w:val="18"/>
              </w:rPr>
              <w:t xml:space="preserve"> on writable open; open read-only with a banner if a live lock exists; offer takeover of stale locks after confirmation.</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FR-PRJ-06</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Show a banner in every read-only mode stating the reason and the available action.</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FR-PRJ-07</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Manage external roots: labels in the project, paths per machine; unresolved roots mark their linked artefacts unavailable.</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Should</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FR-PRJ-08</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Project settings: name, citation style, locale, copy threshold, evidence in git.</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bl>
    <w:p>
      <w:pPr>
        <w:spacing w:after="120"/>
      </w:pPr>
    </w:p>
    <w:p>
      <w:pPr>
        <w:pStyle w:val="Heading2"/>
      </w:pPr>
      <w:r>
        <w:t xml:space="preserve">7.2 Questions and experiments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88"/>
        <w:gridCol w:w="6513"/>
        <w:gridCol w:w="1025"/>
      </w:tblGrid>
      <w:tr>
        <w:trPr>
          <w:cantSplit/>
          <w:tblHeader/>
        </w:trPr>
        <w:tc>
          <w:tcPr>
            <w:tcW w:type="dxa" w:w="1488"/>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ID</w:t>
            </w:r>
          </w:p>
        </w:tc>
        <w:tc>
          <w:tcPr>
            <w:tcW w:type="dxa" w:w="6513"/>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Requirement</w:t>
            </w:r>
          </w:p>
        </w:tc>
        <w:tc>
          <w:tcPr>
            <w:tcW w:type="dxa" w:w="1025"/>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Priority</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FR-EXP-01</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Create a question with a new ULID and the next </w:t>
            </w:r>
            <w:r>
              <w:rPr>
                <w:rFonts w:ascii="Consolas" w:cs="Consolas" w:eastAsia="Consolas" w:hAnsi="Consolas"/>
                <w:b w:val="false"/>
                <w:bCs w:val="false"/>
                <w:sz w:val="16"/>
                <w:szCs w:val="16"/>
              </w:rPr>
              <w:t xml:space="preserve">Q-###</w:t>
            </w:r>
            <w:r>
              <w:rPr>
                <w:b w:val="false"/>
                <w:bCs w:val="false"/>
                <w:sz w:val="18"/>
                <w:szCs w:val="18"/>
              </w:rPr>
              <w:t xml:space="preserve"> ref.</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FR-EXP-02</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Create an experiment in a question with a new ULID, the next </w:t>
            </w:r>
            <w:r>
              <w:rPr>
                <w:rFonts w:ascii="Consolas" w:cs="Consolas" w:eastAsia="Consolas" w:hAnsi="Consolas"/>
                <w:b w:val="false"/>
                <w:bCs w:val="false"/>
                <w:sz w:val="16"/>
                <w:szCs w:val="16"/>
              </w:rPr>
              <w:t xml:space="preserve">EXP-###</w:t>
            </w:r>
            <w:r>
              <w:rPr>
                <w:b w:val="false"/>
                <w:bCs w:val="false"/>
                <w:sz w:val="18"/>
                <w:szCs w:val="18"/>
              </w:rPr>
              <w:t xml:space="preserve"> ref, its folder, an </w:t>
            </w:r>
            <w:r>
              <w:rPr>
                <w:rFonts w:ascii="Consolas" w:cs="Consolas" w:eastAsia="Consolas" w:hAnsi="Consolas"/>
                <w:b w:val="false"/>
                <w:bCs w:val="false"/>
                <w:sz w:val="16"/>
                <w:szCs w:val="16"/>
              </w:rPr>
              <w:t xml:space="preserve">experiment.md</w:t>
            </w:r>
            <w:r>
              <w:rPr>
                <w:b w:val="false"/>
                <w:bCs w:val="false"/>
                <w:sz w:val="18"/>
                <w:szCs w:val="18"/>
              </w:rPr>
              <w:t xml:space="preserve"> with empty sections and an empty </w:t>
            </w:r>
            <w:r>
              <w:rPr>
                <w:rFonts w:ascii="Consolas" w:cs="Consolas" w:eastAsia="Consolas" w:hAnsi="Consolas"/>
                <w:b w:val="false"/>
                <w:bCs w:val="false"/>
                <w:sz w:val="16"/>
                <w:szCs w:val="16"/>
              </w:rPr>
              <w:t xml:space="preserve">artefacts.yaml</w:t>
            </w:r>
            <w:r>
              <w:rPr>
                <w:b w:val="false"/>
                <w:bCs w:val="false"/>
                <w:sz w:val="18"/>
                <w:szCs w:val="18"/>
              </w:rPr>
              <w:t xml:space="preserve">; append it to the question's order.</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FR-EXP-03</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Never reuse refs, including after deletion.</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FR-EXP-04</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Move an experiment to another question by updating its </w:t>
            </w:r>
            <w:r>
              <w:rPr>
                <w:rFonts w:ascii="Consolas" w:cs="Consolas" w:eastAsia="Consolas" w:hAnsi="Consolas"/>
                <w:b w:val="false"/>
                <w:bCs w:val="false"/>
                <w:sz w:val="16"/>
                <w:szCs w:val="16"/>
              </w:rPr>
              <w:t xml:space="preserve">question</w:t>
            </w:r>
            <w:r>
              <w:rPr>
                <w:b w:val="false"/>
                <w:bCs w:val="false"/>
                <w:sz w:val="18"/>
                <w:szCs w:val="18"/>
              </w:rPr>
              <w:t xml:space="preserve"> value and the order lists; the folder is unchanged.</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FR-EXP-05</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Edit title, status and dates.</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FR-EXP-06</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Delete an experiment or question by moving its files to </w:t>
            </w:r>
            <w:r>
              <w:rPr>
                <w:rFonts w:ascii="Consolas" w:cs="Consolas" w:eastAsia="Consolas" w:hAnsi="Consolas"/>
                <w:b w:val="false"/>
                <w:bCs w:val="false"/>
                <w:sz w:val="16"/>
                <w:szCs w:val="16"/>
              </w:rPr>
              <w:t xml:space="preserve">.trash/</w:t>
            </w:r>
            <w:r>
              <w:rPr>
                <w:b w:val="false"/>
                <w:bCs w:val="false"/>
                <w:sz w:val="18"/>
                <w:szCs w:val="18"/>
              </w:rPr>
              <w:t xml:space="preserve">; Empty trash is a separate confirmed action.</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FR-EXP-07</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Detect duplicate refs and offer renumbering; IDs remain authoritative.</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Should</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FR-EXP-08</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Show experiments absent from </w:t>
            </w:r>
            <w:r>
              <w:rPr>
                <w:rFonts w:ascii="Consolas" w:cs="Consolas" w:eastAsia="Consolas" w:hAnsi="Consolas"/>
                <w:b w:val="false"/>
                <w:bCs w:val="false"/>
                <w:sz w:val="16"/>
                <w:szCs w:val="16"/>
              </w:rPr>
              <w:t xml:space="preserve">order</w:t>
            </w:r>
            <w:r>
              <w:rPr>
                <w:b w:val="false"/>
                <w:bCs w:val="false"/>
                <w:sz w:val="18"/>
                <w:szCs w:val="18"/>
              </w:rPr>
              <w:t xml:space="preserve"> at the end of their question, and experiments whose question is missing under an Unassigned header.</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bl>
    <w:p>
      <w:pPr>
        <w:spacing w:after="120"/>
      </w:pPr>
    </w:p>
    <w:p>
      <w:pPr>
        <w:pStyle w:val="Heading2"/>
      </w:pPr>
      <w:r>
        <w:t xml:space="preserve">7.3 Workspace table and expanded 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88"/>
        <w:gridCol w:w="6513"/>
        <w:gridCol w:w="1025"/>
      </w:tblGrid>
      <w:tr>
        <w:trPr>
          <w:cantSplit/>
          <w:tblHeader/>
        </w:trPr>
        <w:tc>
          <w:tcPr>
            <w:tcW w:type="dxa" w:w="1488"/>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ID</w:t>
            </w:r>
          </w:p>
        </w:tc>
        <w:tc>
          <w:tcPr>
            <w:tcW w:type="dxa" w:w="6513"/>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Requirement</w:t>
            </w:r>
          </w:p>
        </w:tc>
        <w:tc>
          <w:tcPr>
            <w:tcW w:type="dxa" w:w="1025"/>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Priority</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FR-TBL-01</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Show one row per experiment with the columns in section 4.3.</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FR-TBL-02</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Show a full-width header row per question with title, Motivation summary, experiment count and a collapse control.</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FR-TBL-03</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Apply sorting and filtering within each question; headers remain visible and show "n of m" when filtered.</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FR-TBL-04</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Resize and hide columns; persist settings in </w:t>
            </w:r>
            <w:r>
              <w:rPr>
                <w:rFonts w:ascii="Consolas" w:cs="Consolas" w:eastAsia="Consolas" w:hAnsi="Consolas"/>
                <w:b w:val="false"/>
                <w:bCs w:val="false"/>
                <w:sz w:val="16"/>
                <w:szCs w:val="16"/>
              </w:rPr>
              <w:t xml:space="preserve">project.yaml</w:t>
            </w:r>
            <w:r>
              <w:rPr>
                <w:b w:val="false"/>
                <w:bCs w:val="false"/>
                <w:sz w:val="18"/>
                <w:szCs w:val="18"/>
              </w:rPr>
              <w:t xml:space="preserve">.</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FR-TBL-05</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Render cells as read-only, line-clamped summaries from Markdown; the table contains no live editor instances.</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FR-TBL-06</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Results cells show group counts, up to four thumbnails and Browse all.</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FR-TBL-07</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The expanded experiment view edits all sections, with Results Notes and Interpretation side by side at widths of 1280 px or more.</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FR-TBL-08</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Reorder experiments and questions by drag, keyboard or menu.</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Should</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FR-TBL-09</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Filter by status, text, missing evidence and references with newer versions.</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Should</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FR-TBL-10</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Virtualise rows so projects with hundreds of experiments scroll smoothly.</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bl>
    <w:p>
      <w:pPr>
        <w:spacing w:after="120"/>
      </w:pPr>
    </w:p>
    <w:p>
      <w:pPr>
        <w:pStyle w:val="Heading2"/>
      </w:pPr>
      <w:r>
        <w:t xml:space="preserve">7.4 Evidence capture and linking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88"/>
        <w:gridCol w:w="6513"/>
        <w:gridCol w:w="1025"/>
      </w:tblGrid>
      <w:tr>
        <w:trPr>
          <w:cantSplit/>
          <w:tblHeader/>
        </w:trPr>
        <w:tc>
          <w:tcPr>
            <w:tcW w:type="dxa" w:w="1488"/>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ID</w:t>
            </w:r>
          </w:p>
        </w:tc>
        <w:tc>
          <w:tcPr>
            <w:tcW w:type="dxa" w:w="6513"/>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Requirement</w:t>
            </w:r>
          </w:p>
        </w:tc>
        <w:tc>
          <w:tcPr>
            <w:tcW w:type="dxa" w:w="1025"/>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Priority</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FR-EVD-01</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Capture by drag and drop, file picker, discovery proposal or inbox import.</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FR-EVD-02</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Choose copy mode at or below the threshold and link mode above it, with a per-capture override.</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FR-EVD-03</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Copy to a temporary file inside </w:t>
            </w:r>
            <w:r>
              <w:rPr>
                <w:rFonts w:ascii="Consolas" w:cs="Consolas" w:eastAsia="Consolas" w:hAnsi="Consolas"/>
                <w:b w:val="false"/>
                <w:bCs w:val="false"/>
                <w:sz w:val="16"/>
                <w:szCs w:val="16"/>
              </w:rPr>
              <w:t xml:space="preserve">_notebook/</w:t>
            </w:r>
            <w:r>
              <w:rPr>
                <w:b w:val="false"/>
                <w:bCs w:val="false"/>
                <w:sz w:val="18"/>
                <w:szCs w:val="18"/>
              </w:rPr>
              <w:t xml:space="preserve">, hashing while copying; verify size and hash; move atomically into </w:t>
            </w:r>
            <w:r>
              <w:rPr>
                <w:rFonts w:ascii="Consolas" w:cs="Consolas" w:eastAsia="Consolas" w:hAnsi="Consolas"/>
                <w:b w:val="false"/>
                <w:bCs w:val="false"/>
                <w:sz w:val="16"/>
                <w:szCs w:val="16"/>
              </w:rPr>
              <w:t xml:space="preserve">evidence/</w:t>
            </w:r>
            <w:r>
              <w:rPr>
                <w:b w:val="false"/>
                <w:bCs w:val="false"/>
                <w:sz w:val="18"/>
                <w:szCs w:val="18"/>
              </w:rPr>
              <w:t xml:space="preserve"> or </w:t>
            </w:r>
            <w:r>
              <w:rPr>
                <w:rFonts w:ascii="Consolas" w:cs="Consolas" w:eastAsia="Consolas" w:hAnsi="Consolas"/>
                <w:b w:val="false"/>
                <w:bCs w:val="false"/>
                <w:sz w:val="16"/>
                <w:szCs w:val="16"/>
              </w:rPr>
              <w:t xml:space="preserve">methods/</w:t>
            </w:r>
            <w:r>
              <w:rPr>
                <w:b w:val="false"/>
                <w:bCs w:val="false"/>
                <w:sz w:val="18"/>
                <w:szCs w:val="18"/>
              </w:rPr>
              <w:t xml:space="preserve">.</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FR-EVD-04</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Name captured files from the sanitised original name; resolve collisions with </w:t>
            </w:r>
            <w:r>
              <w:rPr>
                <w:rFonts w:ascii="Consolas" w:cs="Consolas" w:eastAsia="Consolas" w:hAnsi="Consolas"/>
                <w:b w:val="false"/>
                <w:bCs w:val="false"/>
                <w:sz w:val="16"/>
                <w:szCs w:val="16"/>
              </w:rPr>
              <w:t xml:space="preserve">-2</w:t>
            </w:r>
            <w:r>
              <w:rPr>
                <w:b w:val="false"/>
                <w:bCs w:val="false"/>
                <w:sz w:val="18"/>
                <w:szCs w:val="18"/>
              </w:rPr>
              <w:t xml:space="preserve">, </w:t>
            </w:r>
            <w:r>
              <w:rPr>
                <w:rFonts w:ascii="Consolas" w:cs="Consolas" w:eastAsia="Consolas" w:hAnsi="Consolas"/>
                <w:b w:val="false"/>
                <w:bCs w:val="false"/>
                <w:sz w:val="16"/>
                <w:szCs w:val="16"/>
              </w:rPr>
              <w:t xml:space="preserve">-3</w:t>
            </w:r>
            <w:r>
              <w:rPr>
                <w:b w:val="false"/>
                <w:bCs w:val="false"/>
                <w:sz w:val="18"/>
                <w:szCs w:val="18"/>
              </w:rPr>
              <w:t xml:space="preserve">; name later versions </w:t>
            </w:r>
            <w:r>
              <w:rPr>
                <w:rFonts w:ascii="Consolas" w:cs="Consolas" w:eastAsia="Consolas" w:hAnsi="Consolas"/>
                <w:b w:val="false"/>
                <w:bCs w:val="false"/>
                <w:sz w:val="16"/>
                <w:szCs w:val="16"/>
              </w:rPr>
              <w:t xml:space="preserve">&lt;stem&gt;.v&lt;N&gt;&lt;ext&gt;</w:t>
            </w:r>
            <w:r>
              <w:rPr>
                <w:b w:val="false"/>
                <w:bCs w:val="false"/>
                <w:sz w:val="18"/>
                <w:szCs w:val="18"/>
              </w:rPr>
              <w:t xml:space="preserve">.</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FR-EVD-05</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Create no new version when content matches an existing version of the same artefact; warn when content matches a different artefact.</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FR-EVD-06</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Offer a new version when a source's hash differs from its latest version; never create versions automatically.</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FR-EVD-07</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For linked files record hash, size and observed modification time; check availability on open by size and time, and by hash on demand.</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FR-EVD-08</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Mark missing linked files unavailable without altering notes; offer Relink with candidates ranked by name, size and hash; never apply a candidate without confirmation.</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FR-EVD-09</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Discovery scans a chosen folder with include and exclude globs (defaults exclude </w:t>
            </w:r>
            <w:r>
              <w:rPr>
                <w:rFonts w:ascii="Consolas" w:cs="Consolas" w:eastAsia="Consolas" w:hAnsi="Consolas"/>
                <w:b w:val="false"/>
                <w:bCs w:val="false"/>
                <w:sz w:val="16"/>
                <w:szCs w:val="16"/>
              </w:rPr>
              <w:t xml:space="preserve">.git</w:t>
            </w:r>
            <w:r>
              <w:rPr>
                <w:b w:val="false"/>
                <w:bCs w:val="false"/>
                <w:sz w:val="18"/>
                <w:szCs w:val="18"/>
              </w:rPr>
              <w:t xml:space="preserve">, </w:t>
            </w:r>
            <w:r>
              <w:rPr>
                <w:rFonts w:ascii="Consolas" w:cs="Consolas" w:eastAsia="Consolas" w:hAnsi="Consolas"/>
                <w:b w:val="false"/>
                <w:bCs w:val="false"/>
                <w:sz w:val="16"/>
                <w:szCs w:val="16"/>
              </w:rPr>
              <w:t xml:space="preserve">.snakemake</w:t>
            </w:r>
            <w:r>
              <w:rPr>
                <w:b w:val="false"/>
                <w:bCs w:val="false"/>
                <w:sz w:val="18"/>
                <w:szCs w:val="18"/>
              </w:rPr>
              <w:t xml:space="preserve">, </w:t>
            </w:r>
            <w:r>
              <w:rPr>
                <w:rFonts w:ascii="Consolas" w:cs="Consolas" w:eastAsia="Consolas" w:hAnsi="Consolas"/>
                <w:b w:val="false"/>
                <w:bCs w:val="false"/>
                <w:sz w:val="16"/>
                <w:szCs w:val="16"/>
              </w:rPr>
              <w:t xml:space="preserve">.nextflow</w:t>
            </w:r>
            <w:r>
              <w:rPr>
                <w:b w:val="false"/>
                <w:bCs w:val="false"/>
                <w:sz w:val="18"/>
                <w:szCs w:val="18"/>
              </w:rPr>
              <w:t xml:space="preserve">, </w:t>
            </w:r>
            <w:r>
              <w:rPr>
                <w:rFonts w:ascii="Consolas" w:cs="Consolas" w:eastAsia="Consolas" w:hAnsi="Consolas"/>
                <w:b w:val="false"/>
                <w:bCs w:val="false"/>
                <w:sz w:val="16"/>
                <w:szCs w:val="16"/>
              </w:rPr>
              <w:t xml:space="preserve">work</w:t>
            </w:r>
            <w:r>
              <w:rPr>
                <w:b w:val="false"/>
                <w:bCs w:val="false"/>
                <w:sz w:val="18"/>
                <w:szCs w:val="18"/>
              </w:rPr>
              <w:t xml:space="preserve">, </w:t>
            </w:r>
            <w:r>
              <w:rPr>
                <w:rFonts w:ascii="Consolas" w:cs="Consolas" w:eastAsia="Consolas" w:hAnsi="Consolas"/>
                <w:b w:val="false"/>
                <w:bCs w:val="false"/>
                <w:sz w:val="16"/>
                <w:szCs w:val="16"/>
              </w:rPr>
              <w:t xml:space="preserve">node_modules</w:t>
            </w:r>
            <w:r>
              <w:rPr>
                <w:b w:val="false"/>
                <w:bCs w:val="false"/>
                <w:sz w:val="18"/>
                <w:szCs w:val="18"/>
              </w:rPr>
              <w:t xml:space="preserve">, </w:t>
            </w:r>
            <w:r>
              <w:rPr>
                <w:rFonts w:ascii="Consolas" w:cs="Consolas" w:eastAsia="Consolas" w:hAnsi="Consolas"/>
                <w:b w:val="false"/>
                <w:bCs w:val="false"/>
                <w:sz w:val="16"/>
                <w:szCs w:val="16"/>
              </w:rPr>
              <w:t xml:space="preserve">__pycache__</w:t>
            </w:r>
            <w:r>
              <w:rPr>
                <w:b w:val="false"/>
                <w:bCs w:val="false"/>
                <w:sz w:val="18"/>
                <w:szCs w:val="18"/>
              </w:rPr>
              <w:t xml:space="preserve">, </w:t>
            </w:r>
            <w:r>
              <w:rPr>
                <w:rFonts w:ascii="Consolas" w:cs="Consolas" w:eastAsia="Consolas" w:hAnsi="Consolas"/>
                <w:b w:val="false"/>
                <w:bCs w:val="false"/>
                <w:sz w:val="16"/>
                <w:szCs w:val="16"/>
              </w:rPr>
              <w:t xml:space="preserve">._*</w:t>
            </w:r>
            <w:r>
              <w:rPr>
                <w:b w:val="false"/>
                <w:bCs w:val="false"/>
                <w:sz w:val="18"/>
                <w:szCs w:val="18"/>
              </w:rPr>
              <w:t xml:space="preserve">, </w:t>
            </w:r>
            <w:r>
              <w:rPr>
                <w:rFonts w:ascii="Consolas" w:cs="Consolas" w:eastAsia="Consolas" w:hAnsi="Consolas"/>
                <w:b w:val="false"/>
                <w:bCs w:val="false"/>
                <w:sz w:val="16"/>
                <w:szCs w:val="16"/>
              </w:rPr>
              <w:t xml:space="preserve">.DS_Store</w:t>
            </w:r>
            <w:r>
              <w:rPr>
                <w:b w:val="false"/>
                <w:bCs w:val="false"/>
                <w:sz w:val="18"/>
                <w:szCs w:val="18"/>
              </w:rPr>
              <w:t xml:space="preserve">, </w:t>
            </w:r>
            <w:r>
              <w:rPr>
                <w:rFonts w:ascii="Consolas" w:cs="Consolas" w:eastAsia="Consolas" w:hAnsi="Consolas"/>
                <w:b w:val="false"/>
                <w:bCs w:val="false"/>
                <w:sz w:val="16"/>
                <w:szCs w:val="16"/>
              </w:rPr>
              <w:t xml:space="preserve">Thumbs.db</w:t>
            </w:r>
            <w:r>
              <w:rPr>
                <w:b w:val="false"/>
                <w:bCs w:val="false"/>
                <w:sz w:val="18"/>
                <w:szCs w:val="18"/>
              </w:rPr>
              <w:t xml:space="preserve">), is cancellable, shows progress, and marks sources already captured.</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FR-EVD-10</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Treat versions as immutable; Delete version shows reference counts and moves the file to </w:t>
            </w:r>
            <w:r>
              <w:rPr>
                <w:rFonts w:ascii="Consolas" w:cs="Consolas" w:eastAsia="Consolas" w:hAnsi="Consolas"/>
                <w:b w:val="false"/>
                <w:bCs w:val="false"/>
                <w:sz w:val="16"/>
                <w:szCs w:val="16"/>
              </w:rPr>
              <w:t xml:space="preserve">.trash/</w:t>
            </w:r>
            <w:r>
              <w:rPr>
                <w:b w:val="false"/>
                <w:bCs w:val="false"/>
                <w:sz w:val="18"/>
                <w:szCs w:val="18"/>
              </w:rPr>
              <w:t xml:space="preserve">.</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FR-EVD-11</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Edit display names; default to the filename without extension.</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FR-EVD-12</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Record git provenance when the source lies in a repository: repository path, HEAD commit, file and tree dirty flags.</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FR-EVD-13</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Show total evidence size and warn above a configurable limit, default 5 GB.</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Should</w:t>
            </w:r>
          </w:p>
        </w:tc>
      </w:tr>
    </w:tbl>
    <w:p>
      <w:pPr>
        <w:spacing w:after="120"/>
      </w:pPr>
    </w:p>
    <w:p>
      <w:pPr>
        <w:pStyle w:val="Heading2"/>
      </w:pPr>
      <w:r>
        <w:t xml:space="preserve">7.5 Virtual groups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88"/>
        <w:gridCol w:w="6513"/>
        <w:gridCol w:w="1025"/>
      </w:tblGrid>
      <w:tr>
        <w:trPr>
          <w:cantSplit/>
          <w:tblHeader/>
        </w:trPr>
        <w:tc>
          <w:tcPr>
            <w:tcW w:type="dxa" w:w="1488"/>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ID</w:t>
            </w:r>
          </w:p>
        </w:tc>
        <w:tc>
          <w:tcPr>
            <w:tcW w:type="dxa" w:w="6513"/>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Requirement</w:t>
            </w:r>
          </w:p>
        </w:tc>
        <w:tc>
          <w:tcPr>
            <w:tcW w:type="dxa" w:w="1025"/>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Priority</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FR-GRP-01</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Create, rename, nest and delete groups; deleting a group removes memberships only, never artefacts or files.</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FR-GRP-02</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Provide Move to group and Add to group as separate actions, available by drag, keyboard and menu.</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FR-GRP-03</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Prevent an artefact appearing twice in one group.</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FR-GRP-04</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Preserve manual ordering of groups and items.</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FR-GRP-05</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Show an Ungrouped area for result artefacts without memberships.</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FR-GRP-06</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Collapse groups with more than 50 items by default and show counts.</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bl>
    <w:p>
      <w:pPr>
        <w:spacing w:after="120"/>
      </w:pPr>
    </w:p>
    <w:p>
      <w:pPr>
        <w:pStyle w:val="Heading2"/>
      </w:pPr>
      <w:r>
        <w:t xml:space="preserve">7.6 Preview panel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88"/>
        <w:gridCol w:w="6513"/>
        <w:gridCol w:w="1025"/>
      </w:tblGrid>
      <w:tr>
        <w:trPr>
          <w:cantSplit/>
          <w:tblHeader/>
        </w:trPr>
        <w:tc>
          <w:tcPr>
            <w:tcW w:type="dxa" w:w="1488"/>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ID</w:t>
            </w:r>
          </w:p>
        </w:tc>
        <w:tc>
          <w:tcPr>
            <w:tcW w:type="dxa" w:w="6513"/>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Requirement</w:t>
            </w:r>
          </w:p>
        </w:tc>
        <w:tc>
          <w:tcPr>
            <w:tcW w:type="dxa" w:w="1025"/>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Priority</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FR-PRV-01</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Show display name, original filename, type, role, mode, versions with capture times, group locations, availability and provenance.</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FR-PRV-02</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Offer Open file, Reveal in Finder or Explorer, Open in VS Code, Copy path, and Open project folder as a distinct action.</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FR-PRV-03</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Preview according to section 8 with the stated bounds; never load whole large files.</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FR-PRV-04</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Cache thumbnails in the application cache directory keyed by content hash and thumbnail size.</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FR-PRV-05</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Show a readable inline state and recovery action when a preview fails.</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bl>
    <w:p>
      <w:pPr>
        <w:spacing w:after="120"/>
      </w:pPr>
    </w:p>
    <w:p>
      <w:pPr>
        <w:pStyle w:val="Heading2"/>
      </w:pPr>
      <w:r>
        <w:t xml:space="preserve">7.7 Editors and artefact references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88"/>
        <w:gridCol w:w="6513"/>
        <w:gridCol w:w="1025"/>
      </w:tblGrid>
      <w:tr>
        <w:trPr>
          <w:cantSplit/>
          <w:tblHeader/>
        </w:trPr>
        <w:tc>
          <w:tcPr>
            <w:tcW w:type="dxa" w:w="1488"/>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ID</w:t>
            </w:r>
          </w:p>
        </w:tc>
        <w:tc>
          <w:tcPr>
            <w:tcW w:type="dxa" w:w="6513"/>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Requirement</w:t>
            </w:r>
          </w:p>
        </w:tc>
        <w:tc>
          <w:tcPr>
            <w:tcW w:type="dxa" w:w="1025"/>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Priority</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FR-EDT-01</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Support paragraphs, bold, italic, inline code, bulleted and numbered lists, links, headings of levels 3 and 4, block quotes and code blocks.</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FR-EDT-02</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Preserve unsupported Markdown, including tables and raw HTML, as read-only passthrough blocks.</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FR-EDT-03</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Allow one live editor at a time; autosave one second after the last change and on blur; show Saved, Saving, Unsaved or Error.</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FR-EDT-04</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Typing </w:t>
            </w:r>
            <w:r>
              <w:rPr>
                <w:rFonts w:ascii="Consolas" w:cs="Consolas" w:eastAsia="Consolas" w:hAnsi="Consolas"/>
                <w:b w:val="false"/>
                <w:bCs w:val="false"/>
                <w:sz w:val="16"/>
                <w:szCs w:val="16"/>
              </w:rPr>
              <w:t xml:space="preserve">@</w:t>
            </w:r>
            <w:r>
              <w:rPr>
                <w:b w:val="false"/>
                <w:bCs w:val="false"/>
                <w:sz w:val="18"/>
                <w:szCs w:val="18"/>
              </w:rPr>
              <w:t xml:space="preserve"> at the start of a line, after whitespace or after an opening bracket opens autocomplete over the experiment's artefacts, searching display name and filename, showing type icon, group path and version, with keyboard navigation and Escape to dismiss.</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FR-EDT-05</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Pin inserted references to the artefact's latest version.</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FR-EDT-06</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Render references as chips with the current display name; hover or focus shows filename and version; activation opens the pinned version's preview.</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FR-EDT-07</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Mark references whose artefact has a newer version and offer Update reference and Update all in section.</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FR-EDT-08</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Render references to removed artefacts as detached with the last known label.</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FR-EDT-09</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Rewrite reference labels and targets to current metadata on every save.</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bl>
    <w:p>
      <w:pPr>
        <w:spacing w:after="120"/>
      </w:pPr>
    </w:p>
    <w:p>
      <w:pPr>
        <w:pStyle w:val="Heading2"/>
      </w:pPr>
      <w:r>
        <w:t xml:space="preserve">7.8 Citations and Literature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88"/>
        <w:gridCol w:w="6513"/>
        <w:gridCol w:w="1025"/>
      </w:tblGrid>
      <w:tr>
        <w:trPr>
          <w:cantSplit/>
          <w:tblHeader/>
        </w:trPr>
        <w:tc>
          <w:tcPr>
            <w:tcW w:type="dxa" w:w="1488"/>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ID</w:t>
            </w:r>
          </w:p>
        </w:tc>
        <w:tc>
          <w:tcPr>
            <w:tcW w:type="dxa" w:w="6513"/>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Requirement</w:t>
            </w:r>
          </w:p>
        </w:tc>
        <w:tc>
          <w:tcPr>
            <w:tcW w:type="dxa" w:w="1025"/>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Priority</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FR-CIT-01</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Report Zotero status as connected, disabled (HTTP 403 with instructions to enable the local API) or not running.</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FR-CIT-02</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Send every Zotero request from the Rust backend to </w:t>
            </w:r>
            <w:r>
              <w:rPr>
                <w:rFonts w:ascii="Consolas" w:cs="Consolas" w:eastAsia="Consolas" w:hAnsi="Consolas"/>
                <w:b w:val="false"/>
                <w:bCs w:val="false"/>
                <w:sz w:val="16"/>
                <w:szCs w:val="16"/>
              </w:rPr>
              <w:t xml:space="preserve">127.0.0.1:23119</w:t>
            </w:r>
            <w:r>
              <w:rPr>
                <w:b w:val="false"/>
                <w:bCs w:val="false"/>
                <w:sz w:val="18"/>
                <w:szCs w:val="18"/>
              </w:rPr>
              <w:t xml:space="preserve"> with API version 3, and record the </w:t>
            </w:r>
            <w:r>
              <w:rPr>
                <w:rFonts w:ascii="Consolas" w:cs="Consolas" w:eastAsia="Consolas" w:hAnsi="Consolas"/>
                <w:b w:val="false"/>
                <w:bCs w:val="false"/>
                <w:sz w:val="16"/>
                <w:szCs w:val="16"/>
              </w:rPr>
              <w:t xml:space="preserve">Zotero-Server-ID</w:t>
            </w:r>
            <w:r>
              <w:rPr>
                <w:b w:val="false"/>
                <w:bCs w:val="false"/>
                <w:sz w:val="18"/>
                <w:szCs w:val="18"/>
              </w:rPr>
              <w:t xml:space="preserve"> when present.</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FR-CIT-03</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Offer Cite from the slash menu in Methods and Interpretation, opening a picker with debounced search, multi-select, per-item locator, prefix and suffix.</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FR-CIT-04</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Render citation chips through CSL; activation opens source details with Open in Zotero, DOI link and Open PDF when available.</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FR-CIT-05</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Add or update the CSL-JSON of each inserted source in </w:t>
            </w:r>
            <w:r>
              <w:rPr>
                <w:rFonts w:ascii="Consolas" w:cs="Consolas" w:eastAsia="Consolas" w:hAnsi="Consolas"/>
                <w:b w:val="false"/>
                <w:bCs w:val="false"/>
                <w:sz w:val="16"/>
                <w:szCs w:val="16"/>
              </w:rPr>
              <w:t xml:space="preserve">bibliography.json</w:t>
            </w:r>
            <w:r>
              <w:rPr>
                <w:b w:val="false"/>
                <w:bCs w:val="false"/>
                <w:sz w:val="18"/>
                <w:szCs w:val="18"/>
              </w:rPr>
              <w:t xml:space="preserve">.</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FR-CIT-06</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Render citations and Literature only from </w:t>
            </w:r>
            <w:r>
              <w:rPr>
                <w:rFonts w:ascii="Consolas" w:cs="Consolas" w:eastAsia="Consolas" w:hAnsi="Consolas"/>
                <w:b w:val="false"/>
                <w:bCs w:val="false"/>
                <w:sz w:val="16"/>
                <w:szCs w:val="16"/>
              </w:rPr>
              <w:t xml:space="preserve">bibliography.json</w:t>
            </w:r>
            <w:r>
              <w:rPr>
                <w:b w:val="false"/>
                <w:bCs w:val="false"/>
                <w:sz w:val="18"/>
                <w:szCs w:val="18"/>
              </w:rPr>
              <w:t xml:space="preserve">.</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FR-CIT-07</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Refresh sources on request; set status to ok, trashed or missing; ask before overwriting data from a different server ID.</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FR-CIT-08</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Keep missing and trashed sources visible; offer replacement with another item, which updates citekeys in the text.</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FR-CIT-09</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Process one citation context per experiment containing Methods then Interpretation in document order.</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FR-CIT-10</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Generate Literature with one entry per distinct source; numbered styles number by first appearance; regenerate on every citation or style change.</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FR-CIT-11</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Bundle a set of in-text styles and allow importing </w:t>
            </w:r>
            <w:r>
              <w:rPr>
                <w:rFonts w:ascii="Consolas" w:cs="Consolas" w:eastAsia="Consolas" w:hAnsi="Consolas"/>
                <w:b w:val="false"/>
                <w:bCs w:val="false"/>
                <w:sz w:val="16"/>
                <w:szCs w:val="16"/>
              </w:rPr>
              <w:t xml:space="preserve">.csl</w:t>
            </w:r>
            <w:r>
              <w:rPr>
                <w:b w:val="false"/>
                <w:bCs w:val="false"/>
                <w:sz w:val="18"/>
                <w:szCs w:val="18"/>
              </w:rPr>
              <w:t xml:space="preserve"> files; reject note styles with an explanation; copy the active style into </w:t>
            </w:r>
            <w:r>
              <w:rPr>
                <w:rFonts w:ascii="Consolas" w:cs="Consolas" w:eastAsia="Consolas" w:hAnsi="Consolas"/>
                <w:b w:val="false"/>
                <w:bCs w:val="false"/>
                <w:sz w:val="16"/>
                <w:szCs w:val="16"/>
              </w:rPr>
              <w:t xml:space="preserve">styles/</w:t>
            </w:r>
            <w:r>
              <w:rPr>
                <w:b w:val="false"/>
                <w:bCs w:val="false"/>
                <w:sz w:val="18"/>
                <w:szCs w:val="18"/>
              </w:rPr>
              <w:t xml:space="preserve">.</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FR-CIT-12</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List the experiments that cite a source.</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bl>
    <w:p>
      <w:pPr>
        <w:spacing w:after="120"/>
      </w:pPr>
    </w:p>
    <w:p>
      <w:pPr>
        <w:pStyle w:val="Heading2"/>
      </w:pPr>
      <w:r>
        <w:t xml:space="preserve">7.9 Search and reverse lookups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88"/>
        <w:gridCol w:w="6513"/>
        <w:gridCol w:w="1025"/>
      </w:tblGrid>
      <w:tr>
        <w:trPr>
          <w:cantSplit/>
          <w:tblHeader/>
        </w:trPr>
        <w:tc>
          <w:tcPr>
            <w:tcW w:type="dxa" w:w="1488"/>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ID</w:t>
            </w:r>
          </w:p>
        </w:tc>
        <w:tc>
          <w:tcPr>
            <w:tcW w:type="dxa" w:w="6513"/>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Requirement</w:t>
            </w:r>
          </w:p>
        </w:tc>
        <w:tc>
          <w:tcPr>
            <w:tcW w:type="dxa" w:w="1025"/>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Priority</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FR-SRC-01</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Search titles, sections, display names, filenames, and source titles and authors.</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FR-SRC-02</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Group results by experiment with section and snippet; open at the matching location.</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FR-SRC-03</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Show where each artefact is referenced.</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bl>
    <w:p>
      <w:pPr>
        <w:spacing w:after="120"/>
      </w:pPr>
    </w:p>
    <w:p>
      <w:pPr>
        <w:pStyle w:val="Heading2"/>
      </w:pPr>
      <w:r>
        <w:t xml:space="preserve">7.10 VS Code extension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88"/>
        <w:gridCol w:w="6513"/>
        <w:gridCol w:w="1025"/>
      </w:tblGrid>
      <w:tr>
        <w:trPr>
          <w:cantSplit/>
          <w:tblHeader/>
        </w:trPr>
        <w:tc>
          <w:tcPr>
            <w:tcW w:type="dxa" w:w="1488"/>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ID</w:t>
            </w:r>
          </w:p>
        </w:tc>
        <w:tc>
          <w:tcPr>
            <w:tcW w:type="dxa" w:w="6513"/>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Requirement</w:t>
            </w:r>
          </w:p>
        </w:tc>
        <w:tc>
          <w:tcPr>
            <w:tcW w:type="dxa" w:w="1025"/>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Priority</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FR-VSC-01</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Provide Research Notebook: Add file to experiment in the Explorer and editor title context menus.</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FR-VSC-02</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Find the project by searching upwards from the file for </w:t>
            </w:r>
            <w:r>
              <w:rPr>
                <w:rFonts w:ascii="Consolas" w:cs="Consolas" w:eastAsia="Consolas" w:hAnsi="Consolas"/>
                <w:b w:val="false"/>
                <w:bCs w:val="false"/>
                <w:sz w:val="16"/>
                <w:szCs w:val="16"/>
              </w:rPr>
              <w:t xml:space="preserve">_notebook/project.yaml</w:t>
            </w:r>
            <w:r>
              <w:rPr>
                <w:b w:val="false"/>
                <w:bCs w:val="false"/>
                <w:sz w:val="18"/>
                <w:szCs w:val="18"/>
              </w:rPr>
              <w:t xml:space="preserve">.</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FR-VSC-03</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Offer a quick pick of experiments showing ref, title and question, read through </w:t>
            </w:r>
            <w:r>
              <w:rPr>
                <w:rFonts w:ascii="Consolas" w:cs="Consolas" w:eastAsia="Consolas" w:hAnsi="Consolas"/>
                <w:b w:val="false"/>
                <w:bCs w:val="false"/>
                <w:sz w:val="16"/>
                <w:szCs w:val="16"/>
              </w:rPr>
              <w:t xml:space="preserve">packages/format</w:t>
            </w:r>
            <w:r>
              <w:rPr>
                <w:b w:val="false"/>
                <w:bCs w:val="false"/>
                <w:sz w:val="18"/>
                <w:szCs w:val="18"/>
              </w:rPr>
              <w:t xml:space="preserve">.</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FR-VSC-04</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Offer role and mode options, defaulting to result and automatic mode.</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FR-VSC-05</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Copy the payload at click time, hash it, record git provenance through the VS Code Git API, and write the request atomically.</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FR-VSC-06</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Write nothing except inbox requests.</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FR-VSC-07</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Confirm the capture and state whether it will import now or when the project is next opened.</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Should</w:t>
            </w:r>
          </w:p>
        </w:tc>
      </w:tr>
    </w:tbl>
    <w:p>
      <w:pPr>
        <w:spacing w:after="120"/>
      </w:pPr>
    </w:p>
    <w:p>
      <w:pPr>
        <w:pStyle w:val="Heading2"/>
      </w:pPr>
      <w:r>
        <w:t xml:space="preserve">7.11 History, backups and conflicts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88"/>
        <w:gridCol w:w="6513"/>
        <w:gridCol w:w="1025"/>
      </w:tblGrid>
      <w:tr>
        <w:trPr>
          <w:cantSplit/>
          <w:tblHeader/>
        </w:trPr>
        <w:tc>
          <w:tcPr>
            <w:tcW w:type="dxa" w:w="1488"/>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ID</w:t>
            </w:r>
          </w:p>
        </w:tc>
        <w:tc>
          <w:tcPr>
            <w:tcW w:type="dxa" w:w="6513"/>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Requirement</w:t>
            </w:r>
          </w:p>
        </w:tc>
        <w:tc>
          <w:tcPr>
            <w:tcW w:type="dxa" w:w="1025"/>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Priority</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FR-HIS-01</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Snapshot the previous content of any notebook text file before overwriting it.</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FR-HIS-02</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Apply the retention policy in section 5.11.</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FR-HIS-03</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Browse, compare and restore snapshots per experiment; restoring snapshots the current content first.</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Should</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FR-HIS-04</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Create a version-change backup before the first write by an application version different from </w:t>
            </w:r>
            <w:r>
              <w:rPr>
                <w:rFonts w:ascii="Consolas" w:cs="Consolas" w:eastAsia="Consolas" w:hAnsi="Consolas"/>
                <w:b w:val="false"/>
                <w:bCs w:val="false"/>
                <w:sz w:val="16"/>
                <w:szCs w:val="16"/>
              </w:rPr>
              <w:t xml:space="preserve">last_written_by</w:t>
            </w:r>
            <w:r>
              <w:rPr>
                <w:b w:val="false"/>
                <w:bCs w:val="false"/>
                <w:sz w:val="18"/>
                <w:szCs w:val="18"/>
              </w:rPr>
              <w:t xml:space="preserve">.</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FR-HIS-05</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Reload files changed on disk; if unsaved edits exist for that file, keep both versions and show a conflict resolution view.</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FR-HIS-06</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Detect conflict copies created by Dropbox, OneDrive and iCloud and report them.</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Should</w:t>
            </w:r>
          </w:p>
        </w:tc>
      </w:tr>
    </w:tbl>
    <w:p>
      <w:pPr>
        <w:spacing w:after="120"/>
      </w:pPr>
    </w:p>
    <w:p>
      <w:pPr>
        <w:pStyle w:val="Heading2"/>
      </w:pPr>
      <w:r>
        <w:t xml:space="preserve">7.12 Archive and export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88"/>
        <w:gridCol w:w="6513"/>
        <w:gridCol w:w="1025"/>
      </w:tblGrid>
      <w:tr>
        <w:trPr>
          <w:cantSplit/>
          <w:tblHeader/>
        </w:trPr>
        <w:tc>
          <w:tcPr>
            <w:tcW w:type="dxa" w:w="1488"/>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ID</w:t>
            </w:r>
          </w:p>
        </w:tc>
        <w:tc>
          <w:tcPr>
            <w:tcW w:type="dxa" w:w="6513"/>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Requirement</w:t>
            </w:r>
          </w:p>
        </w:tc>
        <w:tc>
          <w:tcPr>
            <w:tcW w:type="dxa" w:w="1025"/>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Priority</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FR-ARC-01</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Run an integrity check listing missing files, unresolved references, external files, and missing or trashed sources, each to be resolved or acknowledged.</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FR-ARC-02</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Write </w:t>
            </w:r>
            <w:r>
              <w:rPr>
                <w:rFonts w:ascii="Consolas" w:cs="Consolas" w:eastAsia="Consolas" w:hAnsi="Consolas"/>
                <w:b w:val="false"/>
                <w:bCs w:val="false"/>
                <w:sz w:val="16"/>
                <w:szCs w:val="16"/>
              </w:rPr>
              <w:t xml:space="preserve">exports/manifest.csv</w:t>
            </w:r>
            <w:r>
              <w:rPr>
                <w:b w:val="false"/>
                <w:bCs w:val="false"/>
                <w:sz w:val="18"/>
                <w:szCs w:val="18"/>
              </w:rPr>
              <w:t xml:space="preserve"> with relative path, size, modification time, SHA-256, experiments and groups for every artefact file.</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FR-ARC-03</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Verify files against the manifest and report differences.</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FR-ARC-04</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Optionally write a </w:t>
            </w:r>
            <w:r>
              <w:rPr>
                <w:rFonts w:ascii="Consolas" w:cs="Consolas" w:eastAsia="Consolas" w:hAnsi="Consolas"/>
                <w:b w:val="false"/>
                <w:bCs w:val="false"/>
                <w:sz w:val="16"/>
                <w:szCs w:val="16"/>
              </w:rPr>
              <w:t xml:space="preserve">git bundle</w:t>
            </w:r>
            <w:r>
              <w:rPr>
                <w:b w:val="false"/>
                <w:bCs w:val="false"/>
                <w:sz w:val="18"/>
                <w:szCs w:val="18"/>
              </w:rPr>
              <w:t xml:space="preserve"> of each repository referenced by provenance.</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Should</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FR-ARC-05</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Export static HTML with downscaled figures, sampled tables and relative links to originals.</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FR-ARC-06</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Export PDF/A-3b through Typst with </w:t>
            </w:r>
            <w:r>
              <w:rPr>
                <w:rFonts w:ascii="Consolas" w:cs="Consolas" w:eastAsia="Consolas" w:hAnsi="Consolas"/>
                <w:b w:val="false"/>
                <w:bCs w:val="false"/>
                <w:sz w:val="16"/>
                <w:szCs w:val="16"/>
              </w:rPr>
              <w:t xml:space="preserve">notebook.json</w:t>
            </w:r>
            <w:r>
              <w:rPr>
                <w:b w:val="false"/>
                <w:bCs w:val="false"/>
                <w:sz w:val="18"/>
                <w:szCs w:val="18"/>
              </w:rPr>
              <w:t xml:space="preserve"> and </w:t>
            </w:r>
            <w:r>
              <w:rPr>
                <w:rFonts w:ascii="Consolas" w:cs="Consolas" w:eastAsia="Consolas" w:hAnsi="Consolas"/>
                <w:b w:val="false"/>
                <w:bCs w:val="false"/>
                <w:sz w:val="16"/>
                <w:szCs w:val="16"/>
              </w:rPr>
              <w:t xml:space="preserve">bibliography.json</w:t>
            </w:r>
            <w:r>
              <w:rPr>
                <w:b w:val="false"/>
                <w:bCs w:val="false"/>
                <w:sz w:val="18"/>
                <w:szCs w:val="18"/>
              </w:rPr>
              <w:t xml:space="preserve"> embedded, including a combined project bibliography processed as a fresh citation context.</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FR-ARC-07</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Export </w:t>
            </w:r>
            <w:r>
              <w:rPr>
                <w:rFonts w:ascii="Consolas" w:cs="Consolas" w:eastAsia="Consolas" w:hAnsi="Consolas"/>
                <w:b w:val="false"/>
                <w:bCs w:val="false"/>
                <w:sz w:val="16"/>
                <w:szCs w:val="16"/>
              </w:rPr>
              <w:t xml:space="preserve">notebook.json</w:t>
            </w:r>
            <w:r>
              <w:rPr>
                <w:b w:val="false"/>
                <w:bCs w:val="false"/>
                <w:sz w:val="18"/>
                <w:szCs w:val="18"/>
              </w:rPr>
              <w:t xml:space="preserve"> with JSON Schemas and Markdown renderings of every section.</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FR-ARC-08</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Create a notebook bundle (</w:t>
            </w:r>
            <w:r>
              <w:rPr>
                <w:rFonts w:ascii="Consolas" w:cs="Consolas" w:eastAsia="Consolas" w:hAnsi="Consolas"/>
                <w:b w:val="false"/>
                <w:bCs w:val="false"/>
                <w:sz w:val="16"/>
                <w:szCs w:val="16"/>
              </w:rPr>
              <w:t xml:space="preserve">_notebook/</w:t>
            </w:r>
            <w:r>
              <w:rPr>
                <w:b w:val="false"/>
                <w:bCs w:val="false"/>
                <w:sz w:val="18"/>
                <w:szCs w:val="18"/>
              </w:rPr>
              <w:t xml:space="preserve"> only) and a full archive (whole project) as ZIP64 files with a registered extension; store already-compressed formats without recompression; warn when the destination is FAT32.</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FR-ARC-09</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Mark the project archived and open archived projects read-only.</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FR-ARC-10</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Unarchive after confirmation, performing any migration with a backup first.</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14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FR-ARC-11</w:t>
            </w:r>
          </w:p>
        </w:tc>
        <w:tc>
          <w:tcPr>
            <w:tcW w:type="dxa" w:w="651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Optionally include Zotero PDFs of cited sources, off by default, with a warning about sharing publishers' files.</w:t>
            </w:r>
          </w:p>
        </w:tc>
        <w:tc>
          <w:tcPr>
            <w:tcW w:type="dxa" w:w="102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Could</w:t>
            </w:r>
          </w:p>
        </w:tc>
      </w:tr>
    </w:tbl>
    <w:p>
      <w:pPr>
        <w:spacing w:after="120"/>
      </w:pPr>
    </w:p>
    <w:p>
      <w:pPr>
        <w:pStyle w:val="Heading1"/>
        <w:pageBreakBefore/>
      </w:pPr>
      <w:r>
        <w:t xml:space="preserve">8. Preview behaviour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3"/>
        <w:gridCol w:w="1985"/>
        <w:gridCol w:w="1805"/>
        <w:gridCol w:w="1985"/>
        <w:gridCol w:w="1988"/>
      </w:tblGrid>
      <w:tr>
        <w:trPr>
          <w:cantSplit/>
          <w:tblHeader/>
        </w:trPr>
        <w:tc>
          <w:tcPr>
            <w:tcW w:type="dxa" w:w="1263"/>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Type</w:t>
            </w:r>
          </w:p>
        </w:tc>
        <w:tc>
          <w:tcPr>
            <w:tcW w:type="dxa" w:w="1985"/>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Extensions</w:t>
            </w:r>
          </w:p>
        </w:tc>
        <w:tc>
          <w:tcPr>
            <w:tcW w:type="dxa" w:w="1805"/>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Thumbnail</w:t>
            </w:r>
          </w:p>
        </w:tc>
        <w:tc>
          <w:tcPr>
            <w:tcW w:type="dxa" w:w="1985"/>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Preview</w:t>
            </w:r>
          </w:p>
        </w:tc>
        <w:tc>
          <w:tcPr>
            <w:tcW w:type="dxa" w:w="1988"/>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Bounds</w:t>
            </w:r>
          </w:p>
        </w:tc>
      </w:tr>
      <w:tr>
        <w:trPr>
          <w:cantSplit/>
          <w:tblHeader w:val="false"/>
        </w:trPr>
        <w:tc>
          <w:tcPr>
            <w:tcW w:type="dxa" w:w="12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Raster image</w:t>
            </w:r>
          </w:p>
        </w:tc>
        <w:tc>
          <w:tcPr>
            <w:tcW w:type="dxa" w:w="198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png, jpg, jpeg, gif, webp, tif, tiff, bmp</w:t>
            </w:r>
          </w:p>
        </w:tc>
        <w:tc>
          <w:tcPr>
            <w:tcW w:type="dxa" w:w="180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256 px PNG generated in Rust; first page of multi-page TIFF</w:t>
            </w:r>
          </w:p>
        </w:tc>
        <w:tc>
          <w:tcPr>
            <w:tcW w:type="dxa" w:w="198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Fit to panel with zoom</w:t>
            </w:r>
          </w:p>
        </w:tc>
        <w:tc>
          <w:tcPr>
            <w:tcW w:type="dxa" w:w="19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No thumbnail above 200 MB or 100 megapixels; fallback icon</w:t>
            </w:r>
          </w:p>
        </w:tc>
      </w:tr>
      <w:tr>
        <w:trPr>
          <w:cantSplit/>
          <w:tblHeader w:val="false"/>
        </w:trPr>
        <w:tc>
          <w:tcPr>
            <w:tcW w:type="dxa" w:w="12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PDF</w:t>
            </w:r>
          </w:p>
        </w:tc>
        <w:tc>
          <w:tcPr>
            <w:tcW w:type="dxa" w:w="198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pdf</w:t>
            </w:r>
          </w:p>
        </w:tc>
        <w:tc>
          <w:tcPr>
            <w:tcW w:type="dxa" w:w="180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First page at 256 px via pdf.js</w:t>
            </w:r>
          </w:p>
        </w:tc>
        <w:tc>
          <w:tcPr>
            <w:tcW w:type="dxa" w:w="198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Page viewer</w:t>
            </w:r>
          </w:p>
        </w:tc>
        <w:tc>
          <w:tcPr>
            <w:tcW w:type="dxa" w:w="19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Pages rendered on demand</w:t>
            </w:r>
          </w:p>
        </w:tc>
      </w:tr>
      <w:tr>
        <w:trPr>
          <w:cantSplit/>
          <w:tblHeader w:val="false"/>
        </w:trPr>
        <w:tc>
          <w:tcPr>
            <w:tcW w:type="dxa" w:w="12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SVG</w:t>
            </w:r>
          </w:p>
        </w:tc>
        <w:tc>
          <w:tcPr>
            <w:tcW w:type="dxa" w:w="198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svg</w:t>
            </w:r>
          </w:p>
        </w:tc>
        <w:tc>
          <w:tcPr>
            <w:tcW w:type="dxa" w:w="180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rFonts w:ascii="Consolas" w:cs="Consolas" w:eastAsia="Consolas" w:hAnsi="Consolas"/>
                <w:b w:val="false"/>
                <w:bCs w:val="false"/>
                <w:sz w:val="16"/>
                <w:szCs w:val="16"/>
              </w:rPr>
              <w:t xml:space="preserve">&lt;img&gt;</w:t>
            </w:r>
            <w:r>
              <w:rPr>
                <w:b w:val="false"/>
                <w:bCs w:val="false"/>
                <w:sz w:val="18"/>
                <w:szCs w:val="18"/>
              </w:rPr>
              <w:t xml:space="preserve"> element</w:t>
            </w:r>
          </w:p>
        </w:tc>
        <w:tc>
          <w:tcPr>
            <w:tcW w:type="dxa" w:w="198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rFonts w:ascii="Consolas" w:cs="Consolas" w:eastAsia="Consolas" w:hAnsi="Consolas"/>
                <w:b w:val="false"/>
                <w:bCs w:val="false"/>
                <w:sz w:val="16"/>
                <w:szCs w:val="16"/>
              </w:rPr>
              <w:t xml:space="preserve">&lt;img&gt;</w:t>
            </w:r>
            <w:r>
              <w:rPr>
                <w:b w:val="false"/>
                <w:bCs w:val="false"/>
                <w:sz w:val="18"/>
                <w:szCs w:val="18"/>
              </w:rPr>
              <w:t xml:space="preserve"> element</w:t>
            </w:r>
          </w:p>
        </w:tc>
        <w:tc>
          <w:tcPr>
            <w:tcW w:type="dxa" w:w="19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20 MB; scripts never execute</w:t>
            </w:r>
          </w:p>
        </w:tc>
      </w:tr>
      <w:tr>
        <w:trPr>
          <w:cantSplit/>
          <w:tblHeader w:val="false"/>
        </w:trPr>
        <w:tc>
          <w:tcPr>
            <w:tcW w:type="dxa" w:w="12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Delimited table</w:t>
            </w:r>
          </w:p>
        </w:tc>
        <w:tc>
          <w:tcPr>
            <w:tcW w:type="dxa" w:w="198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csv, tsv, csv.gz, tsv.gz</w:t>
            </w:r>
          </w:p>
        </w:tc>
        <w:tc>
          <w:tcPr>
            <w:tcW w:type="dxa" w:w="180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Table icon</w:t>
            </w:r>
          </w:p>
        </w:tc>
        <w:tc>
          <w:tcPr>
            <w:tcW w:type="dxa" w:w="198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Header and 200 rows, 50 columns; expand to 2,000 rows</w:t>
            </w:r>
          </w:p>
        </w:tc>
        <w:tc>
          <w:tcPr>
            <w:tcW w:type="dxa" w:w="19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256 KiB read initially, 8 MiB expanded; UTF-8, BOM and Windows-1252 detection; dimensions shown only when fully counted</w:t>
            </w:r>
          </w:p>
        </w:tc>
      </w:tr>
      <w:tr>
        <w:trPr>
          <w:cantSplit/>
          <w:tblHeader w:val="false"/>
        </w:trPr>
        <w:tc>
          <w:tcPr>
            <w:tcW w:type="dxa" w:w="12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Script and text</w:t>
            </w:r>
          </w:p>
        </w:tc>
        <w:tc>
          <w:tcPr>
            <w:tcW w:type="dxa" w:w="198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R, py, sh, smk, nf, wdl, md, txt, yaml, json, toml, log</w:t>
            </w:r>
          </w:p>
        </w:tc>
        <w:tc>
          <w:tcPr>
            <w:tcW w:type="dxa" w:w="180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Type icon</w:t>
            </w:r>
          </w:p>
        </w:tc>
        <w:tc>
          <w:tcPr>
            <w:tcW w:type="dxa" w:w="198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First 500 lines, monospaced</w:t>
            </w:r>
          </w:p>
        </w:tc>
        <w:tc>
          <w:tcPr>
            <w:tcW w:type="dxa" w:w="19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1 MiB</w:t>
            </w:r>
          </w:p>
        </w:tc>
      </w:tr>
      <w:tr>
        <w:trPr>
          <w:cantSplit/>
          <w:tblHeader w:val="false"/>
        </w:trPr>
        <w:tc>
          <w:tcPr>
            <w:tcW w:type="dxa" w:w="12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Notebook</w:t>
            </w:r>
          </w:p>
        </w:tc>
        <w:tc>
          <w:tcPr>
            <w:tcW w:type="dxa" w:w="198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ipynb, Rmd, qmd</w:t>
            </w:r>
          </w:p>
        </w:tc>
        <w:tc>
          <w:tcPr>
            <w:tcW w:type="dxa" w:w="180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Type icon</w:t>
            </w:r>
          </w:p>
        </w:tc>
        <w:tc>
          <w:tcPr>
            <w:tcW w:type="dxa" w:w="198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File details, language and kernel from metadata, Open in VS Code</w:t>
            </w:r>
          </w:p>
        </w:tc>
        <w:tc>
          <w:tcPr>
            <w:tcW w:type="dxa" w:w="19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1 MiB metadata read</w:t>
            </w:r>
          </w:p>
        </w:tc>
      </w:tr>
      <w:tr>
        <w:trPr>
          <w:cantSplit/>
          <w:tblHeader w:val="false"/>
        </w:trPr>
        <w:tc>
          <w:tcPr>
            <w:tcW w:type="dxa" w:w="12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HTML report</w:t>
            </w:r>
          </w:p>
        </w:tc>
        <w:tc>
          <w:tcPr>
            <w:tcW w:type="dxa" w:w="198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html, htm</w:t>
            </w:r>
          </w:p>
        </w:tc>
        <w:tc>
          <w:tcPr>
            <w:tcW w:type="dxa" w:w="180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Type icon</w:t>
            </w:r>
          </w:p>
        </w:tc>
        <w:tc>
          <w:tcPr>
            <w:tcW w:type="dxa" w:w="198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Details only; Open in browser</w:t>
            </w:r>
          </w:p>
        </w:tc>
        <w:tc>
          <w:tcPr>
            <w:tcW w:type="dxa" w:w="19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Never rendered</w:t>
            </w:r>
          </w:p>
        </w:tc>
      </w:tr>
      <w:tr>
        <w:trPr>
          <w:cantSplit/>
          <w:tblHeader w:val="false"/>
        </w:trPr>
        <w:tc>
          <w:tcPr>
            <w:tcW w:type="dxa" w:w="12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Other</w:t>
            </w:r>
          </w:p>
        </w:tc>
        <w:tc>
          <w:tcPr>
            <w:tcW w:type="dxa" w:w="198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any</w:t>
            </w:r>
          </w:p>
        </w:tc>
        <w:tc>
          <w:tcPr>
            <w:tcW w:type="dxa" w:w="180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Type icon</w:t>
            </w:r>
          </w:p>
        </w:tc>
        <w:tc>
          <w:tcPr>
            <w:tcW w:type="dxa" w:w="198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Type, size, location, Open with system application</w:t>
            </w:r>
          </w:p>
        </w:tc>
        <w:tc>
          <w:tcPr>
            <w:tcW w:type="dxa" w:w="198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No content read</w:t>
            </w:r>
          </w:p>
        </w:tc>
      </w:tr>
    </w:tbl>
    <w:p>
      <w:pPr>
        <w:spacing w:after="120"/>
      </w:pPr>
    </w:p>
    <w:p>
      <w:pPr>
        <w:pStyle w:val="Heading1"/>
        <w:pageBreakBefore/>
      </w:pPr>
      <w:r>
        <w:t xml:space="preserve">9. Cross-platform requirements</w:t>
      </w:r>
    </w:p>
    <w:p>
      <w:pPr>
        <w:pStyle w:val="Heading2"/>
      </w:pPr>
      <w:r>
        <w:t xml:space="preserve">9.1 Supported platforms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15"/>
        <w:gridCol w:w="3611"/>
      </w:tblGrid>
      <w:tr>
        <w:trPr>
          <w:cantSplit/>
          <w:tblHeader/>
        </w:trPr>
        <w:tc>
          <w:tcPr>
            <w:tcW w:type="dxa" w:w="5415"/>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Platform</w:t>
            </w:r>
          </w:p>
        </w:tc>
        <w:tc>
          <w:tcPr>
            <w:tcW w:type="dxa" w:w="3611"/>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Support</w:t>
            </w:r>
          </w:p>
        </w:tc>
      </w:tr>
      <w:tr>
        <w:trPr>
          <w:cantSplit/>
          <w:tblHeader w:val="false"/>
        </w:trPr>
        <w:tc>
          <w:tcPr>
            <w:tcW w:type="dxa" w:w="541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Windows 11, x64</w:t>
            </w:r>
          </w:p>
        </w:tc>
        <w:tc>
          <w:tcPr>
            <w:tcW w:type="dxa" w:w="361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541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Windows 11, Arm64</w:t>
            </w:r>
          </w:p>
        </w:tc>
        <w:tc>
          <w:tcPr>
            <w:tcW w:type="dxa" w:w="361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Should</w:t>
            </w:r>
          </w:p>
        </w:tc>
      </w:tr>
      <w:tr>
        <w:trPr>
          <w:cantSplit/>
          <w:tblHeader w:val="false"/>
        </w:trPr>
        <w:tc>
          <w:tcPr>
            <w:tcW w:type="dxa" w:w="541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Windows 10 22H2, x64</w:t>
            </w:r>
          </w:p>
        </w:tc>
        <w:tc>
          <w:tcPr>
            <w:tcW w:type="dxa" w:w="361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Should (best effort)</w:t>
            </w:r>
          </w:p>
        </w:tc>
      </w:tr>
      <w:tr>
        <w:trPr>
          <w:cantSplit/>
          <w:tblHeader w:val="false"/>
        </w:trPr>
        <w:tc>
          <w:tcPr>
            <w:tcW w:type="dxa" w:w="541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macOS 13 or later, Apple silicon and Intel (universal build)</w:t>
            </w:r>
          </w:p>
        </w:tc>
        <w:tc>
          <w:tcPr>
            <w:tcW w:type="dxa" w:w="361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Must</w:t>
            </w:r>
          </w:p>
        </w:tc>
      </w:tr>
      <w:tr>
        <w:trPr>
          <w:cantSplit/>
          <w:tblHeader w:val="false"/>
        </w:trPr>
        <w:tc>
          <w:tcPr>
            <w:tcW w:type="dxa" w:w="5415"/>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Linux</w:t>
            </w:r>
          </w:p>
        </w:tc>
        <w:tc>
          <w:tcPr>
            <w:tcW w:type="dxa" w:w="361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Not a release target; code must not prevent it</w:t>
            </w:r>
          </w:p>
        </w:tc>
      </w:tr>
    </w:tbl>
    <w:p>
      <w:pPr>
        <w:spacing w:after="120"/>
      </w:pPr>
    </w:p>
    <w:p>
      <w:pPr>
        <w:pStyle w:val="Heading2"/>
      </w:pPr>
      <w:r>
        <w:t xml:space="preserve">9.2 Filenames created by the application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cantSplit/>
          <w:tblHeader/>
        </w:trPr>
        <w:tc>
          <w:tcPr>
            <w:tcW w:type="dxa" w:w="2166"/>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Rule</w:t>
            </w:r>
          </w:p>
        </w:tc>
        <w:tc>
          <w:tcPr>
            <w:tcW w:type="dxa" w:w="6860"/>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Detail</w:t>
            </w:r>
          </w:p>
        </w:tc>
      </w:tr>
      <w:tr>
        <w:trPr>
          <w:cantSplit/>
          <w:tblHeader w:val="false"/>
        </w:trPr>
        <w:tc>
          <w:tcPr>
            <w:tcW w:type="dxa" w:w="216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Forbidden characters</w:t>
            </w:r>
          </w:p>
        </w:tc>
        <w:tc>
          <w:tcPr>
            <w:tcW w:type="dxa" w:w="686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rFonts w:ascii="Consolas" w:cs="Consolas" w:eastAsia="Consolas" w:hAnsi="Consolas"/>
                <w:b w:val="false"/>
                <w:bCs w:val="false"/>
                <w:sz w:val="16"/>
                <w:szCs w:val="16"/>
              </w:rPr>
              <w:t xml:space="preserve">&lt; &gt; : " / \ | ? *</w:t>
            </w:r>
            <w:r>
              <w:rPr>
                <w:b w:val="false"/>
                <w:bCs w:val="false"/>
                <w:sz w:val="18"/>
                <w:szCs w:val="18"/>
              </w:rPr>
              <w:t xml:space="preserve"> and control characters are replaced with </w:t>
            </w:r>
            <w:r>
              <w:rPr>
                <w:rFonts w:ascii="Consolas" w:cs="Consolas" w:eastAsia="Consolas" w:hAnsi="Consolas"/>
                <w:b w:val="false"/>
                <w:bCs w:val="false"/>
                <w:sz w:val="16"/>
                <w:szCs w:val="16"/>
              </w:rPr>
              <w:t xml:space="preserve">_</w:t>
            </w:r>
            <w:r>
              <w:rPr>
                <w:b w:val="false"/>
                <w:bCs w:val="false"/>
                <w:sz w:val="18"/>
                <w:szCs w:val="18"/>
              </w:rPr>
              <w:t xml:space="preserve">.</w:t>
            </w:r>
          </w:p>
        </w:tc>
      </w:tr>
      <w:tr>
        <w:trPr>
          <w:cantSplit/>
          <w:tblHeader w:val="false"/>
        </w:trPr>
        <w:tc>
          <w:tcPr>
            <w:tcW w:type="dxa" w:w="216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Reserved names</w:t>
            </w:r>
          </w:p>
        </w:tc>
        <w:tc>
          <w:tcPr>
            <w:tcW w:type="dxa" w:w="686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rFonts w:ascii="Consolas" w:cs="Consolas" w:eastAsia="Consolas" w:hAnsi="Consolas"/>
                <w:b w:val="false"/>
                <w:bCs w:val="false"/>
                <w:sz w:val="16"/>
                <w:szCs w:val="16"/>
              </w:rPr>
              <w:t xml:space="preserve">CON</w:t>
            </w:r>
            <w:r>
              <w:rPr>
                <w:b w:val="false"/>
                <w:bCs w:val="false"/>
                <w:sz w:val="18"/>
                <w:szCs w:val="18"/>
              </w:rPr>
              <w:t xml:space="preserve">, </w:t>
            </w:r>
            <w:r>
              <w:rPr>
                <w:rFonts w:ascii="Consolas" w:cs="Consolas" w:eastAsia="Consolas" w:hAnsi="Consolas"/>
                <w:b w:val="false"/>
                <w:bCs w:val="false"/>
                <w:sz w:val="16"/>
                <w:szCs w:val="16"/>
              </w:rPr>
              <w:t xml:space="preserve">PRN</w:t>
            </w:r>
            <w:r>
              <w:rPr>
                <w:b w:val="false"/>
                <w:bCs w:val="false"/>
                <w:sz w:val="18"/>
                <w:szCs w:val="18"/>
              </w:rPr>
              <w:t xml:space="preserve">, </w:t>
            </w:r>
            <w:r>
              <w:rPr>
                <w:rFonts w:ascii="Consolas" w:cs="Consolas" w:eastAsia="Consolas" w:hAnsi="Consolas"/>
                <w:b w:val="false"/>
                <w:bCs w:val="false"/>
                <w:sz w:val="16"/>
                <w:szCs w:val="16"/>
              </w:rPr>
              <w:t xml:space="preserve">AUX</w:t>
            </w:r>
            <w:r>
              <w:rPr>
                <w:b w:val="false"/>
                <w:bCs w:val="false"/>
                <w:sz w:val="18"/>
                <w:szCs w:val="18"/>
              </w:rPr>
              <w:t xml:space="preserve">, </w:t>
            </w:r>
            <w:r>
              <w:rPr>
                <w:rFonts w:ascii="Consolas" w:cs="Consolas" w:eastAsia="Consolas" w:hAnsi="Consolas"/>
                <w:b w:val="false"/>
                <w:bCs w:val="false"/>
                <w:sz w:val="16"/>
                <w:szCs w:val="16"/>
              </w:rPr>
              <w:t xml:space="preserve">NUL</w:t>
            </w:r>
            <w:r>
              <w:rPr>
                <w:b w:val="false"/>
                <w:bCs w:val="false"/>
                <w:sz w:val="18"/>
                <w:szCs w:val="18"/>
              </w:rPr>
              <w:t xml:space="preserve">, </w:t>
            </w:r>
            <w:r>
              <w:rPr>
                <w:rFonts w:ascii="Consolas" w:cs="Consolas" w:eastAsia="Consolas" w:hAnsi="Consolas"/>
                <w:b w:val="false"/>
                <w:bCs w:val="false"/>
                <w:sz w:val="16"/>
                <w:szCs w:val="16"/>
              </w:rPr>
              <w:t xml:space="preserve">COM1</w:t>
            </w:r>
            <w:r>
              <w:rPr>
                <w:b w:val="false"/>
                <w:bCs w:val="false"/>
                <w:sz w:val="18"/>
                <w:szCs w:val="18"/>
              </w:rPr>
              <w:t xml:space="preserve"> to </w:t>
            </w:r>
            <w:r>
              <w:rPr>
                <w:rFonts w:ascii="Consolas" w:cs="Consolas" w:eastAsia="Consolas" w:hAnsi="Consolas"/>
                <w:b w:val="false"/>
                <w:bCs w:val="false"/>
                <w:sz w:val="16"/>
                <w:szCs w:val="16"/>
              </w:rPr>
              <w:t xml:space="preserve">COM9</w:t>
            </w:r>
            <w:r>
              <w:rPr>
                <w:b w:val="false"/>
                <w:bCs w:val="false"/>
                <w:sz w:val="18"/>
                <w:szCs w:val="18"/>
              </w:rPr>
              <w:t xml:space="preserve">, </w:t>
            </w:r>
            <w:r>
              <w:rPr>
                <w:rFonts w:ascii="Consolas" w:cs="Consolas" w:eastAsia="Consolas" w:hAnsi="Consolas"/>
                <w:b w:val="false"/>
                <w:bCs w:val="false"/>
                <w:sz w:val="16"/>
                <w:szCs w:val="16"/>
              </w:rPr>
              <w:t xml:space="preserve">LPT1</w:t>
            </w:r>
            <w:r>
              <w:rPr>
                <w:b w:val="false"/>
                <w:bCs w:val="false"/>
                <w:sz w:val="18"/>
                <w:szCs w:val="18"/>
              </w:rPr>
              <w:t xml:space="preserve"> to </w:t>
            </w:r>
            <w:r>
              <w:rPr>
                <w:rFonts w:ascii="Consolas" w:cs="Consolas" w:eastAsia="Consolas" w:hAnsi="Consolas"/>
                <w:b w:val="false"/>
                <w:bCs w:val="false"/>
                <w:sz w:val="16"/>
                <w:szCs w:val="16"/>
              </w:rPr>
              <w:t xml:space="preserve">LPT9</w:t>
            </w:r>
            <w:r>
              <w:rPr>
                <w:b w:val="false"/>
                <w:bCs w:val="false"/>
                <w:sz w:val="18"/>
                <w:szCs w:val="18"/>
              </w:rPr>
              <w:t xml:space="preserve">, with or without extensions, receive a </w:t>
            </w:r>
            <w:r>
              <w:rPr>
                <w:rFonts w:ascii="Consolas" w:cs="Consolas" w:eastAsia="Consolas" w:hAnsi="Consolas"/>
                <w:b w:val="false"/>
                <w:bCs w:val="false"/>
                <w:sz w:val="16"/>
                <w:szCs w:val="16"/>
              </w:rPr>
              <w:t xml:space="preserve">_</w:t>
            </w:r>
            <w:r>
              <w:rPr>
                <w:b w:val="false"/>
                <w:bCs w:val="false"/>
                <w:sz w:val="18"/>
                <w:szCs w:val="18"/>
              </w:rPr>
              <w:t xml:space="preserve"> suffix.</w:t>
            </w:r>
          </w:p>
        </w:tc>
      </w:tr>
      <w:tr>
        <w:trPr>
          <w:cantSplit/>
          <w:tblHeader w:val="false"/>
        </w:trPr>
        <w:tc>
          <w:tcPr>
            <w:tcW w:type="dxa" w:w="216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Trailing characters</w:t>
            </w:r>
          </w:p>
        </w:tc>
        <w:tc>
          <w:tcPr>
            <w:tcW w:type="dxa" w:w="686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Trailing dots and spaces are removed.</w:t>
            </w:r>
          </w:p>
        </w:tc>
      </w:tr>
      <w:tr>
        <w:trPr>
          <w:cantSplit/>
          <w:tblHeader w:val="false"/>
        </w:trPr>
        <w:tc>
          <w:tcPr>
            <w:tcW w:type="dxa" w:w="216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Length</w:t>
            </w:r>
          </w:p>
        </w:tc>
        <w:tc>
          <w:tcPr>
            <w:tcW w:type="dxa" w:w="686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At most 64 characters including extension; longer names are shortened with a 6-character hash suffix.</w:t>
            </w:r>
          </w:p>
        </w:tc>
      </w:tr>
      <w:tr>
        <w:trPr>
          <w:cantSplit/>
          <w:tblHeader w:val="false"/>
        </w:trPr>
        <w:tc>
          <w:tcPr>
            <w:tcW w:type="dxa" w:w="216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Normalisation</w:t>
            </w:r>
          </w:p>
        </w:tc>
        <w:tc>
          <w:tcPr>
            <w:tcW w:type="dxa" w:w="686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Unicode NFC.</w:t>
            </w:r>
          </w:p>
        </w:tc>
      </w:tr>
      <w:tr>
        <w:trPr>
          <w:cantSplit/>
          <w:tblHeader w:val="false"/>
        </w:trPr>
        <w:tc>
          <w:tcPr>
            <w:tcW w:type="dxa" w:w="216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Case collisions</w:t>
            </w:r>
          </w:p>
        </w:tc>
        <w:tc>
          <w:tcPr>
            <w:tcW w:type="dxa" w:w="686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Names differing only by case are treated as collisions.</w:t>
            </w:r>
          </w:p>
        </w:tc>
      </w:tr>
    </w:tbl>
    <w:p>
      <w:pPr>
        <w:spacing w:after="120"/>
      </w:pPr>
    </w:p>
    <w:p>
      <w:pPr>
        <w:pStyle w:val="Heading2"/>
      </w:pPr>
      <w:r>
        <w:t xml:space="preserve">9.3 Path handling</w:t>
      </w:r>
    </w:p>
    <w:p>
      <w:pPr>
        <w:pStyle w:val="ListParagraph"/>
        <w:numPr>
          <w:ilvl w:val="0"/>
          <w:numId w:val="2"/>
        </w:numPr>
        <w:spacing w:after="60"/>
      </w:pPr>
      <w:r>
        <w:t xml:space="preserve">Paths are stored with forward slashes and converted only at the operating-system boundary.</w:t>
      </w:r>
    </w:p>
    <w:p>
      <w:pPr>
        <w:pStyle w:val="ListParagraph"/>
        <w:numPr>
          <w:ilvl w:val="0"/>
          <w:numId w:val="2"/>
        </w:numPr>
        <w:spacing w:after="60"/>
      </w:pPr>
      <w:r>
        <w:t xml:space="preserve">Comparisons normalise to NFC; a case-insensitive match is offered for confirmation, never applied silently.</w:t>
      </w:r>
    </w:p>
    <w:p>
      <w:pPr>
        <w:pStyle w:val="ListParagraph"/>
        <w:numPr>
          <w:ilvl w:val="0"/>
          <w:numId w:val="2"/>
        </w:numPr>
        <w:spacing w:after="60"/>
      </w:pPr>
      <w:r>
        <w:t xml:space="preserve">Relative paths in project files are resolved from the project root or the experiment folder as documented for each field.</w:t>
      </w:r>
    </w:p>
    <w:p>
      <w:pPr>
        <w:pStyle w:val="ListParagraph"/>
        <w:numPr>
          <w:ilvl w:val="0"/>
          <w:numId w:val="2"/>
        </w:numPr>
        <w:spacing w:after="60"/>
      </w:pPr>
      <w:r>
        <w:t xml:space="preserve">Generated paths under </w:t>
      </w:r>
      <w:r>
        <w:rPr>
          <w:rFonts w:ascii="Consolas" w:cs="Consolas" w:eastAsia="Consolas" w:hAnsi="Consolas"/>
          <w:sz w:val="19"/>
          <w:szCs w:val="19"/>
        </w:rPr>
        <w:t xml:space="preserve">_notebook/</w:t>
      </w:r>
      <w:r>
        <w:t xml:space="preserve"> stay short enough that the full path of an evidence file is below 200 characters for a project root of 60 characters.</w:t>
      </w:r>
    </w:p>
    <w:p>
      <w:pPr>
        <w:pStyle w:val="ListParagraph"/>
        <w:numPr>
          <w:ilvl w:val="0"/>
          <w:numId w:val="2"/>
        </w:numPr>
        <w:spacing w:after="60"/>
      </w:pPr>
      <w:r>
        <w:t xml:space="preserve">Symlinks and hard links are never created.</w:t>
      </w:r>
    </w:p>
    <w:p>
      <w:pPr>
        <w:pStyle w:val="ListParagraph"/>
        <w:numPr>
          <w:ilvl w:val="0"/>
          <w:numId w:val="2"/>
        </w:numPr>
        <w:spacing w:after="60"/>
      </w:pPr>
      <w:r>
        <w:t xml:space="preserve">File operations that fail because another process holds the file retry with backoff for up to five seconds, then report the locked file by name.</w:t>
      </w:r>
    </w:p>
    <w:p>
      <w:pPr>
        <w:pStyle w:val="ListParagraph"/>
        <w:numPr>
          <w:ilvl w:val="0"/>
          <w:numId w:val="2"/>
        </w:numPr>
        <w:spacing w:after="60"/>
      </w:pPr>
      <w:r>
        <w:t xml:space="preserve">Modification time is a hint only; identity is decided by SHA-256.</w:t>
      </w:r>
    </w:p>
    <w:p>
      <w:pPr>
        <w:pStyle w:val="Heading2"/>
      </w:pPr>
      <w:r>
        <w:t xml:space="preserve">9.4 Platform behaviour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3159"/>
        <w:gridCol w:w="3160"/>
      </w:tblGrid>
      <w:tr>
        <w:trPr>
          <w:cantSplit/>
          <w:tblHeader/>
        </w:trPr>
        <w:tc>
          <w:tcPr>
            <w:tcW w:type="dxa" w:w="2707"/>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Behaviour</w:t>
            </w:r>
          </w:p>
        </w:tc>
        <w:tc>
          <w:tcPr>
            <w:tcW w:type="dxa" w:w="3159"/>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Windows</w:t>
            </w:r>
          </w:p>
        </w:tc>
        <w:tc>
          <w:tcPr>
            <w:tcW w:type="dxa" w:w="3160"/>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macOS</w:t>
            </w:r>
          </w:p>
        </w:tc>
      </w:tr>
      <w:tr>
        <w:trPr>
          <w:cantSplit/>
          <w:tblHeader w:val="false"/>
        </w:trPr>
        <w:tc>
          <w:tcPr>
            <w:tcW w:type="dxa" w:w="270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Webview engine</w:t>
            </w:r>
          </w:p>
        </w:tc>
        <w:tc>
          <w:tcPr>
            <w:tcW w:type="dxa" w:w="3159"/>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WebView2 (Evergreen)</w:t>
            </w:r>
          </w:p>
        </w:tc>
        <w:tc>
          <w:tcPr>
            <w:tcW w:type="dxa" w:w="316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WKWebView</w:t>
            </w:r>
          </w:p>
        </w:tc>
      </w:tr>
      <w:tr>
        <w:trPr>
          <w:cantSplit/>
          <w:tblHeader w:val="false"/>
        </w:trPr>
        <w:tc>
          <w:tcPr>
            <w:tcW w:type="dxa" w:w="270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Reveal file</w:t>
            </w:r>
          </w:p>
        </w:tc>
        <w:tc>
          <w:tcPr>
            <w:tcW w:type="dxa" w:w="3159"/>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Explorer with the file selected</w:t>
            </w:r>
          </w:p>
        </w:tc>
        <w:tc>
          <w:tcPr>
            <w:tcW w:type="dxa" w:w="316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Finder with the file selected</w:t>
            </w:r>
          </w:p>
        </w:tc>
      </w:tr>
      <w:tr>
        <w:trPr>
          <w:cantSplit/>
          <w:tblHeader w:val="false"/>
        </w:trPr>
        <w:tc>
          <w:tcPr>
            <w:tcW w:type="dxa" w:w="270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Shortcut modifier</w:t>
            </w:r>
          </w:p>
        </w:tc>
        <w:tc>
          <w:tcPr>
            <w:tcW w:type="dxa" w:w="3159"/>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Ctrl (Tiptap </w:t>
            </w:r>
            <w:r>
              <w:rPr>
                <w:rFonts w:ascii="Consolas" w:cs="Consolas" w:eastAsia="Consolas" w:hAnsi="Consolas"/>
                <w:b w:val="false"/>
                <w:bCs w:val="false"/>
                <w:sz w:val="16"/>
                <w:szCs w:val="16"/>
              </w:rPr>
              <w:t xml:space="preserve">Mod</w:t>
            </w:r>
            <w:r>
              <w:rPr>
                <w:b w:val="false"/>
                <w:bCs w:val="false"/>
                <w:sz w:val="18"/>
                <w:szCs w:val="18"/>
              </w:rPr>
              <w:t xml:space="preserve">)</w:t>
            </w:r>
          </w:p>
        </w:tc>
        <w:tc>
          <w:tcPr>
            <w:tcW w:type="dxa" w:w="316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Cmd (Tiptap </w:t>
            </w:r>
            <w:r>
              <w:rPr>
                <w:rFonts w:ascii="Consolas" w:cs="Consolas" w:eastAsia="Consolas" w:hAnsi="Consolas"/>
                <w:b w:val="false"/>
                <w:bCs w:val="false"/>
                <w:sz w:val="16"/>
                <w:szCs w:val="16"/>
              </w:rPr>
              <w:t xml:space="preserve">Mod</w:t>
            </w:r>
            <w:r>
              <w:rPr>
                <w:b w:val="false"/>
                <w:bCs w:val="false"/>
                <w:sz w:val="18"/>
                <w:szCs w:val="18"/>
              </w:rPr>
              <w:t xml:space="preserve">)</w:t>
            </w:r>
          </w:p>
        </w:tc>
      </w:tr>
      <w:tr>
        <w:trPr>
          <w:cantSplit/>
          <w:tblHeader w:val="false"/>
        </w:trPr>
        <w:tc>
          <w:tcPr>
            <w:tcW w:type="dxa" w:w="270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File locking</w:t>
            </w:r>
          </w:p>
        </w:tc>
        <w:tc>
          <w:tcPr>
            <w:tcW w:type="dxa" w:w="3159"/>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Mandatory locks; retry</w:t>
            </w:r>
          </w:p>
        </w:tc>
        <w:tc>
          <w:tcPr>
            <w:tcW w:type="dxa" w:w="316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Advisory locks</w:t>
            </w:r>
          </w:p>
        </w:tc>
      </w:tr>
      <w:tr>
        <w:trPr>
          <w:cantSplit/>
          <w:tblHeader w:val="false"/>
        </w:trPr>
        <w:tc>
          <w:tcPr>
            <w:tcW w:type="dxa" w:w="270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Default filename case</w:t>
            </w:r>
          </w:p>
        </w:tc>
        <w:tc>
          <w:tcPr>
            <w:tcW w:type="dxa" w:w="3159"/>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Insensitive, preserving</w:t>
            </w:r>
          </w:p>
        </w:tc>
        <w:tc>
          <w:tcPr>
            <w:tcW w:type="dxa" w:w="316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Insensitive, preserving</w:t>
            </w:r>
          </w:p>
        </w:tc>
      </w:tr>
      <w:tr>
        <w:trPr>
          <w:cantSplit/>
          <w:tblHeader w:val="false"/>
        </w:trPr>
        <w:tc>
          <w:tcPr>
            <w:tcW w:type="dxa" w:w="270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Files ignored by discovery</w:t>
            </w:r>
          </w:p>
        </w:tc>
        <w:tc>
          <w:tcPr>
            <w:tcW w:type="dxa" w:w="3159"/>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rFonts w:ascii="Consolas" w:cs="Consolas" w:eastAsia="Consolas" w:hAnsi="Consolas"/>
                <w:b w:val="false"/>
                <w:bCs w:val="false"/>
                <w:sz w:val="16"/>
                <w:szCs w:val="16"/>
              </w:rPr>
              <w:t xml:space="preserve">Thumbs.db</w:t>
            </w:r>
            <w:r>
              <w:rPr>
                <w:b w:val="false"/>
                <w:bCs w:val="false"/>
                <w:sz w:val="18"/>
                <w:szCs w:val="18"/>
              </w:rPr>
              <w:t xml:space="preserve">, </w:t>
            </w:r>
            <w:r>
              <w:rPr>
                <w:rFonts w:ascii="Consolas" w:cs="Consolas" w:eastAsia="Consolas" w:hAnsi="Consolas"/>
                <w:b w:val="false"/>
                <w:bCs w:val="false"/>
                <w:sz w:val="16"/>
                <w:szCs w:val="16"/>
              </w:rPr>
              <w:t xml:space="preserve">desktop.ini</w:t>
            </w:r>
          </w:p>
        </w:tc>
        <w:tc>
          <w:tcPr>
            <w:tcW w:type="dxa" w:w="316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rFonts w:ascii="Consolas" w:cs="Consolas" w:eastAsia="Consolas" w:hAnsi="Consolas"/>
                <w:b w:val="false"/>
                <w:bCs w:val="false"/>
                <w:sz w:val="16"/>
                <w:szCs w:val="16"/>
              </w:rPr>
              <w:t xml:space="preserve">._*</w:t>
            </w:r>
            <w:r>
              <w:rPr>
                <w:b w:val="false"/>
                <w:bCs w:val="false"/>
                <w:sz w:val="18"/>
                <w:szCs w:val="18"/>
              </w:rPr>
              <w:t xml:space="preserve">, </w:t>
            </w:r>
            <w:r>
              <w:rPr>
                <w:rFonts w:ascii="Consolas" w:cs="Consolas" w:eastAsia="Consolas" w:hAnsi="Consolas"/>
                <w:b w:val="false"/>
                <w:bCs w:val="false"/>
                <w:sz w:val="16"/>
                <w:szCs w:val="16"/>
              </w:rPr>
              <w:t xml:space="preserve">.DS_Store</w:t>
            </w:r>
          </w:p>
        </w:tc>
      </w:tr>
      <w:tr>
        <w:trPr>
          <w:cantSplit/>
          <w:tblHeader w:val="false"/>
        </w:trPr>
        <w:tc>
          <w:tcPr>
            <w:tcW w:type="dxa" w:w="270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Settings directory</w:t>
            </w:r>
          </w:p>
        </w:tc>
        <w:tc>
          <w:tcPr>
            <w:tcW w:type="dxa" w:w="3159"/>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rFonts w:ascii="Consolas" w:cs="Consolas" w:eastAsia="Consolas" w:hAnsi="Consolas"/>
                <w:b w:val="false"/>
                <w:bCs w:val="false"/>
                <w:sz w:val="16"/>
                <w:szCs w:val="16"/>
              </w:rPr>
              <w:t xml:space="preserve">%APPDATA%\&lt;app id&gt;</w:t>
            </w:r>
          </w:p>
        </w:tc>
        <w:tc>
          <w:tcPr>
            <w:tcW w:type="dxa" w:w="316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rFonts w:ascii="Consolas" w:cs="Consolas" w:eastAsia="Consolas" w:hAnsi="Consolas"/>
                <w:b w:val="false"/>
                <w:bCs w:val="false"/>
                <w:sz w:val="16"/>
                <w:szCs w:val="16"/>
              </w:rPr>
              <w:t xml:space="preserve">~/Library/Application Support/&lt;app id&gt;</w:t>
            </w:r>
          </w:p>
        </w:tc>
      </w:tr>
      <w:tr>
        <w:trPr>
          <w:cantSplit/>
          <w:tblHeader w:val="false"/>
        </w:trPr>
        <w:tc>
          <w:tcPr>
            <w:tcW w:type="dxa" w:w="270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Cache directory (index, thumbnails)</w:t>
            </w:r>
          </w:p>
        </w:tc>
        <w:tc>
          <w:tcPr>
            <w:tcW w:type="dxa" w:w="3159"/>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rFonts w:ascii="Consolas" w:cs="Consolas" w:eastAsia="Consolas" w:hAnsi="Consolas"/>
                <w:b w:val="false"/>
                <w:bCs w:val="false"/>
                <w:sz w:val="16"/>
                <w:szCs w:val="16"/>
              </w:rPr>
              <w:t xml:space="preserve">%LOCALAPPDATA%\&lt;app id&gt;\cache</w:t>
            </w:r>
          </w:p>
        </w:tc>
        <w:tc>
          <w:tcPr>
            <w:tcW w:type="dxa" w:w="316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rFonts w:ascii="Consolas" w:cs="Consolas" w:eastAsia="Consolas" w:hAnsi="Consolas"/>
                <w:b w:val="false"/>
                <w:bCs w:val="false"/>
                <w:sz w:val="16"/>
                <w:szCs w:val="16"/>
              </w:rPr>
              <w:t xml:space="preserve">~/Library/Caches/&lt;app id&gt;</w:t>
            </w:r>
          </w:p>
        </w:tc>
      </w:tr>
      <w:tr>
        <w:trPr>
          <w:cantSplit/>
          <w:tblHeader w:val="false"/>
        </w:trPr>
        <w:tc>
          <w:tcPr>
            <w:tcW w:type="dxa" w:w="270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Installer</w:t>
            </w:r>
          </w:p>
        </w:tc>
        <w:tc>
          <w:tcPr>
            <w:tcW w:type="dxa" w:w="3159"/>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Signed installer</w:t>
            </w:r>
          </w:p>
        </w:tc>
        <w:tc>
          <w:tcPr>
            <w:tcW w:type="dxa" w:w="316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Signed and notarised universal disk image</w:t>
            </w:r>
          </w:p>
        </w:tc>
      </w:tr>
      <w:tr>
        <w:trPr>
          <w:cantSplit/>
          <w:tblHeader w:val="false"/>
        </w:trPr>
        <w:tc>
          <w:tcPr>
            <w:tcW w:type="dxa" w:w="270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Open in VS Code</w:t>
            </w:r>
          </w:p>
        </w:tc>
        <w:tc>
          <w:tcPr>
            <w:tcW w:type="dxa" w:w="3159"/>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rFonts w:ascii="Consolas" w:cs="Consolas" w:eastAsia="Consolas" w:hAnsi="Consolas"/>
                <w:b w:val="false"/>
                <w:bCs w:val="false"/>
                <w:sz w:val="16"/>
                <w:szCs w:val="16"/>
              </w:rPr>
              <w:t xml:space="preserve">vscode://file/C:/path/to/file</w:t>
            </w:r>
          </w:p>
        </w:tc>
        <w:tc>
          <w:tcPr>
            <w:tcW w:type="dxa" w:w="316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rFonts w:ascii="Consolas" w:cs="Consolas" w:eastAsia="Consolas" w:hAnsi="Consolas"/>
                <w:b w:val="false"/>
                <w:bCs w:val="false"/>
                <w:sz w:val="16"/>
                <w:szCs w:val="16"/>
              </w:rPr>
              <w:t xml:space="preserve">vscode://file/path/to/file</w:t>
            </w:r>
          </w:p>
        </w:tc>
      </w:tr>
      <w:tr>
        <w:trPr>
          <w:cantSplit/>
          <w:tblHeader w:val="false"/>
        </w:trPr>
        <w:tc>
          <w:tcPr>
            <w:tcW w:type="dxa" w:w="270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Fonts</w:t>
            </w:r>
          </w:p>
        </w:tc>
        <w:tc>
          <w:tcPr>
            <w:tcW w:type="dxa" w:w="3159"/>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Bundled interface and export fonts</w:t>
            </w:r>
          </w:p>
        </w:tc>
        <w:tc>
          <w:tcPr>
            <w:tcW w:type="dxa" w:w="316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Bundled interface and export fonts</w:t>
            </w:r>
          </w:p>
        </w:tc>
      </w:tr>
    </w:tbl>
    <w:p>
      <w:pPr>
        <w:spacing w:after="120"/>
      </w:pPr>
    </w:p>
    <w:p>
      <w:pPr>
        <w:pStyle w:val="Heading1"/>
        <w:pageBreakBefore/>
      </w:pPr>
      <w:r>
        <w:t xml:space="preserve">10. Non-functional requirements</w:t>
      </w:r>
    </w:p>
    <w:p>
      <w:pPr>
        <w:pStyle w:val="Heading2"/>
      </w:pPr>
      <w:r>
        <w:t xml:space="preserve">10.1 Performance</w:t>
      </w:r>
    </w:p>
    <w:p>
      <w:pPr>
        <w:spacing w:after="120"/>
      </w:pPr>
      <w:r>
        <w:t xml:space="preserve">Thresholds are measured on a reference machine defined in Stage 1 (suggested: four-core laptop, 16 GB memory, SSD) using the fixture projects. Stage 1 may recalibrate them through an ADR.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3"/>
        <w:gridCol w:w="3610"/>
        <w:gridCol w:w="2346"/>
        <w:gridCol w:w="1807"/>
      </w:tblGrid>
      <w:tr>
        <w:trPr>
          <w:cantSplit/>
          <w:tblHeader/>
        </w:trPr>
        <w:tc>
          <w:tcPr>
            <w:tcW w:type="dxa" w:w="1263"/>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ID</w:t>
            </w:r>
          </w:p>
        </w:tc>
        <w:tc>
          <w:tcPr>
            <w:tcW w:type="dxa" w:w="3610"/>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Scenario</w:t>
            </w:r>
          </w:p>
        </w:tc>
        <w:tc>
          <w:tcPr>
            <w:tcW w:type="dxa" w:w="2346"/>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Threshold</w:t>
            </w:r>
          </w:p>
        </w:tc>
        <w:tc>
          <w:tcPr>
            <w:tcW w:type="dxa" w:w="1807"/>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Measured by</w:t>
            </w:r>
          </w:p>
        </w:tc>
      </w:tr>
      <w:tr>
        <w:trPr>
          <w:cantSplit/>
          <w:tblHeader w:val="false"/>
        </w:trPr>
        <w:tc>
          <w:tcPr>
            <w:tcW w:type="dxa" w:w="12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NFR-PERF-01</w:t>
            </w:r>
          </w:p>
        </w:tc>
        <w:tc>
          <w:tcPr>
            <w:tcW w:type="dxa" w:w="361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Open a project with 500 experiments and 5,000 artefacts with a warm index</w:t>
            </w:r>
          </w:p>
        </w:tc>
        <w:tc>
          <w:tcPr>
            <w:tcW w:type="dxa" w:w="23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Table interactive in under 2 s</w:t>
            </w:r>
          </w:p>
        </w:tc>
        <w:tc>
          <w:tcPr>
            <w:tcW w:type="dxa" w:w="180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Benchmark suite, nightly</w:t>
            </w:r>
          </w:p>
        </w:tc>
      </w:tr>
      <w:tr>
        <w:trPr>
          <w:cantSplit/>
          <w:tblHeader w:val="false"/>
        </w:trPr>
        <w:tc>
          <w:tcPr>
            <w:tcW w:type="dxa" w:w="12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NFR-PERF-02</w:t>
            </w:r>
          </w:p>
        </w:tc>
        <w:tc>
          <w:tcPr>
            <w:tcW w:type="dxa" w:w="361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Full index rebuild of the same project</w:t>
            </w:r>
          </w:p>
        </w:tc>
        <w:tc>
          <w:tcPr>
            <w:tcW w:type="dxa" w:w="23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Under 20 s; UI remains responsive</w:t>
            </w:r>
          </w:p>
        </w:tc>
        <w:tc>
          <w:tcPr>
            <w:tcW w:type="dxa" w:w="180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Benchmark suite, nightly</w:t>
            </w:r>
          </w:p>
        </w:tc>
      </w:tr>
      <w:tr>
        <w:trPr>
          <w:cantSplit/>
          <w:tblHeader w:val="false"/>
        </w:trPr>
        <w:tc>
          <w:tcPr>
            <w:tcW w:type="dxa" w:w="12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NFR-PERF-03</w:t>
            </w:r>
          </w:p>
        </w:tc>
        <w:tc>
          <w:tcPr>
            <w:tcW w:type="dxa" w:w="361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Scroll the 500-experiment table</w:t>
            </w:r>
          </w:p>
        </w:tc>
        <w:tc>
          <w:tcPr>
            <w:tcW w:type="dxa" w:w="23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No frame longer than 50 ms</w:t>
            </w:r>
          </w:p>
        </w:tc>
        <w:tc>
          <w:tcPr>
            <w:tcW w:type="dxa" w:w="180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E2E performance trace</w:t>
            </w:r>
          </w:p>
        </w:tc>
      </w:tr>
      <w:tr>
        <w:trPr>
          <w:cantSplit/>
          <w:tblHeader w:val="false"/>
        </w:trPr>
        <w:tc>
          <w:tcPr>
            <w:tcW w:type="dxa" w:w="12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NFR-PERF-04</w:t>
            </w:r>
          </w:p>
        </w:tc>
        <w:tc>
          <w:tcPr>
            <w:tcW w:type="dxa" w:w="361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Render the collapsed Results tree of an experiment with 2,000 artefacts</w:t>
            </w:r>
          </w:p>
        </w:tc>
        <w:tc>
          <w:tcPr>
            <w:tcW w:type="dxa" w:w="23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Under 200 ms</w:t>
            </w:r>
          </w:p>
        </w:tc>
        <w:tc>
          <w:tcPr>
            <w:tcW w:type="dxa" w:w="180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Component benchmark</w:t>
            </w:r>
          </w:p>
        </w:tc>
      </w:tr>
      <w:tr>
        <w:trPr>
          <w:cantSplit/>
          <w:tblHeader w:val="false"/>
        </w:trPr>
        <w:tc>
          <w:tcPr>
            <w:tcW w:type="dxa" w:w="12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NFR-PERF-05</w:t>
            </w:r>
          </w:p>
        </w:tc>
        <w:tc>
          <w:tcPr>
            <w:tcW w:type="dxa" w:w="361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Discovery over 50,000 files</w:t>
            </w:r>
          </w:p>
        </w:tc>
        <w:tc>
          <w:tcPr>
            <w:tcW w:type="dxa" w:w="23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Progress within 500 ms; cancellation within 1 s; UI responsive</w:t>
            </w:r>
          </w:p>
        </w:tc>
        <w:tc>
          <w:tcPr>
            <w:tcW w:type="dxa" w:w="180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Integration test</w:t>
            </w:r>
          </w:p>
        </w:tc>
      </w:tr>
      <w:tr>
        <w:trPr>
          <w:cantSplit/>
          <w:tblHeader w:val="false"/>
        </w:trPr>
        <w:tc>
          <w:tcPr>
            <w:tcW w:type="dxa" w:w="12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NFR-PERF-06</w:t>
            </w:r>
          </w:p>
        </w:tc>
        <w:tc>
          <w:tcPr>
            <w:tcW w:type="dxa" w:w="361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Full-text search on the 500-experiment project</w:t>
            </w:r>
          </w:p>
        </w:tc>
        <w:tc>
          <w:tcPr>
            <w:tcW w:type="dxa" w:w="23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Results in under 200 ms</w:t>
            </w:r>
          </w:p>
        </w:tc>
        <w:tc>
          <w:tcPr>
            <w:tcW w:type="dxa" w:w="180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Benchmark suite</w:t>
            </w:r>
          </w:p>
        </w:tc>
      </w:tr>
      <w:tr>
        <w:trPr>
          <w:cantSplit/>
          <w:tblHeader w:val="false"/>
        </w:trPr>
        <w:tc>
          <w:tcPr>
            <w:tcW w:type="dxa" w:w="12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NFR-PERF-07</w:t>
            </w:r>
          </w:p>
        </w:tc>
        <w:tc>
          <w:tcPr>
            <w:tcW w:type="dxa" w:w="361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Autosave after typing</w:t>
            </w:r>
          </w:p>
        </w:tc>
        <w:tc>
          <w:tcPr>
            <w:tcW w:type="dxa" w:w="23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Written within 1.5 s of the last keystroke</w:t>
            </w:r>
          </w:p>
        </w:tc>
        <w:tc>
          <w:tcPr>
            <w:tcW w:type="dxa" w:w="180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Integration test</w:t>
            </w:r>
          </w:p>
        </w:tc>
      </w:tr>
      <w:tr>
        <w:trPr>
          <w:cantSplit/>
          <w:tblHeader w:val="false"/>
        </w:trPr>
        <w:tc>
          <w:tcPr>
            <w:tcW w:type="dxa" w:w="12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NFR-PERF-08</w:t>
            </w:r>
          </w:p>
        </w:tc>
        <w:tc>
          <w:tcPr>
            <w:tcW w:type="dxa" w:w="361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Delimited table preview of a 2 GB file</w:t>
            </w:r>
          </w:p>
        </w:tc>
        <w:tc>
          <w:tcPr>
            <w:tcW w:type="dxa" w:w="23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Memory increase under 50 MB</w:t>
            </w:r>
          </w:p>
        </w:tc>
        <w:tc>
          <w:tcPr>
            <w:tcW w:type="dxa" w:w="180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Integration test</w:t>
            </w:r>
          </w:p>
        </w:tc>
      </w:tr>
      <w:tr>
        <w:trPr>
          <w:cantSplit/>
          <w:tblHeader w:val="false"/>
        </w:trPr>
        <w:tc>
          <w:tcPr>
            <w:tcW w:type="dxa" w:w="12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NFR-PERF-09</w:t>
            </w:r>
          </w:p>
        </w:tc>
        <w:tc>
          <w:tcPr>
            <w:tcW w:type="dxa" w:w="361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Citation context update after inserting a citation in an experiment with 200 citations</w:t>
            </w:r>
          </w:p>
        </w:tc>
        <w:tc>
          <w:tcPr>
            <w:tcW w:type="dxa" w:w="23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Literature updated in under 300 ms</w:t>
            </w:r>
          </w:p>
        </w:tc>
        <w:tc>
          <w:tcPr>
            <w:tcW w:type="dxa" w:w="180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Component benchmark</w:t>
            </w:r>
          </w:p>
        </w:tc>
      </w:tr>
    </w:tbl>
    <w:p>
      <w:pPr>
        <w:spacing w:after="120"/>
      </w:pPr>
    </w:p>
    <w:p>
      <w:pPr>
        <w:pStyle w:val="Heading2"/>
      </w:pPr>
      <w:r>
        <w:t xml:space="preserve">10.2 Accessibility</w:t>
      </w:r>
    </w:p>
    <w:p>
      <w:pPr>
        <w:pStyle w:val="ListParagraph"/>
        <w:numPr>
          <w:ilvl w:val="0"/>
          <w:numId w:val="2"/>
        </w:numPr>
        <w:spacing w:after="60"/>
      </w:pPr>
      <w:r>
        <w:t xml:space="preserve">Target WCAG 2.2 level AA.</w:t>
      </w:r>
    </w:p>
    <w:p>
      <w:pPr>
        <w:pStyle w:val="ListParagraph"/>
        <w:numPr>
          <w:ilvl w:val="0"/>
          <w:numId w:val="2"/>
        </w:numPr>
        <w:spacing w:after="60"/>
      </w:pPr>
      <w:r>
        <w:t xml:space="preserve">Every action is available by keyboard, including group operations, reordering and reference insertion.</w:t>
      </w:r>
    </w:p>
    <w:p>
      <w:pPr>
        <w:pStyle w:val="ListParagraph"/>
        <w:numPr>
          <w:ilvl w:val="0"/>
          <w:numId w:val="2"/>
        </w:numPr>
        <w:spacing w:after="60"/>
      </w:pPr>
      <w:r>
        <w:t xml:space="preserve">Visible focus indicators on all interactive elements.</w:t>
      </w:r>
    </w:p>
    <w:p>
      <w:pPr>
        <w:pStyle w:val="ListParagraph"/>
        <w:numPr>
          <w:ilvl w:val="0"/>
          <w:numId w:val="2"/>
        </w:numPr>
        <w:spacing w:after="60"/>
      </w:pPr>
      <w:r>
        <w:t xml:space="preserve">Autocomplete and pickers follow the ARIA combobox pattern and are announced by NVDA and VoiceOver.</w:t>
      </w:r>
    </w:p>
    <w:p>
      <w:pPr>
        <w:pStyle w:val="ListParagraph"/>
        <w:numPr>
          <w:ilvl w:val="0"/>
          <w:numId w:val="2"/>
        </w:numPr>
        <w:spacing w:after="60"/>
      </w:pPr>
      <w:r>
        <w:t xml:space="preserve">Status is never conveyed by colour alone; icons are paired with text labels.</w:t>
      </w:r>
    </w:p>
    <w:p>
      <w:pPr>
        <w:pStyle w:val="ListParagraph"/>
        <w:numPr>
          <w:ilvl w:val="0"/>
          <w:numId w:val="2"/>
        </w:numPr>
        <w:spacing w:after="60"/>
      </w:pPr>
      <w:r>
        <w:t xml:space="preserve">Automated axe-core checks report no serious or critical violations.</w:t>
      </w:r>
    </w:p>
    <w:p>
      <w:pPr>
        <w:pStyle w:val="Heading2"/>
      </w:pPr>
      <w:r>
        <w:t xml:space="preserve">10.3 Reliability</w:t>
      </w:r>
    </w:p>
    <w:p>
      <w:pPr>
        <w:pStyle w:val="ListParagraph"/>
        <w:numPr>
          <w:ilvl w:val="0"/>
          <w:numId w:val="2"/>
        </w:numPr>
        <w:spacing w:after="60"/>
      </w:pPr>
      <w:r>
        <w:t xml:space="preserve">A crash or power loss leaves every notebook file either in its previous or its new complete state.</w:t>
      </w:r>
    </w:p>
    <w:p>
      <w:pPr>
        <w:pStyle w:val="ListParagraph"/>
        <w:numPr>
          <w:ilvl w:val="0"/>
          <w:numId w:val="2"/>
        </w:numPr>
        <w:spacing w:after="60"/>
      </w:pPr>
      <w:r>
        <w:t xml:space="preserve">At most 1.5 seconds of typing may be lost in a crash.</w:t>
      </w:r>
    </w:p>
    <w:p>
      <w:pPr>
        <w:pStyle w:val="ListParagraph"/>
        <w:numPr>
          <w:ilvl w:val="0"/>
          <w:numId w:val="2"/>
        </w:numPr>
        <w:spacing w:after="60"/>
      </w:pPr>
      <w:r>
        <w:t xml:space="preserve">The application never writes a file it failed to parse.</w:t>
      </w:r>
    </w:p>
    <w:p>
      <w:pPr>
        <w:pStyle w:val="ListParagraph"/>
        <w:numPr>
          <w:ilvl w:val="0"/>
          <w:numId w:val="2"/>
        </w:numPr>
        <w:spacing w:after="60"/>
      </w:pPr>
      <w:r>
        <w:t xml:space="preserve">Every overwrite of a notebook text file is preceded by a history snapshot.</w:t>
      </w:r>
    </w:p>
    <w:p>
      <w:pPr>
        <w:pStyle w:val="Heading2"/>
      </w:pPr>
      <w:r>
        <w:t xml:space="preserve">10.4 Privacy</w:t>
      </w:r>
    </w:p>
    <w:p>
      <w:pPr>
        <w:pStyle w:val="ListParagraph"/>
        <w:numPr>
          <w:ilvl w:val="0"/>
          <w:numId w:val="2"/>
        </w:numPr>
        <w:spacing w:after="60"/>
      </w:pPr>
      <w:r>
        <w:t xml:space="preserve">No telemetry, analytics or crash reporting leaves the machine.</w:t>
      </w:r>
    </w:p>
    <w:p>
      <w:pPr>
        <w:pStyle w:val="ListParagraph"/>
        <w:numPr>
          <w:ilvl w:val="0"/>
          <w:numId w:val="2"/>
        </w:numPr>
        <w:spacing w:after="60"/>
      </w:pPr>
      <w:r>
        <w:t xml:space="preserve">Network access is limited to </w:t>
      </w:r>
      <w:r>
        <w:rPr>
          <w:rFonts w:ascii="Consolas" w:cs="Consolas" w:eastAsia="Consolas" w:hAnsi="Consolas"/>
          <w:sz w:val="19"/>
          <w:szCs w:val="19"/>
        </w:rPr>
        <w:t xml:space="preserve">127.0.0.1:23119</w:t>
      </w:r>
      <w:r>
        <w:t xml:space="preserve"> for Zotero and, when enabled by the user, the update endpoint.</w:t>
      </w:r>
    </w:p>
    <w:p>
      <w:pPr>
        <w:pStyle w:val="Heading2"/>
      </w:pPr>
      <w:r>
        <w:t xml:space="preserve">10.5 Language</w:t>
      </w:r>
    </w:p>
    <w:p>
      <w:pPr>
        <w:spacing w:after="120"/>
      </w:pPr>
      <w:r>
        <w:t xml:space="preserve">Interface text is written in British English and stored in message files so translation can follow. Code identifiers use the domain term </w:t>
      </w:r>
      <w:r>
        <w:rPr>
          <w:rFonts w:ascii="Consolas" w:cs="Consolas" w:eastAsia="Consolas" w:hAnsi="Consolas"/>
          <w:sz w:val="19"/>
          <w:szCs w:val="19"/>
        </w:rPr>
        <w:t xml:space="preserve">artefact</w:t>
      </w:r>
      <w:r>
        <w:t xml:space="preserve"> consistently.</w:t>
      </w:r>
    </w:p>
    <w:p>
      <w:pPr>
        <w:pStyle w:val="Heading1"/>
        <w:pageBreakBefore/>
      </w:pPr>
      <w:r>
        <w:t xml:space="preserve">11. Data safety safeguards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3971"/>
        <w:gridCol w:w="2709"/>
      </w:tblGrid>
      <w:tr>
        <w:trPr>
          <w:cantSplit/>
          <w:tblHeader/>
        </w:trPr>
        <w:tc>
          <w:tcPr>
            <w:tcW w:type="dxa" w:w="2346"/>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Risk</w:t>
            </w:r>
          </w:p>
        </w:tc>
        <w:tc>
          <w:tcPr>
            <w:tcW w:type="dxa" w:w="3971"/>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Safeguard</w:t>
            </w:r>
          </w:p>
        </w:tc>
        <w:tc>
          <w:tcPr>
            <w:tcW w:type="dxa" w:w="2709"/>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Verified by</w:t>
            </w:r>
          </w:p>
        </w:tc>
      </w:tr>
      <w:tr>
        <w:trPr>
          <w:cantSplit/>
          <w:tblHeader w:val="false"/>
        </w:trPr>
        <w:tc>
          <w:tcPr>
            <w:tcW w:type="dxa" w:w="23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Application bug deletes or alters analysis files</w:t>
            </w:r>
          </w:p>
        </w:tc>
        <w:tc>
          <w:tcPr>
            <w:tcW w:type="dxa" w:w="397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No backend command can write outside </w:t>
            </w:r>
            <w:r>
              <w:rPr>
                <w:rFonts w:ascii="Consolas" w:cs="Consolas" w:eastAsia="Consolas" w:hAnsi="Consolas"/>
                <w:b w:val="false"/>
                <w:bCs w:val="false"/>
                <w:sz w:val="16"/>
                <w:szCs w:val="16"/>
              </w:rPr>
              <w:t xml:space="preserve">_notebook/</w:t>
            </w:r>
            <w:r>
              <w:rPr>
                <w:b w:val="false"/>
                <w:bCs w:val="false"/>
                <w:sz w:val="18"/>
                <w:szCs w:val="18"/>
              </w:rPr>
              <w:t xml:space="preserve">; no generic file commands</w:t>
            </w:r>
          </w:p>
        </w:tc>
        <w:tc>
          <w:tcPr>
            <w:tcW w:type="dxa" w:w="2709"/>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Filesystem snapshot test over the full integration suite</w:t>
            </w:r>
          </w:p>
        </w:tc>
      </w:tr>
      <w:tr>
        <w:trPr>
          <w:cantSplit/>
          <w:tblHeader w:val="false"/>
        </w:trPr>
        <w:tc>
          <w:tcPr>
            <w:tcW w:type="dxa" w:w="23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Crash during save corrupts notes</w:t>
            </w:r>
          </w:p>
        </w:tc>
        <w:tc>
          <w:tcPr>
            <w:tcW w:type="dxa" w:w="397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Atomic write: temporary file, flush, rename with retry</w:t>
            </w:r>
          </w:p>
        </w:tc>
        <w:tc>
          <w:tcPr>
            <w:tcW w:type="dxa" w:w="2709"/>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Fault-injection test</w:t>
            </w:r>
          </w:p>
        </w:tc>
      </w:tr>
      <w:tr>
        <w:trPr>
          <w:cantSplit/>
          <w:tblHeader w:val="false"/>
        </w:trPr>
        <w:tc>
          <w:tcPr>
            <w:tcW w:type="dxa" w:w="23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Parser bug rewrites notes incorrectly</w:t>
            </w:r>
          </w:p>
        </w:tc>
        <w:tc>
          <w:tcPr>
            <w:tcW w:type="dxa" w:w="397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Canonical round-trip tests; passthrough of unknown content; no writes after parse errors</w:t>
            </w:r>
          </w:p>
        </w:tc>
        <w:tc>
          <w:tcPr>
            <w:tcW w:type="dxa" w:w="2709"/>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Property, golden and malformed-input tests</w:t>
            </w:r>
          </w:p>
        </w:tc>
      </w:tr>
      <w:tr>
        <w:trPr>
          <w:cantSplit/>
          <w:tblHeader w:val="false"/>
        </w:trPr>
        <w:tc>
          <w:tcPr>
            <w:tcW w:type="dxa" w:w="23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New release breaks projects</w:t>
            </w:r>
          </w:p>
        </w:tc>
        <w:tc>
          <w:tcPr>
            <w:tcW w:type="dxa" w:w="397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Version-change backup; read-only for newer formats; fixtures from every format version</w:t>
            </w:r>
          </w:p>
        </w:tc>
        <w:tc>
          <w:tcPr>
            <w:tcW w:type="dxa" w:w="2709"/>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Fixture compatibility suite</w:t>
            </w:r>
          </w:p>
        </w:tc>
      </w:tr>
      <w:tr>
        <w:trPr>
          <w:cantSplit/>
          <w:tblHeader w:val="false"/>
        </w:trPr>
        <w:tc>
          <w:tcPr>
            <w:tcW w:type="dxa" w:w="23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Developer breaks the build used for research</w:t>
            </w:r>
          </w:p>
        </w:tc>
        <w:tc>
          <w:tcPr>
            <w:tcW w:type="dxa" w:w="397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Separate stable and development builds; development build read-only on non-test projects</w:t>
            </w:r>
          </w:p>
        </w:tc>
        <w:tc>
          <w:tcPr>
            <w:tcW w:type="dxa" w:w="2709"/>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Release checklist test</w:t>
            </w:r>
          </w:p>
        </w:tc>
      </w:tr>
      <w:tr>
        <w:trPr>
          <w:cantSplit/>
          <w:tblHeader w:val="false"/>
        </w:trPr>
        <w:tc>
          <w:tcPr>
            <w:tcW w:type="dxa" w:w="23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Application becomes unusable</w:t>
            </w:r>
          </w:p>
        </w:tc>
        <w:tc>
          <w:tcPr>
            <w:tcW w:type="dxa" w:w="397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Plain Markdown, YAML and CSL-JSON; README with Pandoc recovery command</w:t>
            </w:r>
          </w:p>
        </w:tc>
        <w:tc>
          <w:tcPr>
            <w:tcW w:type="dxa" w:w="2709"/>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Recovery test with the application uninstalled</w:t>
            </w:r>
          </w:p>
        </w:tc>
      </w:tr>
      <w:tr>
        <w:trPr>
          <w:cantSplit/>
          <w:tblHeader w:val="false"/>
        </w:trPr>
        <w:tc>
          <w:tcPr>
            <w:tcW w:type="dxa" w:w="23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Accidental deletion</w:t>
            </w:r>
          </w:p>
        </w:tc>
        <w:tc>
          <w:tcPr>
            <w:tcW w:type="dxa" w:w="397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Trash for experiments and versions; history snapshots</w:t>
            </w:r>
          </w:p>
        </w:tc>
        <w:tc>
          <w:tcPr>
            <w:tcW w:type="dxa" w:w="2709"/>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Integration tests</w:t>
            </w:r>
          </w:p>
        </w:tc>
      </w:tr>
      <w:tr>
        <w:trPr>
          <w:cantSplit/>
          <w:tblHeader w:val="false"/>
        </w:trPr>
        <w:tc>
          <w:tcPr>
            <w:tcW w:type="dxa" w:w="23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Overwritten pipeline outputs change evidence</w:t>
            </w:r>
          </w:p>
        </w:tc>
        <w:tc>
          <w:tcPr>
            <w:tcW w:type="dxa" w:w="397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Immutable captured versions; references pinned to versions</w:t>
            </w:r>
          </w:p>
        </w:tc>
        <w:tc>
          <w:tcPr>
            <w:tcW w:type="dxa" w:w="2709"/>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Capture property tests</w:t>
            </w:r>
          </w:p>
        </w:tc>
      </w:tr>
      <w:tr>
        <w:trPr>
          <w:cantSplit/>
          <w:tblHeader w:val="false"/>
        </w:trPr>
        <w:tc>
          <w:tcPr>
            <w:tcW w:type="dxa" w:w="23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Two writers at once</w:t>
            </w:r>
          </w:p>
        </w:tc>
        <w:tc>
          <w:tcPr>
            <w:tcW w:type="dxa" w:w="397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Lock file with heartbeat; conflict view for external edits</w:t>
            </w:r>
          </w:p>
        </w:tc>
        <w:tc>
          <w:tcPr>
            <w:tcW w:type="dxa" w:w="2709"/>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Lock and conflict tests</w:t>
            </w:r>
          </w:p>
        </w:tc>
      </w:tr>
      <w:tr>
        <w:trPr>
          <w:cantSplit/>
          <w:tblHeader w:val="false"/>
        </w:trPr>
        <w:tc>
          <w:tcPr>
            <w:tcW w:type="dxa" w:w="23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Index corruption</w:t>
            </w:r>
          </w:p>
        </w:tc>
        <w:tc>
          <w:tcPr>
            <w:tcW w:type="dxa" w:w="397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Index is disposable and rebuilt from files</w:t>
            </w:r>
          </w:p>
        </w:tc>
        <w:tc>
          <w:tcPr>
            <w:tcW w:type="dxa" w:w="2709"/>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Delete-and-rebuild equality test</w:t>
            </w:r>
          </w:p>
        </w:tc>
      </w:tr>
      <w:tr>
        <w:trPr>
          <w:cantSplit/>
          <w:tblHeader w:val="false"/>
        </w:trPr>
        <w:tc>
          <w:tcPr>
            <w:tcW w:type="dxa" w:w="23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Archive bit rot or incomplete copy</w:t>
            </w:r>
          </w:p>
        </w:tc>
        <w:tc>
          <w:tcPr>
            <w:tcW w:type="dxa" w:w="397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SHA-256 manifest and Verify</w:t>
            </w:r>
          </w:p>
        </w:tc>
        <w:tc>
          <w:tcPr>
            <w:tcW w:type="dxa" w:w="2709"/>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Byte-flip detection test</w:t>
            </w:r>
          </w:p>
        </w:tc>
      </w:tr>
    </w:tbl>
    <w:p>
      <w:pPr>
        <w:spacing w:after="120"/>
      </w:pPr>
    </w:p>
    <w:p>
      <w:pPr>
        <w:pStyle w:val="Heading1"/>
        <w:pageBreakBefore/>
      </w:pPr>
      <w:r>
        <w:t xml:space="preserve">12. Testing strategy</w:t>
      </w:r>
    </w:p>
    <w:p>
      <w:pPr>
        <w:pStyle w:val="Heading2"/>
      </w:pPr>
      <w:r>
        <w:t xml:space="preserve">12.1 Test layers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3068"/>
        <w:gridCol w:w="2707"/>
        <w:gridCol w:w="1627"/>
      </w:tblGrid>
      <w:tr>
        <w:trPr>
          <w:cantSplit/>
          <w:tblHeader/>
        </w:trPr>
        <w:tc>
          <w:tcPr>
            <w:tcW w:type="dxa" w:w="1624"/>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Layer</w:t>
            </w:r>
          </w:p>
        </w:tc>
        <w:tc>
          <w:tcPr>
            <w:tcW w:type="dxa" w:w="3068"/>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Purpose</w:t>
            </w:r>
          </w:p>
        </w:tc>
        <w:tc>
          <w:tcPr>
            <w:tcW w:type="dxa" w:w="2707"/>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Tools</w:t>
            </w:r>
          </w:p>
        </w:tc>
        <w:tc>
          <w:tcPr>
            <w:tcW w:type="dxa" w:w="1627"/>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Runs</w:t>
            </w:r>
          </w:p>
        </w:tc>
      </w:tr>
      <w:tr>
        <w:trPr>
          <w:cantSplit/>
          <w:tblHeader w:val="false"/>
        </w:trPr>
        <w:tc>
          <w:tcPr>
            <w:tcW w:type="dxa" w:w="162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Static checks</w:t>
            </w:r>
          </w:p>
        </w:tc>
        <w:tc>
          <w:tcPr>
            <w:tcW w:type="dxa" w:w="306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Formatting, linting, types, architecture boundaries</w:t>
            </w:r>
          </w:p>
        </w:tc>
        <w:tc>
          <w:tcPr>
            <w:tcW w:type="dxa" w:w="270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Prettier, ESLint, tsc, dependency-cruiser, rustfmt, clippy</w:t>
            </w:r>
          </w:p>
        </w:tc>
        <w:tc>
          <w:tcPr>
            <w:tcW w:type="dxa" w:w="162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Pre-commit and every pull request</w:t>
            </w:r>
          </w:p>
        </w:tc>
      </w:tr>
      <w:tr>
        <w:trPr>
          <w:cantSplit/>
          <w:tblHeader w:val="false"/>
        </w:trPr>
        <w:tc>
          <w:tcPr>
            <w:tcW w:type="dxa" w:w="162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Licence and advisory checks</w:t>
            </w:r>
          </w:p>
        </w:tc>
        <w:tc>
          <w:tcPr>
            <w:tcW w:type="dxa" w:w="306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AGPL compatibility and known vulnerabilities</w:t>
            </w:r>
          </w:p>
        </w:tc>
        <w:tc>
          <w:tcPr>
            <w:tcW w:type="dxa" w:w="270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cargo-deny, npm licence checker, pnpm audit</w:t>
            </w:r>
          </w:p>
        </w:tc>
        <w:tc>
          <w:tcPr>
            <w:tcW w:type="dxa" w:w="162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Every pull request and weekly</w:t>
            </w:r>
          </w:p>
        </w:tc>
      </w:tr>
      <w:tr>
        <w:trPr>
          <w:cantSplit/>
          <w:tblHeader w:val="false"/>
        </w:trPr>
        <w:tc>
          <w:tcPr>
            <w:tcW w:type="dxa" w:w="162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Unit tests</w:t>
            </w:r>
          </w:p>
        </w:tc>
        <w:tc>
          <w:tcPr>
            <w:tcW w:type="dxa" w:w="306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Individual functions and components</w:t>
            </w:r>
          </w:p>
        </w:tc>
        <w:tc>
          <w:tcPr>
            <w:tcW w:type="dxa" w:w="270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Vitest, Testing Library, cargo test</w:t>
            </w:r>
          </w:p>
        </w:tc>
        <w:tc>
          <w:tcPr>
            <w:tcW w:type="dxa" w:w="162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Every pull request</w:t>
            </w:r>
          </w:p>
        </w:tc>
      </w:tr>
      <w:tr>
        <w:trPr>
          <w:cantSplit/>
          <w:tblHeader w:val="false"/>
        </w:trPr>
        <w:tc>
          <w:tcPr>
            <w:tcW w:type="dxa" w:w="162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Property tests</w:t>
            </w:r>
          </w:p>
        </w:tc>
        <w:tc>
          <w:tcPr>
            <w:tcW w:type="dxa" w:w="306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Invariants over generated inputs: round-trip, groups, citations, filenames, paths</w:t>
            </w:r>
          </w:p>
        </w:tc>
        <w:tc>
          <w:tcPr>
            <w:tcW w:type="dxa" w:w="270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fast-check, proptest</w:t>
            </w:r>
          </w:p>
        </w:tc>
        <w:tc>
          <w:tcPr>
            <w:tcW w:type="dxa" w:w="162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1,000 cases per pull request; 100,000 nightly</w:t>
            </w:r>
          </w:p>
        </w:tc>
      </w:tr>
      <w:tr>
        <w:trPr>
          <w:cantSplit/>
          <w:tblHeader w:val="false"/>
        </w:trPr>
        <w:tc>
          <w:tcPr>
            <w:tcW w:type="dxa" w:w="162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Golden tests</w:t>
            </w:r>
          </w:p>
        </w:tc>
        <w:tc>
          <w:tcPr>
            <w:tcW w:type="dxa" w:w="306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Exact expected outputs for serialisation and export</w:t>
            </w:r>
          </w:p>
        </w:tc>
        <w:tc>
          <w:tcPr>
            <w:tcW w:type="dxa" w:w="270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Vitest snapshot files, veraPDF</w:t>
            </w:r>
          </w:p>
        </w:tc>
        <w:tc>
          <w:tcPr>
            <w:tcW w:type="dxa" w:w="162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Every pull request</w:t>
            </w:r>
          </w:p>
        </w:tc>
      </w:tr>
      <w:tr>
        <w:trPr>
          <w:cantSplit/>
          <w:tblHeader w:val="false"/>
        </w:trPr>
        <w:tc>
          <w:tcPr>
            <w:tcW w:type="dxa" w:w="162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Fixture compatibility</w:t>
            </w:r>
          </w:p>
        </w:tc>
        <w:tc>
          <w:tcPr>
            <w:tcW w:type="dxa" w:w="306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Every fixture project from every format version opens, edits, saves and re-reads</w:t>
            </w:r>
          </w:p>
        </w:tc>
        <w:tc>
          <w:tcPr>
            <w:tcW w:type="dxa" w:w="270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Vitest and Rust integration tests</w:t>
            </w:r>
          </w:p>
        </w:tc>
        <w:tc>
          <w:tcPr>
            <w:tcW w:type="dxa" w:w="162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Every pull request</w:t>
            </w:r>
          </w:p>
        </w:tc>
      </w:tr>
      <w:tr>
        <w:trPr>
          <w:cantSplit/>
          <w:tblHeader w:val="false"/>
        </w:trPr>
        <w:tc>
          <w:tcPr>
            <w:tcW w:type="dxa" w:w="162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Filesystem safety</w:t>
            </w:r>
          </w:p>
        </w:tc>
        <w:tc>
          <w:tcPr>
            <w:tcW w:type="dxa" w:w="306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Nothing outside </w:t>
            </w:r>
            <w:r>
              <w:rPr>
                <w:rFonts w:ascii="Consolas" w:cs="Consolas" w:eastAsia="Consolas" w:hAnsi="Consolas"/>
                <w:b w:val="false"/>
                <w:bCs w:val="false"/>
                <w:sz w:val="16"/>
                <w:szCs w:val="16"/>
              </w:rPr>
              <w:t xml:space="preserve">_notebook/</w:t>
            </w:r>
            <w:r>
              <w:rPr>
                <w:b w:val="false"/>
                <w:bCs w:val="false"/>
                <w:sz w:val="18"/>
                <w:szCs w:val="18"/>
              </w:rPr>
              <w:t xml:space="preserve"> changes during the integration suite</w:t>
            </w:r>
          </w:p>
        </w:tc>
        <w:tc>
          <w:tcPr>
            <w:tcW w:type="dxa" w:w="270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Rust integration test with directory snapshots</w:t>
            </w:r>
          </w:p>
        </w:tc>
        <w:tc>
          <w:tcPr>
            <w:tcW w:type="dxa" w:w="162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Every pull request</w:t>
            </w:r>
          </w:p>
        </w:tc>
      </w:tr>
      <w:tr>
        <w:trPr>
          <w:cantSplit/>
          <w:tblHeader w:val="false"/>
        </w:trPr>
        <w:tc>
          <w:tcPr>
            <w:tcW w:type="dxa" w:w="162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Integration</w:t>
            </w:r>
          </w:p>
        </w:tc>
        <w:tc>
          <w:tcPr>
            <w:tcW w:type="dxa" w:w="306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Backend commands with real temporary projects; Zotero mock server; VS Code extension host</w:t>
            </w:r>
          </w:p>
        </w:tc>
        <w:tc>
          <w:tcPr>
            <w:tcW w:type="dxa" w:w="270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cargo test, Vitest, @vscode/test-electron</w:t>
            </w:r>
          </w:p>
        </w:tc>
        <w:tc>
          <w:tcPr>
            <w:tcW w:type="dxa" w:w="162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Every pull request</w:t>
            </w:r>
          </w:p>
        </w:tc>
      </w:tr>
      <w:tr>
        <w:trPr>
          <w:cantSplit/>
          <w:tblHeader w:val="false"/>
        </w:trPr>
        <w:tc>
          <w:tcPr>
            <w:tcW w:type="dxa" w:w="162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End-to-end</w:t>
            </w:r>
          </w:p>
        </w:tc>
        <w:tc>
          <w:tcPr>
            <w:tcW w:type="dxa" w:w="306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Core user workflow through the real application</w:t>
            </w:r>
          </w:p>
        </w:tc>
        <w:tc>
          <w:tcPr>
            <w:tcW w:type="dxa" w:w="270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WebdriverIO with the Tauri service and embedded WebDriver plugin</w:t>
            </w:r>
          </w:p>
        </w:tc>
        <w:tc>
          <w:tcPr>
            <w:tcW w:type="dxa" w:w="162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Nightly and before release, Windows and macOS</w:t>
            </w:r>
          </w:p>
        </w:tc>
      </w:tr>
      <w:tr>
        <w:trPr>
          <w:cantSplit/>
          <w:tblHeader w:val="false"/>
        </w:trPr>
        <w:tc>
          <w:tcPr>
            <w:tcW w:type="dxa" w:w="162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Cross-OS handoff</w:t>
            </w:r>
          </w:p>
        </w:tc>
        <w:tc>
          <w:tcPr>
            <w:tcW w:type="dxa" w:w="306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Project created on one OS verifies and edits on the other</w:t>
            </w:r>
          </w:p>
        </w:tc>
        <w:tc>
          <w:tcPr>
            <w:tcW w:type="dxa" w:w="270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GitHub Actions artefacts between jobs</w:t>
            </w:r>
          </w:p>
        </w:tc>
        <w:tc>
          <w:tcPr>
            <w:tcW w:type="dxa" w:w="162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Nightly and before release</w:t>
            </w:r>
          </w:p>
        </w:tc>
      </w:tr>
      <w:tr>
        <w:trPr>
          <w:cantSplit/>
          <w:tblHeader w:val="false"/>
        </w:trPr>
        <w:tc>
          <w:tcPr>
            <w:tcW w:type="dxa" w:w="162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Accessibility</w:t>
            </w:r>
          </w:p>
        </w:tc>
        <w:tc>
          <w:tcPr>
            <w:tcW w:type="dxa" w:w="306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Automated rule checks</w:t>
            </w:r>
          </w:p>
        </w:tc>
        <w:tc>
          <w:tcPr>
            <w:tcW w:type="dxa" w:w="270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axe-core</w:t>
            </w:r>
          </w:p>
        </w:tc>
        <w:tc>
          <w:tcPr>
            <w:tcW w:type="dxa" w:w="162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Every pull request touching UI</w:t>
            </w:r>
          </w:p>
        </w:tc>
      </w:tr>
      <w:tr>
        <w:trPr>
          <w:cantSplit/>
          <w:tblHeader w:val="false"/>
        </w:trPr>
        <w:tc>
          <w:tcPr>
            <w:tcW w:type="dxa" w:w="162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Performance</w:t>
            </w:r>
          </w:p>
        </w:tc>
        <w:tc>
          <w:tcPr>
            <w:tcW w:type="dxa" w:w="306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Section 10.1 thresholds</w:t>
            </w:r>
          </w:p>
        </w:tc>
        <w:tc>
          <w:tcPr>
            <w:tcW w:type="dxa" w:w="270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Vitest bench, criterion</w:t>
            </w:r>
          </w:p>
        </w:tc>
        <w:tc>
          <w:tcPr>
            <w:tcW w:type="dxa" w:w="162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Nightly with trend report</w:t>
            </w:r>
          </w:p>
        </w:tc>
      </w:tr>
      <w:tr>
        <w:trPr>
          <w:cantSplit/>
          <w:tblHeader w:val="false"/>
        </w:trPr>
        <w:tc>
          <w:tcPr>
            <w:tcW w:type="dxa" w:w="162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Mutation testing</w:t>
            </w:r>
          </w:p>
        </w:tc>
        <w:tc>
          <w:tcPr>
            <w:tcW w:type="dxa" w:w="306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Confirms tests detect injected faults in critical modules</w:t>
            </w:r>
          </w:p>
        </w:tc>
        <w:tc>
          <w:tcPr>
            <w:tcW w:type="dxa" w:w="270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StrykerJS, cargo-mutants</w:t>
            </w:r>
          </w:p>
        </w:tc>
        <w:tc>
          <w:tcPr>
            <w:tcW w:type="dxa" w:w="162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Weekly on </w:t>
            </w:r>
            <w:r>
              <w:rPr>
                <w:rFonts w:ascii="Consolas" w:cs="Consolas" w:eastAsia="Consolas" w:hAnsi="Consolas"/>
                <w:b w:val="false"/>
                <w:bCs w:val="false"/>
                <w:sz w:val="16"/>
                <w:szCs w:val="16"/>
              </w:rPr>
              <w:t xml:space="preserve">packages/format</w:t>
            </w:r>
            <w:r>
              <w:rPr>
                <w:b w:val="false"/>
                <w:bCs w:val="false"/>
                <w:sz w:val="18"/>
                <w:szCs w:val="18"/>
              </w:rPr>
              <w:t xml:space="preserve">, </w:t>
            </w:r>
            <w:r>
              <w:rPr>
                <w:rFonts w:ascii="Consolas" w:cs="Consolas" w:eastAsia="Consolas" w:hAnsi="Consolas"/>
                <w:b w:val="false"/>
                <w:bCs w:val="false"/>
                <w:sz w:val="16"/>
                <w:szCs w:val="16"/>
              </w:rPr>
              <w:t xml:space="preserve">packages/citations</w:t>
            </w:r>
            <w:r>
              <w:rPr>
                <w:b w:val="false"/>
                <w:bCs w:val="false"/>
                <w:sz w:val="18"/>
                <w:szCs w:val="18"/>
              </w:rPr>
              <w:t xml:space="preserve">, </w:t>
            </w:r>
            <w:r>
              <w:rPr>
                <w:rFonts w:ascii="Consolas" w:cs="Consolas" w:eastAsia="Consolas" w:hAnsi="Consolas"/>
                <w:b w:val="false"/>
                <w:bCs w:val="false"/>
                <w:sz w:val="16"/>
                <w:szCs w:val="16"/>
              </w:rPr>
              <w:t xml:space="preserve">nb-fs</w:t>
            </w:r>
          </w:p>
        </w:tc>
      </w:tr>
    </w:tbl>
    <w:p>
      <w:pPr>
        <w:spacing w:after="120"/>
      </w:pPr>
    </w:p>
    <w:p>
      <w:pPr>
        <w:pStyle w:val="Heading2"/>
      </w:pPr>
      <w:r>
        <w:t xml:space="preserve">12.2 Continuous integration</w:t>
      </w:r>
    </w:p>
    <w:p>
      <w:pPr>
        <w:pStyle w:val="ListParagraph"/>
        <w:numPr>
          <w:ilvl w:val="0"/>
          <w:numId w:val="2"/>
        </w:numPr>
        <w:spacing w:after="60"/>
      </w:pPr>
      <w:r>
        <w:rPr>
          <w:b/>
          <w:bCs/>
        </w:rPr>
        <w:t xml:space="preserve">Pull request pipeline (required to merge):</w:t>
      </w:r>
      <w:r>
        <w:t xml:space="preserve"> static checks, licence checks, unit, property (short), golden, fixture, filesystem safety and integration tests on </w:t>
      </w:r>
      <w:r>
        <w:rPr>
          <w:rFonts w:ascii="Consolas" w:cs="Consolas" w:eastAsia="Consolas" w:hAnsi="Consolas"/>
          <w:sz w:val="19"/>
          <w:szCs w:val="19"/>
        </w:rPr>
        <w:t xml:space="preserve">windows-latest</w:t>
      </w:r>
      <w:r>
        <w:t xml:space="preserve"> and </w:t>
      </w:r>
      <w:r>
        <w:rPr>
          <w:rFonts w:ascii="Consolas" w:cs="Consolas" w:eastAsia="Consolas" w:hAnsi="Consolas"/>
          <w:sz w:val="19"/>
          <w:szCs w:val="19"/>
        </w:rPr>
        <w:t xml:space="preserve">macos-latest</w:t>
      </w:r>
      <w:r>
        <w:t xml:space="preserve">.</w:t>
      </w:r>
    </w:p>
    <w:p>
      <w:pPr>
        <w:pStyle w:val="ListParagraph"/>
        <w:numPr>
          <w:ilvl w:val="0"/>
          <w:numId w:val="2"/>
        </w:numPr>
        <w:spacing w:after="60"/>
      </w:pPr>
      <w:r>
        <w:rPr>
          <w:b/>
          <w:bCs/>
        </w:rPr>
        <w:t xml:space="preserve">Nightly pipeline:</w:t>
      </w:r>
      <w:r>
        <w:t xml:space="preserve"> long property runs, end-to-end tests, cross-OS handoff, PDF/A validation, performance benchmarks.</w:t>
      </w:r>
    </w:p>
    <w:p>
      <w:pPr>
        <w:pStyle w:val="ListParagraph"/>
        <w:numPr>
          <w:ilvl w:val="0"/>
          <w:numId w:val="2"/>
        </w:numPr>
        <w:spacing w:after="60"/>
      </w:pPr>
      <w:r>
        <w:rPr>
          <w:b/>
          <w:bCs/>
        </w:rPr>
        <w:t xml:space="preserve">Weekly pipeline:</w:t>
      </w:r>
      <w:r>
        <w:t xml:space="preserve"> mutation testing and dependency advisory scan.</w:t>
      </w:r>
    </w:p>
    <w:p>
      <w:pPr>
        <w:pStyle w:val="ListParagraph"/>
        <w:numPr>
          <w:ilvl w:val="0"/>
          <w:numId w:val="2"/>
        </w:numPr>
        <w:spacing w:after="60"/>
      </w:pPr>
      <w:r>
        <w:rPr>
          <w:b/>
          <w:bCs/>
        </w:rPr>
        <w:t xml:space="preserve">Release pipeline:</w:t>
      </w:r>
      <w:r>
        <w:t xml:space="preserve"> full nightly suite, signed builds, installer smoke tests, manual checklist.</w:t>
      </w:r>
    </w:p>
    <w:p>
      <w:pPr>
        <w:pStyle w:val="ListParagraph"/>
        <w:numPr>
          <w:ilvl w:val="0"/>
          <w:numId w:val="2"/>
        </w:numPr>
        <w:spacing w:after="60"/>
      </w:pPr>
      <w:r>
        <w:t xml:space="preserve">The </w:t>
      </w:r>
      <w:r>
        <w:rPr>
          <w:rFonts w:ascii="Consolas" w:cs="Consolas" w:eastAsia="Consolas" w:hAnsi="Consolas"/>
          <w:sz w:val="19"/>
          <w:szCs w:val="19"/>
        </w:rPr>
        <w:t xml:space="preserve">main</w:t>
      </w:r>
      <w:r>
        <w:t xml:space="preserve"> branch is protected; required checks cannot be bypassed, and tests cannot be skipped without a linked issue and maintainer approval.</w:t>
      </w:r>
    </w:p>
    <w:p>
      <w:pPr>
        <w:pStyle w:val="Heading2"/>
      </w:pPr>
      <w:r>
        <w:t xml:space="preserve">12.3 Fixtures and golden files</w:t>
      </w:r>
    </w:p>
    <w:p>
      <w:pPr>
        <w:pStyle w:val="ListParagraph"/>
        <w:numPr>
          <w:ilvl w:val="0"/>
          <w:numId w:val="2"/>
        </w:numPr>
        <w:spacing w:after="60"/>
      </w:pPr>
      <w:r>
        <w:t xml:space="preserve">Fixture projects live in </w:t>
      </w:r>
      <w:r>
        <w:rPr>
          <w:rFonts w:ascii="Consolas" w:cs="Consolas" w:eastAsia="Consolas" w:hAnsi="Consolas"/>
          <w:sz w:val="19"/>
          <w:szCs w:val="19"/>
        </w:rPr>
        <w:t xml:space="preserve">fixtures/projects/format-v&lt;N&gt;/&lt;name&gt;/</w:t>
      </w:r>
      <w:r>
        <w:t xml:space="preserve"> and are never edited after their format version is released; new cases are added as new fixtures.</w:t>
      </w:r>
    </w:p>
    <w:p>
      <w:pPr>
        <w:pStyle w:val="ListParagraph"/>
        <w:numPr>
          <w:ilvl w:val="0"/>
          <w:numId w:val="2"/>
        </w:numPr>
        <w:spacing w:after="60"/>
      </w:pPr>
      <w:r>
        <w:t xml:space="preserve">Required fixtures: </w:t>
      </w:r>
      <w:r>
        <w:rPr>
          <w:rFonts w:ascii="Consolas" w:cs="Consolas" w:eastAsia="Consolas" w:hAnsi="Consolas"/>
          <w:sz w:val="19"/>
          <w:szCs w:val="19"/>
        </w:rPr>
        <w:t xml:space="preserve">minimal</w:t>
      </w:r>
      <w:r>
        <w:t xml:space="preserve">, </w:t>
      </w:r>
      <w:r>
        <w:rPr>
          <w:rFonts w:ascii="Consolas" w:cs="Consolas" w:eastAsia="Consolas" w:hAnsi="Consolas"/>
          <w:sz w:val="19"/>
          <w:szCs w:val="19"/>
        </w:rPr>
        <w:t xml:space="preserve">typical</w:t>
      </w:r>
      <w:r>
        <w:t xml:space="preserve"> (3 questions, 12 experiments), </w:t>
      </w:r>
      <w:r>
        <w:rPr>
          <w:rFonts w:ascii="Consolas" w:cs="Consolas" w:eastAsia="Consolas" w:hAnsi="Consolas"/>
          <w:sz w:val="19"/>
          <w:szCs w:val="19"/>
        </w:rPr>
        <w:t xml:space="preserve">large</w:t>
      </w:r>
      <w:r>
        <w:t xml:space="preserve"> (500 experiments, 5,000 artefacts, generated by a committed script), </w:t>
      </w:r>
      <w:r>
        <w:rPr>
          <w:rFonts w:ascii="Consolas" w:cs="Consolas" w:eastAsia="Consolas" w:hAnsi="Consolas"/>
          <w:sz w:val="19"/>
          <w:szCs w:val="19"/>
        </w:rPr>
        <w:t xml:space="preserve">edge-cases</w:t>
      </w:r>
      <w:r>
        <w:t xml:space="preserve"> (Unicode names, CRLF files, BOM, unknown keys, passthrough Markdown, detached references, trashed sources), </w:t>
      </w:r>
      <w:r>
        <w:rPr>
          <w:rFonts w:ascii="Consolas" w:cs="Consolas" w:eastAsia="Consolas" w:hAnsi="Consolas"/>
          <w:sz w:val="19"/>
          <w:szCs w:val="19"/>
        </w:rPr>
        <w:t xml:space="preserve">malformed</w:t>
      </w:r>
      <w:r>
        <w:t xml:space="preserve"> (files expected to open read-only).</w:t>
      </w:r>
    </w:p>
    <w:p>
      <w:pPr>
        <w:pStyle w:val="ListParagraph"/>
        <w:numPr>
          <w:ilvl w:val="0"/>
          <w:numId w:val="2"/>
        </w:numPr>
        <w:spacing w:after="60"/>
      </w:pPr>
      <w:r>
        <w:t xml:space="preserve">Golden files change only through </w:t>
      </w:r>
      <w:r>
        <w:rPr>
          <w:rFonts w:ascii="Consolas" w:cs="Consolas" w:eastAsia="Consolas" w:hAnsi="Consolas"/>
          <w:sz w:val="19"/>
          <w:szCs w:val="19"/>
        </w:rPr>
        <w:t xml:space="preserve">pnpm golden:update</w:t>
      </w:r>
      <w:r>
        <w:t xml:space="preserve">, and the diff must be reviewed by the maintainer.</w:t>
      </w:r>
    </w:p>
    <w:p>
      <w:pPr>
        <w:pStyle w:val="ListParagraph"/>
        <w:numPr>
          <w:ilvl w:val="0"/>
          <w:numId w:val="2"/>
        </w:numPr>
        <w:spacing w:after="60"/>
      </w:pPr>
      <w:r>
        <w:t xml:space="preserve">Property tests log their seed on failure; every failing seed becomes a permanent regression case.</w:t>
      </w:r>
    </w:p>
    <w:p>
      <w:pPr>
        <w:pStyle w:val="Heading2"/>
      </w:pPr>
      <w:r>
        <w:t xml:space="preserve">12.4 Stage gates</w:t>
      </w:r>
    </w:p>
    <w:p>
      <w:pPr>
        <w:spacing w:after="120"/>
      </w:pPr>
      <w:r>
        <w:t xml:space="preserve">Implementation follows the stages in the development workbook. A stage closes only when every task is done and every gate test passes on both Windows and macOS where marked. The workbook records results, dates and evidence links.</w:t>
      </w:r>
    </w:p>
    <w:p>
      <w:pPr>
        <w:pStyle w:val="Heading1"/>
        <w:pageBreakBefore/>
      </w:pPr>
      <w:r>
        <w:t xml:space="preserve">13. Acceptance criteria for the first release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8124"/>
      </w:tblGrid>
      <w:tr>
        <w:trPr>
          <w:cantSplit/>
          <w:tblHeader/>
        </w:trPr>
        <w:tc>
          <w:tcPr>
            <w:tcW w:type="dxa" w:w="902"/>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ID</w:t>
            </w:r>
          </w:p>
        </w:tc>
        <w:tc>
          <w:tcPr>
            <w:tcW w:type="dxa" w:w="8124"/>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Criterion</w:t>
            </w:r>
          </w:p>
        </w:tc>
      </w:tr>
      <w:tr>
        <w:trPr>
          <w:cantSplit/>
          <w:tblHeader w:val="false"/>
        </w:trPr>
        <w:tc>
          <w:tcPr>
            <w:tcW w:type="dxa" w:w="902"/>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AC-01</w:t>
            </w:r>
          </w:p>
        </w:tc>
        <w:tc>
          <w:tcPr>
            <w:tcW w:type="dxa" w:w="812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 researcher can create a project, add a question and experiment, capture evidence, organise it into groups and write linked observations and interpretation without leaving the application.</w:t>
            </w:r>
          </w:p>
        </w:tc>
      </w:tr>
      <w:tr>
        <w:trPr>
          <w:cantSplit/>
          <w:tblHeader w:val="false"/>
        </w:trPr>
        <w:tc>
          <w:tcPr>
            <w:tcW w:type="dxa" w:w="902"/>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AC-02</w:t>
            </w:r>
          </w:p>
        </w:tc>
        <w:tc>
          <w:tcPr>
            <w:tcW w:type="dxa" w:w="812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Reorganising groups or adding memberships changes no file outside </w:t>
            </w:r>
            <w:r>
              <w:rPr>
                <w:rFonts w:ascii="Consolas" w:cs="Consolas" w:eastAsia="Consolas" w:hAnsi="Consolas"/>
                <w:b w:val="false"/>
                <w:bCs w:val="false"/>
                <w:sz w:val="16"/>
                <w:szCs w:val="16"/>
              </w:rPr>
              <w:t xml:space="preserve">artefacts.yaml</w:t>
            </w:r>
            <w:r>
              <w:rPr>
                <w:b w:val="false"/>
                <w:bCs w:val="false"/>
                <w:sz w:val="18"/>
                <w:szCs w:val="18"/>
              </w:rPr>
              <w:t xml:space="preserve"> and preserves all references.</w:t>
            </w:r>
          </w:p>
        </w:tc>
      </w:tr>
      <w:tr>
        <w:trPr>
          <w:cantSplit/>
          <w:tblHeader w:val="false"/>
        </w:trPr>
        <w:tc>
          <w:tcPr>
            <w:tcW w:type="dxa" w:w="902"/>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AC-03</w:t>
            </w:r>
          </w:p>
        </w:tc>
        <w:tc>
          <w:tcPr>
            <w:tcW w:type="dxa" w:w="812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Capturing changed content creates a new version; earlier versions and the references pinned to them are unchanged.</w:t>
            </w:r>
          </w:p>
        </w:tc>
      </w:tr>
      <w:tr>
        <w:trPr>
          <w:cantSplit/>
          <w:tblHeader w:val="false"/>
        </w:trPr>
        <w:tc>
          <w:tcPr>
            <w:tcW w:type="dxa" w:w="902"/>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AC-04</w:t>
            </w:r>
          </w:p>
        </w:tc>
        <w:tc>
          <w:tcPr>
            <w:tcW w:type="dxa" w:w="812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Moving a project folder to another drive, or between Windows and macOS, requires no repair; every reference and copied artefact resolves.</w:t>
            </w:r>
          </w:p>
        </w:tc>
      </w:tr>
      <w:tr>
        <w:trPr>
          <w:cantSplit/>
          <w:tblHeader w:val="false"/>
        </w:trPr>
        <w:tc>
          <w:tcPr>
            <w:tcW w:type="dxa" w:w="902"/>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AC-05</w:t>
            </w:r>
          </w:p>
        </w:tc>
        <w:tc>
          <w:tcPr>
            <w:tcW w:type="dxa" w:w="812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 missing linked file is identifiable, keeps its notes and references, and can be relinked.</w:t>
            </w:r>
          </w:p>
        </w:tc>
      </w:tr>
      <w:tr>
        <w:trPr>
          <w:cantSplit/>
          <w:tblHeader w:val="false"/>
        </w:trPr>
        <w:tc>
          <w:tcPr>
            <w:tcW w:type="dxa" w:w="902"/>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AC-06</w:t>
            </w:r>
          </w:p>
        </w:tc>
        <w:tc>
          <w:tcPr>
            <w:tcW w:type="dxa" w:w="812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Inserting, repeating, deleting and reordering citations and changing styles keep Interpretation, Methods and Literature consistent, including numbered styles.</w:t>
            </w:r>
          </w:p>
        </w:tc>
      </w:tr>
      <w:tr>
        <w:trPr>
          <w:cantSplit/>
          <w:tblHeader w:val="false"/>
        </w:trPr>
        <w:tc>
          <w:tcPr>
            <w:tcW w:type="dxa" w:w="902"/>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AC-07</w:t>
            </w:r>
          </w:p>
        </w:tc>
        <w:tc>
          <w:tcPr>
            <w:tcW w:type="dxa" w:w="812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Existing citations render with Zotero closed, and missing or trashed sources are visible and repairable.</w:t>
            </w:r>
          </w:p>
        </w:tc>
      </w:tr>
      <w:tr>
        <w:trPr>
          <w:cantSplit/>
          <w:tblHeader w:val="false"/>
        </w:trPr>
        <w:tc>
          <w:tcPr>
            <w:tcW w:type="dxa" w:w="902"/>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AC-08</w:t>
            </w:r>
          </w:p>
        </w:tc>
        <w:tc>
          <w:tcPr>
            <w:tcW w:type="dxa" w:w="812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Deleting the index and reopening the project restores identical content, groups, references and search results.</w:t>
            </w:r>
          </w:p>
        </w:tc>
      </w:tr>
      <w:tr>
        <w:trPr>
          <w:cantSplit/>
          <w:tblHeader w:val="false"/>
        </w:trPr>
        <w:tc>
          <w:tcPr>
            <w:tcW w:type="dxa" w:w="902"/>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AC-09</w:t>
            </w:r>
          </w:p>
        </w:tc>
        <w:tc>
          <w:tcPr>
            <w:tcW w:type="dxa" w:w="812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With the application uninstalled, every note and bibliography is readable in a text editor, and the README's Pandoc command renders an experiment with citations.</w:t>
            </w:r>
          </w:p>
        </w:tc>
      </w:tr>
      <w:tr>
        <w:trPr>
          <w:cantSplit/>
          <w:tblHeader w:val="false"/>
        </w:trPr>
        <w:tc>
          <w:tcPr>
            <w:tcW w:type="dxa" w:w="902"/>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AC-10</w:t>
            </w:r>
          </w:p>
        </w:tc>
        <w:tc>
          <w:tcPr>
            <w:tcW w:type="dxa" w:w="812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 malformed hand-edited file opens read-only and is not modified.</w:t>
            </w:r>
          </w:p>
        </w:tc>
      </w:tr>
      <w:tr>
        <w:trPr>
          <w:cantSplit/>
          <w:tblHeader w:val="false"/>
        </w:trPr>
        <w:tc>
          <w:tcPr>
            <w:tcW w:type="dxa" w:w="902"/>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AC-11</w:t>
            </w:r>
          </w:p>
        </w:tc>
        <w:tc>
          <w:tcPr>
            <w:tcW w:type="dxa" w:w="812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An external edit while the application is open reloads, and a concurrent unsaved edit produces a conflict with both versions kept.</w:t>
            </w:r>
          </w:p>
        </w:tc>
      </w:tr>
      <w:tr>
        <w:trPr>
          <w:cantSplit/>
          <w:tblHeader w:val="false"/>
        </w:trPr>
        <w:tc>
          <w:tcPr>
            <w:tcW w:type="dxa" w:w="902"/>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AC-12</w:t>
            </w:r>
          </w:p>
        </w:tc>
        <w:tc>
          <w:tcPr>
            <w:tcW w:type="dxa" w:w="812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 second instance, or the development build on a non-test project, opens read-only.</w:t>
            </w:r>
          </w:p>
        </w:tc>
      </w:tr>
      <w:tr>
        <w:trPr>
          <w:cantSplit/>
          <w:tblHeader w:val="false"/>
        </w:trPr>
        <w:tc>
          <w:tcPr>
            <w:tcW w:type="dxa" w:w="902"/>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AC-13</w:t>
            </w:r>
          </w:p>
        </w:tc>
        <w:tc>
          <w:tcPr>
            <w:tcW w:type="dxa" w:w="812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 capture from VS Code with the application closed is imported when the project next opens, with provenance.</w:t>
            </w:r>
          </w:p>
        </w:tc>
      </w:tr>
      <w:tr>
        <w:trPr>
          <w:cantSplit/>
          <w:tblHeader w:val="false"/>
        </w:trPr>
        <w:tc>
          <w:tcPr>
            <w:tcW w:type="dxa" w:w="902"/>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AC-14</w:t>
            </w:r>
          </w:p>
        </w:tc>
        <w:tc>
          <w:tcPr>
            <w:tcW w:type="dxa" w:w="812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An archive created on one operating system verifies and opens read-only on the other; a single changed byte in any file is reported.</w:t>
            </w:r>
          </w:p>
        </w:tc>
      </w:tr>
      <w:tr>
        <w:trPr>
          <w:cantSplit/>
          <w:tblHeader w:val="false"/>
        </w:trPr>
        <w:tc>
          <w:tcPr>
            <w:tcW w:type="dxa" w:w="902"/>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AC-15</w:t>
            </w:r>
          </w:p>
        </w:tc>
        <w:tc>
          <w:tcPr>
            <w:tcW w:type="dxa" w:w="812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The PDF/A export passes veraPDF validation and contains </w:t>
            </w:r>
            <w:r>
              <w:rPr>
                <w:rFonts w:ascii="Consolas" w:cs="Consolas" w:eastAsia="Consolas" w:hAnsi="Consolas"/>
                <w:b w:val="false"/>
                <w:bCs w:val="false"/>
                <w:sz w:val="16"/>
                <w:szCs w:val="16"/>
              </w:rPr>
              <w:t xml:space="preserve">notebook.json</w:t>
            </w:r>
            <w:r>
              <w:rPr>
                <w:b w:val="false"/>
                <w:bCs w:val="false"/>
                <w:sz w:val="18"/>
                <w:szCs w:val="18"/>
              </w:rPr>
              <w:t xml:space="preserve"> and </w:t>
            </w:r>
            <w:r>
              <w:rPr>
                <w:rFonts w:ascii="Consolas" w:cs="Consolas" w:eastAsia="Consolas" w:hAnsi="Consolas"/>
                <w:b w:val="false"/>
                <w:bCs w:val="false"/>
                <w:sz w:val="16"/>
                <w:szCs w:val="16"/>
              </w:rPr>
              <w:t xml:space="preserve">bibliography.json</w:t>
            </w:r>
            <w:r>
              <w:rPr>
                <w:b w:val="false"/>
                <w:bCs w:val="false"/>
                <w:sz w:val="18"/>
                <w:szCs w:val="18"/>
              </w:rPr>
              <w:t xml:space="preserve">.</w:t>
            </w:r>
          </w:p>
        </w:tc>
      </w:tr>
      <w:tr>
        <w:trPr>
          <w:cantSplit/>
          <w:tblHeader w:val="false"/>
        </w:trPr>
        <w:tc>
          <w:tcPr>
            <w:tcW w:type="dxa" w:w="902"/>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AC-16</w:t>
            </w:r>
          </w:p>
        </w:tc>
        <w:tc>
          <w:tcPr>
            <w:tcW w:type="dxa" w:w="812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Large result collections remain compact, and previews read bounded content as in section 8.</w:t>
            </w:r>
          </w:p>
        </w:tc>
      </w:tr>
      <w:tr>
        <w:trPr>
          <w:cantSplit/>
          <w:tblHeader w:val="false"/>
        </w:trPr>
        <w:tc>
          <w:tcPr>
            <w:tcW w:type="dxa" w:w="902"/>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AC-17</w:t>
            </w:r>
          </w:p>
        </w:tc>
        <w:tc>
          <w:tcPr>
            <w:tcW w:type="dxa" w:w="812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All performance thresholds in section 10.1 are met on the reference machine.</w:t>
            </w:r>
          </w:p>
        </w:tc>
      </w:tr>
      <w:tr>
        <w:trPr>
          <w:cantSplit/>
          <w:tblHeader w:val="false"/>
        </w:trPr>
        <w:tc>
          <w:tcPr>
            <w:tcW w:type="dxa" w:w="902"/>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AC-18</w:t>
            </w:r>
          </w:p>
        </w:tc>
        <w:tc>
          <w:tcPr>
            <w:tcW w:type="dxa" w:w="812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Automated accessibility checks pass and the core workflow is completed with keyboard only and with a screen reader on each platform.</w:t>
            </w:r>
          </w:p>
        </w:tc>
      </w:tr>
      <w:tr>
        <w:trPr>
          <w:cantSplit/>
          <w:tblHeader w:val="false"/>
        </w:trPr>
        <w:tc>
          <w:tcPr>
            <w:tcW w:type="dxa" w:w="902"/>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AC-19</w:t>
            </w:r>
          </w:p>
        </w:tc>
        <w:tc>
          <w:tcPr>
            <w:tcW w:type="dxa" w:w="812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No test in the release suite changes any file outside a project's </w:t>
            </w:r>
            <w:r>
              <w:rPr>
                <w:rFonts w:ascii="Consolas" w:cs="Consolas" w:eastAsia="Consolas" w:hAnsi="Consolas"/>
                <w:b w:val="false"/>
                <w:bCs w:val="false"/>
                <w:sz w:val="16"/>
                <w:szCs w:val="16"/>
              </w:rPr>
              <w:t xml:space="preserve">_notebook/</w:t>
            </w:r>
            <w:r>
              <w:rPr>
                <w:b w:val="false"/>
                <w:bCs w:val="false"/>
                <w:sz w:val="18"/>
                <w:szCs w:val="18"/>
              </w:rPr>
              <w:t xml:space="preserve"> folder.</w:t>
            </w:r>
          </w:p>
        </w:tc>
      </w:tr>
      <w:tr>
        <w:trPr>
          <w:cantSplit/>
          <w:tblHeader w:val="false"/>
        </w:trPr>
        <w:tc>
          <w:tcPr>
            <w:tcW w:type="dxa" w:w="902"/>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AC-20</w:t>
            </w:r>
          </w:p>
        </w:tc>
        <w:tc>
          <w:tcPr>
            <w:tcW w:type="dxa" w:w="8124"/>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Signed installers run on clean Windows 11 and macOS machines without security overrides.</w:t>
            </w:r>
          </w:p>
        </w:tc>
      </w:tr>
    </w:tbl>
    <w:p>
      <w:pPr>
        <w:spacing w:after="120"/>
      </w:pPr>
    </w:p>
    <w:p>
      <w:pPr>
        <w:pStyle w:val="Heading1"/>
        <w:pageBreakBefore/>
      </w:pPr>
      <w:r>
        <w:t xml:space="preserve">14. Deferred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4061"/>
        <w:gridCol w:w="2258"/>
      </w:tblGrid>
      <w:tr>
        <w:trPr>
          <w:cantSplit/>
          <w:tblHeader/>
        </w:trPr>
        <w:tc>
          <w:tcPr>
            <w:tcW w:type="dxa" w:w="2707"/>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Feature</w:t>
            </w:r>
          </w:p>
        </w:tc>
        <w:tc>
          <w:tcPr>
            <w:tcW w:type="dxa" w:w="4061"/>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Reason for deferral</w:t>
            </w:r>
          </w:p>
        </w:tc>
        <w:tc>
          <w:tcPr>
            <w:tcW w:type="dxa" w:w="2258"/>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Format impact</w:t>
            </w:r>
          </w:p>
        </w:tc>
      </w:tr>
      <w:tr>
        <w:trPr>
          <w:cantSplit/>
          <w:tblHeader w:val="false"/>
        </w:trPr>
        <w:tc>
          <w:tcPr>
            <w:tcW w:type="dxa" w:w="270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Citations in Motivation with a question-level context</w:t>
            </w:r>
          </w:p>
        </w:tc>
        <w:tc>
          <w:tcPr>
            <w:tcW w:type="dxa" w:w="406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Author-date disambiguation differs across experiments sharing a Motivation</w:t>
            </w:r>
          </w:p>
        </w:tc>
        <w:tc>
          <w:tcPr>
            <w:tcW w:type="dxa" w:w="225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None; syntax already preserved</w:t>
            </w:r>
          </w:p>
        </w:tc>
      </w:tr>
      <w:tr>
        <w:trPr>
          <w:cantSplit/>
          <w:tblHeader w:val="false"/>
        </w:trPr>
        <w:tc>
          <w:tcPr>
            <w:tcW w:type="dxa" w:w="270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User-defined property columns from frontmatter</w:t>
            </w:r>
          </w:p>
        </w:tc>
        <w:tc>
          <w:tcPr>
            <w:tcW w:type="dxa" w:w="406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Requires filtering and column UI beyond first release</w:t>
            </w:r>
          </w:p>
        </w:tc>
        <w:tc>
          <w:tcPr>
            <w:tcW w:type="dxa" w:w="225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None; unknown frontmatter keys already preserved</w:t>
            </w:r>
          </w:p>
        </w:tc>
      </w:tr>
      <w:tr>
        <w:trPr>
          <w:cantSplit/>
          <w:tblHeader w:val="false"/>
        </w:trPr>
        <w:tc>
          <w:tcPr>
            <w:tcW w:type="dxa" w:w="270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References across experiments</w:t>
            </w:r>
          </w:p>
        </w:tc>
        <w:tc>
          <w:tcPr>
            <w:tcW w:type="dxa" w:w="406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Requires cross-experiment autocomplete and resolution rules</w:t>
            </w:r>
          </w:p>
        </w:tc>
        <w:tc>
          <w:tcPr>
            <w:tcW w:type="dxa" w:w="225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Additive reference form</w:t>
            </w:r>
          </w:p>
        </w:tc>
      </w:tr>
      <w:tr>
        <w:trPr>
          <w:cantSplit/>
          <w:tblHeader w:val="false"/>
        </w:trPr>
        <w:tc>
          <w:tcPr>
            <w:tcW w:type="dxa" w:w="270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Rendering notebook contents</w:t>
            </w:r>
          </w:p>
        </w:tc>
        <w:tc>
          <w:tcPr>
            <w:tcW w:type="dxa" w:w="406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Complexity and security of executing or displaying outputs</w:t>
            </w:r>
          </w:p>
        </w:tc>
        <w:tc>
          <w:tcPr>
            <w:tcW w:type="dxa" w:w="225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None</w:t>
            </w:r>
          </w:p>
        </w:tc>
      </w:tr>
      <w:tr>
        <w:trPr>
          <w:cantSplit/>
          <w:tblHeader w:val="false"/>
        </w:trPr>
        <w:tc>
          <w:tcPr>
            <w:tcW w:type="dxa" w:w="270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Specialist previews (h5ad, loom, BAM)</w:t>
            </w:r>
          </w:p>
        </w:tc>
        <w:tc>
          <w:tcPr>
            <w:tcW w:type="dxa" w:w="406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Format-specific libraries</w:t>
            </w:r>
          </w:p>
        </w:tc>
        <w:tc>
          <w:tcPr>
            <w:tcW w:type="dxa" w:w="225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None</w:t>
            </w:r>
          </w:p>
        </w:tc>
      </w:tr>
      <w:tr>
        <w:trPr>
          <w:cantSplit/>
          <w:tblHeader w:val="false"/>
        </w:trPr>
        <w:tc>
          <w:tcPr>
            <w:tcW w:type="dxa" w:w="270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Remote roots over SSH</w:t>
            </w:r>
          </w:p>
        </w:tc>
        <w:tc>
          <w:tcPr>
            <w:tcW w:type="dxa" w:w="406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All files currently local</w:t>
            </w:r>
          </w:p>
        </w:tc>
        <w:tc>
          <w:tcPr>
            <w:tcW w:type="dxa" w:w="225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External root type extension</w:t>
            </w:r>
          </w:p>
        </w:tc>
      </w:tr>
      <w:tr>
        <w:trPr>
          <w:cantSplit/>
          <w:tblHeader w:val="false"/>
        </w:trPr>
        <w:tc>
          <w:tcPr>
            <w:tcW w:type="dxa" w:w="270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Zotero write-back</w:t>
            </w:r>
          </w:p>
        </w:tc>
        <w:tc>
          <w:tcPr>
            <w:tcW w:type="dxa" w:w="406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Local API writes require authorisation prompts and are not needed</w:t>
            </w:r>
          </w:p>
        </w:tc>
        <w:tc>
          <w:tcPr>
            <w:tcW w:type="dxa" w:w="225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None</w:t>
            </w:r>
          </w:p>
        </w:tc>
      </w:tr>
      <w:tr>
        <w:trPr>
          <w:cantSplit/>
          <w:tblHeader w:val="false"/>
        </w:trPr>
        <w:tc>
          <w:tcPr>
            <w:tcW w:type="dxa" w:w="270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Word export</w:t>
            </w:r>
          </w:p>
        </w:tc>
        <w:tc>
          <w:tcPr>
            <w:tcW w:type="dxa" w:w="406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PDF/A and HTML cover archiving; Pandoc can convert</w:t>
            </w:r>
          </w:p>
        </w:tc>
        <w:tc>
          <w:tcPr>
            <w:tcW w:type="dxa" w:w="225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None</w:t>
            </w:r>
          </w:p>
        </w:tc>
      </w:tr>
      <w:tr>
        <w:trPr>
          <w:cantSplit/>
          <w:tblHeader w:val="false"/>
        </w:trPr>
        <w:tc>
          <w:tcPr>
            <w:tcW w:type="dxa" w:w="270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Collaboration and synchronisation</w:t>
            </w:r>
          </w:p>
        </w:tc>
        <w:tc>
          <w:tcPr>
            <w:tcW w:type="dxa" w:w="406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Out of scope for a local tool</w:t>
            </w:r>
          </w:p>
        </w:tc>
        <w:tc>
          <w:tcPr>
            <w:tcW w:type="dxa" w:w="225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Would require merge rules</w:t>
            </w:r>
          </w:p>
        </w:tc>
      </w:tr>
      <w:tr>
        <w:trPr>
          <w:cantSplit/>
          <w:tblHeader w:val="false"/>
        </w:trPr>
        <w:tc>
          <w:tcPr>
            <w:tcW w:type="dxa" w:w="270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Linux release</w:t>
            </w:r>
          </w:p>
        </w:tc>
        <w:tc>
          <w:tcPr>
            <w:tcW w:type="dxa" w:w="4061"/>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Testing burden</w:t>
            </w:r>
          </w:p>
        </w:tc>
        <w:tc>
          <w:tcPr>
            <w:tcW w:type="dxa" w:w="2258"/>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None</w:t>
            </w:r>
          </w:p>
        </w:tc>
      </w:tr>
    </w:tbl>
    <w:p>
      <w:pPr>
        <w:spacing w:after="120"/>
      </w:pPr>
    </w:p>
    <w:p>
      <w:pPr>
        <w:pStyle w:val="Heading1"/>
        <w:pageBreakBefore/>
      </w:pPr>
      <w:r>
        <w:t xml:space="preserve">15. Decisions and open questions</w:t>
      </w:r>
    </w:p>
    <w:p>
      <w:pPr>
        <w:pStyle w:val="Heading2"/>
      </w:pPr>
      <w:r>
        <w:t xml:space="preserve">15.1 Initial architecture decision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3"/>
        <w:gridCol w:w="7763"/>
      </w:tblGrid>
      <w:tr>
        <w:trPr>
          <w:cantSplit/>
          <w:tblHeader/>
        </w:trPr>
        <w:tc>
          <w:tcPr>
            <w:tcW w:type="dxa" w:w="1263"/>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ADR</w:t>
            </w:r>
          </w:p>
        </w:tc>
        <w:tc>
          <w:tcPr>
            <w:tcW w:type="dxa" w:w="7763"/>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Decision</w:t>
            </w:r>
          </w:p>
        </w:tc>
      </w:tr>
      <w:tr>
        <w:trPr>
          <w:cantSplit/>
          <w:tblHeader w:val="false"/>
        </w:trPr>
        <w:tc>
          <w:tcPr>
            <w:tcW w:type="dxa" w:w="12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ADR-0001</w:t>
            </w:r>
          </w:p>
        </w:tc>
        <w:tc>
          <w:tcPr>
            <w:tcW w:type="dxa" w:w="77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Plain files in </w:t>
            </w:r>
            <w:r>
              <w:rPr>
                <w:rFonts w:ascii="Consolas" w:cs="Consolas" w:eastAsia="Consolas" w:hAnsi="Consolas"/>
                <w:b w:val="false"/>
                <w:bCs w:val="false"/>
                <w:sz w:val="16"/>
                <w:szCs w:val="16"/>
              </w:rPr>
              <w:t xml:space="preserve">_notebook/</w:t>
            </w:r>
            <w:r>
              <w:rPr>
                <w:b w:val="false"/>
                <w:bCs w:val="false"/>
                <w:sz w:val="18"/>
                <w:szCs w:val="18"/>
              </w:rPr>
              <w:t xml:space="preserve"> are the source of truth; SQLite is a disposable index.</w:t>
            </w:r>
          </w:p>
        </w:tc>
      </w:tr>
      <w:tr>
        <w:trPr>
          <w:cantSplit/>
          <w:tblHeader w:val="false"/>
        </w:trPr>
        <w:tc>
          <w:tcPr>
            <w:tcW w:type="dxa" w:w="12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ADR-0002</w:t>
            </w:r>
          </w:p>
        </w:tc>
        <w:tc>
          <w:tcPr>
            <w:tcW w:type="dxa" w:w="77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rFonts w:ascii="Consolas" w:cs="Consolas" w:eastAsia="Consolas" w:hAnsi="Consolas"/>
                <w:b w:val="false"/>
                <w:bCs w:val="false"/>
                <w:sz w:val="16"/>
                <w:szCs w:val="16"/>
              </w:rPr>
              <w:t xml:space="preserve">packages/format</w:t>
            </w:r>
            <w:r>
              <w:rPr>
                <w:b w:val="false"/>
                <w:bCs w:val="false"/>
                <w:sz w:val="18"/>
                <w:szCs w:val="18"/>
              </w:rPr>
              <w:t xml:space="preserve"> is the only parser and serialiser of notebook files.</w:t>
            </w:r>
          </w:p>
        </w:tc>
      </w:tr>
      <w:tr>
        <w:trPr>
          <w:cantSplit/>
          <w:tblHeader w:val="false"/>
        </w:trPr>
        <w:tc>
          <w:tcPr>
            <w:tcW w:type="dxa" w:w="12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ADR-0003</w:t>
            </w:r>
          </w:p>
        </w:tc>
        <w:tc>
          <w:tcPr>
            <w:tcW w:type="dxa" w:w="77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Evidence is captured as immutable versions by default, with linking above a size threshold.</w:t>
            </w:r>
          </w:p>
        </w:tc>
      </w:tr>
      <w:tr>
        <w:trPr>
          <w:cantSplit/>
          <w:tblHeader w:val="false"/>
        </w:trPr>
        <w:tc>
          <w:tcPr>
            <w:tcW w:type="dxa" w:w="12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ADR-0004</w:t>
            </w:r>
          </w:p>
        </w:tc>
        <w:tc>
          <w:tcPr>
            <w:tcW w:type="dxa" w:w="77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Pandoc citation syntax and Markdown links with </w:t>
            </w:r>
            <w:r>
              <w:rPr>
                <w:rFonts w:ascii="Consolas" w:cs="Consolas" w:eastAsia="Consolas" w:hAnsi="Consolas"/>
                <w:b w:val="false"/>
                <w:bCs w:val="false"/>
                <w:sz w:val="16"/>
                <w:szCs w:val="16"/>
              </w:rPr>
              <w:t xml:space="preserve">art:</w:t>
            </w:r>
            <w:r>
              <w:rPr>
                <w:b w:val="false"/>
                <w:bCs w:val="false"/>
                <w:sz w:val="18"/>
                <w:szCs w:val="18"/>
              </w:rPr>
              <w:t xml:space="preserve"> titles are the inline reference formats.</w:t>
            </w:r>
          </w:p>
        </w:tc>
      </w:tr>
      <w:tr>
        <w:trPr>
          <w:cantSplit/>
          <w:tblHeader w:val="false"/>
        </w:trPr>
        <w:tc>
          <w:tcPr>
            <w:tcW w:type="dxa" w:w="12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ADR-0005</w:t>
            </w:r>
          </w:p>
        </w:tc>
        <w:tc>
          <w:tcPr>
            <w:tcW w:type="dxa" w:w="77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TanStack Table replaces AG Grid; cells are read-only and one live editor exists at a time.</w:t>
            </w:r>
          </w:p>
        </w:tc>
      </w:tr>
      <w:tr>
        <w:trPr>
          <w:cantSplit/>
          <w:tblHeader w:val="false"/>
        </w:trPr>
        <w:tc>
          <w:tcPr>
            <w:tcW w:type="dxa" w:w="12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ADR-0006</w:t>
            </w:r>
          </w:p>
        </w:tc>
        <w:tc>
          <w:tcPr>
            <w:tcW w:type="dxa" w:w="77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The project is licensed AGPL-3.0-or-later.</w:t>
            </w:r>
          </w:p>
        </w:tc>
      </w:tr>
      <w:tr>
        <w:trPr>
          <w:cantSplit/>
          <w:tblHeader w:val="false"/>
        </w:trPr>
        <w:tc>
          <w:tcPr>
            <w:tcW w:type="dxa" w:w="12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ADR-0007</w:t>
            </w:r>
          </w:p>
        </w:tc>
        <w:tc>
          <w:tcPr>
            <w:tcW w:type="dxa" w:w="77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Typst generates PDF/A exports from JSON data.</w:t>
            </w:r>
          </w:p>
        </w:tc>
      </w:tr>
      <w:tr>
        <w:trPr>
          <w:cantSplit/>
          <w:tblHeader w:val="false"/>
        </w:trPr>
        <w:tc>
          <w:tcPr>
            <w:tcW w:type="dxa" w:w="12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ADR-0008</w:t>
            </w:r>
          </w:p>
        </w:tc>
        <w:tc>
          <w:tcPr>
            <w:tcW w:type="dxa" w:w="776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Stable and development builds use different application identifiers.</w:t>
            </w:r>
          </w:p>
        </w:tc>
      </w:tr>
    </w:tbl>
    <w:p>
      <w:pPr>
        <w:spacing w:after="120"/>
      </w:pPr>
    </w:p>
    <w:p>
      <w:pPr>
        <w:pStyle w:val="Heading2"/>
      </w:pPr>
      <w:r>
        <w:t xml:space="preserve">15.2 Open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769"/>
        <w:gridCol w:w="2257"/>
      </w:tblGrid>
      <w:tr>
        <w:trPr>
          <w:cantSplit/>
          <w:tblHeader/>
        </w:trPr>
        <w:tc>
          <w:tcPr>
            <w:tcW w:type="dxa" w:w="6769"/>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Question</w:t>
            </w:r>
          </w:p>
        </w:tc>
        <w:tc>
          <w:tcPr>
            <w:tcW w:type="dxa" w:w="2257"/>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Resolve by</w:t>
            </w:r>
          </w:p>
        </w:tc>
      </w:tr>
      <w:tr>
        <w:trPr>
          <w:cantSplit/>
          <w:tblHeader w:val="false"/>
        </w:trPr>
        <w:tc>
          <w:tcPr>
            <w:tcW w:type="dxa" w:w="6769"/>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Final application name, application identifier and bundle file extension</w:t>
            </w:r>
          </w:p>
        </w:tc>
        <w:tc>
          <w:tcPr>
            <w:tcW w:type="dxa" w:w="225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Stage 0</w:t>
            </w:r>
          </w:p>
        </w:tc>
      </w:tr>
      <w:tr>
        <w:trPr>
          <w:cantSplit/>
          <w:tblHeader w:val="false"/>
        </w:trPr>
        <w:tc>
          <w:tcPr>
            <w:tcW w:type="dxa" w:w="6769"/>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Bundled citation style list</w:t>
            </w:r>
          </w:p>
        </w:tc>
        <w:tc>
          <w:tcPr>
            <w:tcW w:type="dxa" w:w="225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Stage 5</w:t>
            </w:r>
          </w:p>
        </w:tc>
      </w:tr>
      <w:tr>
        <w:trPr>
          <w:cantSplit/>
          <w:tblHeader w:val="false"/>
        </w:trPr>
        <w:tc>
          <w:tcPr>
            <w:tcW w:type="dxa" w:w="6769"/>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Whether gix status support is sufficient or the git CLI is required</w:t>
            </w:r>
          </w:p>
        </w:tc>
        <w:tc>
          <w:tcPr>
            <w:tcW w:type="dxa" w:w="225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Stage 1</w:t>
            </w:r>
          </w:p>
        </w:tc>
      </w:tr>
      <w:tr>
        <w:trPr>
          <w:cantSplit/>
          <w:tblHeader w:val="false"/>
        </w:trPr>
        <w:tc>
          <w:tcPr>
            <w:tcW w:type="dxa" w:w="6769"/>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Reference machine specification for performance thresholds</w:t>
            </w:r>
          </w:p>
        </w:tc>
        <w:tc>
          <w:tcPr>
            <w:tcW w:type="dxa" w:w="225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Stage 1</w:t>
            </w:r>
          </w:p>
        </w:tc>
      </w:tr>
      <w:tr>
        <w:trPr>
          <w:cantSplit/>
          <w:tblHeader w:val="false"/>
        </w:trPr>
        <w:tc>
          <w:tcPr>
            <w:tcW w:type="dxa" w:w="6769"/>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Default thumbnail sizes and cache size limit</w:t>
            </w:r>
          </w:p>
        </w:tc>
        <w:tc>
          <w:tcPr>
            <w:tcW w:type="dxa" w:w="225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Stage 3</w:t>
            </w:r>
          </w:p>
        </w:tc>
      </w:tr>
      <w:tr>
        <w:trPr>
          <w:cantSplit/>
          <w:tblHeader w:val="false"/>
        </w:trPr>
        <w:tc>
          <w:tcPr>
            <w:tcW w:type="dxa" w:w="6769"/>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Code-signing route for Windows open-source releases</w:t>
            </w:r>
          </w:p>
        </w:tc>
        <w:tc>
          <w:tcPr>
            <w:tcW w:type="dxa" w:w="2257"/>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Stage 7</w:t>
            </w:r>
          </w:p>
        </w:tc>
      </w:tr>
    </w:tbl>
    <w:p>
      <w:pPr>
        <w:spacing w:after="120"/>
      </w:pPr>
    </w:p>
    <w:p>
      <w:pPr>
        <w:pStyle w:val="Heading1"/>
        <w:pageBreakBefore/>
      </w:pPr>
      <w:r>
        <w:t xml:space="preserve">Appendix A. Example files</w:t>
      </w:r>
    </w:p>
    <w:p>
      <w:pPr>
        <w:pStyle w:val="Heading2"/>
      </w:pPr>
      <w:r>
        <w:t xml:space="preserve">A.1 experiments/EXP-042/experiment.md</w:t>
      </w:r>
    </w:p>
    <w:p>
      <w:pPr>
        <w:keepLines/>
        <w:shd w:fill="F2F4F7" w:color="auto" w:val="clear"/>
        <w:spacing w:after="0" w:before="80" w:line="240"/>
        <w:ind w:left="120" w:right="120"/>
      </w:pPr>
      <w:r>
        <w:rPr>
          <w:rFonts w:ascii="Consolas" w:cs="Consolas" w:eastAsia="Consolas" w:hAnsi="Consolas"/>
          <w:sz w:val="16"/>
          <w:szCs w:val="16"/>
        </w:rPr>
        <w:t xml:space="preserve">---</w:t>
      </w:r>
    </w:p>
    <w:p>
      <w:pPr>
        <w:keepLines/>
        <w:shd w:fill="F2F4F7" w:color="auto" w:val="clear"/>
        <w:spacing w:after="0" w:before="0" w:line="240"/>
        <w:ind w:left="120" w:right="120"/>
      </w:pPr>
      <w:r>
        <w:rPr>
          <w:rFonts w:ascii="Consolas" w:cs="Consolas" w:eastAsia="Consolas" w:hAnsi="Consolas"/>
          <w:sz w:val="16"/>
          <w:szCs w:val="16"/>
        </w:rPr>
        <w:t xml:space="preserve">id: "01JAXQ8M3K7T2V9R4W6Y5Z0B1C"</w:t>
      </w:r>
    </w:p>
    <w:p>
      <w:pPr>
        <w:keepLines/>
        <w:shd w:fill="F2F4F7" w:color="auto" w:val="clear"/>
        <w:spacing w:after="0" w:before="0" w:line="240"/>
        <w:ind w:left="120" w:right="120"/>
      </w:pPr>
      <w:r>
        <w:rPr>
          <w:rFonts w:ascii="Consolas" w:cs="Consolas" w:eastAsia="Consolas" w:hAnsi="Consolas"/>
          <w:sz w:val="16"/>
          <w:szCs w:val="16"/>
        </w:rPr>
        <w:t xml:space="preserve">ref: "EXP-042"</w:t>
      </w:r>
    </w:p>
    <w:p>
      <w:pPr>
        <w:keepLines/>
        <w:shd w:fill="F2F4F7" w:color="auto" w:val="clear"/>
        <w:spacing w:after="0" w:before="0" w:line="240"/>
        <w:ind w:left="120" w:right="120"/>
      </w:pPr>
      <w:r>
        <w:rPr>
          <w:rFonts w:ascii="Consolas" w:cs="Consolas" w:eastAsia="Consolas" w:hAnsi="Consolas"/>
          <w:sz w:val="16"/>
          <w:szCs w:val="16"/>
        </w:rPr>
        <w:t xml:space="preserve">question: "01JAXA1C5D8E2F4G6H7J9K0M1N"</w:t>
      </w:r>
    </w:p>
    <w:p>
      <w:pPr>
        <w:keepLines/>
        <w:shd w:fill="F2F4F7" w:color="auto" w:val="clear"/>
        <w:spacing w:after="0" w:before="0" w:line="240"/>
        <w:ind w:left="120" w:right="120"/>
      </w:pPr>
      <w:r>
        <w:rPr>
          <w:rFonts w:ascii="Consolas" w:cs="Consolas" w:eastAsia="Consolas" w:hAnsi="Consolas"/>
          <w:sz w:val="16"/>
          <w:szCs w:val="16"/>
        </w:rPr>
        <w:t xml:space="preserve">title: "PCA of treatment and batch"</w:t>
      </w:r>
    </w:p>
    <w:p>
      <w:pPr>
        <w:keepLines/>
        <w:shd w:fill="F2F4F7" w:color="auto" w:val="clear"/>
        <w:spacing w:after="0" w:before="0" w:line="240"/>
        <w:ind w:left="120" w:right="120"/>
      </w:pPr>
      <w:r>
        <w:rPr>
          <w:rFonts w:ascii="Consolas" w:cs="Consolas" w:eastAsia="Consolas" w:hAnsi="Consolas"/>
          <w:sz w:val="16"/>
          <w:szCs w:val="16"/>
        </w:rPr>
        <w:t xml:space="preserve">status: "complete"</w:t>
      </w:r>
    </w:p>
    <w:p>
      <w:pPr>
        <w:keepLines/>
        <w:shd w:fill="F2F4F7" w:color="auto" w:val="clear"/>
        <w:spacing w:after="0" w:before="0" w:line="240"/>
        <w:ind w:left="120" w:right="120"/>
      </w:pPr>
      <w:r>
        <w:rPr>
          <w:rFonts w:ascii="Consolas" w:cs="Consolas" w:eastAsia="Consolas" w:hAnsi="Consolas"/>
          <w:sz w:val="16"/>
          <w:szCs w:val="16"/>
        </w:rPr>
        <w:t xml:space="preserve">started: "2026-09-02"</w:t>
      </w:r>
    </w:p>
    <w:p>
      <w:pPr>
        <w:keepLines/>
        <w:shd w:fill="F2F4F7" w:color="auto" w:val="clear"/>
        <w:spacing w:after="0" w:before="0" w:line="240"/>
        <w:ind w:left="120" w:right="120"/>
      </w:pPr>
      <w:r>
        <w:rPr>
          <w:rFonts w:ascii="Consolas" w:cs="Consolas" w:eastAsia="Consolas" w:hAnsi="Consolas"/>
          <w:sz w:val="16"/>
          <w:szCs w:val="16"/>
        </w:rPr>
        <w:t xml:space="preserve">completed: "2026-09-05"</w:t>
      </w:r>
    </w:p>
    <w:p>
      <w:pPr>
        <w:keepLines/>
        <w:shd w:fill="F2F4F7" w:color="auto" w:val="clear"/>
        <w:spacing w:after="0" w:before="0" w:line="240"/>
        <w:ind w:left="120" w:right="120"/>
      </w:pPr>
      <w:r>
        <w:rPr>
          <w:rFonts w:ascii="Consolas" w:cs="Consolas" w:eastAsia="Consolas" w:hAnsi="Consolas"/>
          <w:sz w:val="16"/>
          <w:szCs w:val="16"/>
        </w:rPr>
        <w:t xml:space="preserve">created: "2026-09-02T08:30:00Z"</w:t>
      </w:r>
    </w:p>
    <w:p>
      <w:pPr>
        <w:keepLines/>
        <w:shd w:fill="F2F4F7" w:color="auto" w:val="clear"/>
        <w:spacing w:after="0" w:before="0" w:line="240"/>
        <w:ind w:left="120" w:right="120"/>
      </w:pPr>
      <w:r>
        <w:rPr>
          <w:rFonts w:ascii="Consolas" w:cs="Consolas" w:eastAsia="Consolas" w:hAnsi="Consolas"/>
          <w:sz w:val="16"/>
          <w:szCs w:val="16"/>
        </w:rPr>
        <w:t xml:space="preserve">updated: "2026-09-05T16:11:42Z"</w:t>
      </w:r>
    </w:p>
    <w:p>
      <w:pPr>
        <w:keepLines/>
        <w:shd w:fill="F2F4F7" w:color="auto" w:val="clear"/>
        <w:spacing w:after="0" w:before="0" w:line="240"/>
        <w:ind w:left="120" w:right="120"/>
      </w:pPr>
      <w:r>
        <w:rPr>
          <w:rFonts w:ascii="Consolas" w:cs="Consolas" w:eastAsia="Consolas" w:hAnsi="Consolas"/>
          <w:sz w:val="16"/>
          <w:szCs w:val="16"/>
        </w:rPr>
        <w:t xml:space="preserve">---</w:t>
      </w:r>
    </w:p>
    <w:p>
      <w:pPr>
        <w:keepLines/>
        <w:shd w:fill="F2F4F7" w:color="auto" w:val="clear"/>
        <w:spacing w:after="0" w:before="0" w:line="240"/>
        <w:ind w:left="120" w:right="120"/>
      </w:pPr>
      <w:r>
        <w:rPr>
          <w:rFonts w:ascii="Consolas" w:cs="Consolas" w:eastAsia="Consolas" w:hAnsi="Consolas"/>
          <w:sz w:val="16"/>
          <w:szCs w:val="16"/>
        </w:rPr>
        <w:t xml:space="preserve"> </w:t>
      </w:r>
    </w:p>
    <w:p>
      <w:pPr>
        <w:keepLines/>
        <w:shd w:fill="F2F4F7" w:color="auto" w:val="clear"/>
        <w:spacing w:after="0" w:before="0" w:line="240"/>
        <w:ind w:left="120" w:right="120"/>
      </w:pPr>
      <w:r>
        <w:rPr>
          <w:rFonts w:ascii="Consolas" w:cs="Consolas" w:eastAsia="Consolas" w:hAnsi="Consolas"/>
          <w:sz w:val="16"/>
          <w:szCs w:val="16"/>
        </w:rPr>
        <w:t xml:space="preserve">## Methods</w:t>
      </w:r>
    </w:p>
    <w:p>
      <w:pPr>
        <w:keepLines/>
        <w:shd w:fill="F2F4F7" w:color="auto" w:val="clear"/>
        <w:spacing w:after="0" w:before="0" w:line="240"/>
        <w:ind w:left="120" w:right="120"/>
      </w:pPr>
      <w:r>
        <w:rPr>
          <w:rFonts w:ascii="Consolas" w:cs="Consolas" w:eastAsia="Consolas" w:hAnsi="Consolas"/>
          <w:sz w:val="16"/>
          <w:szCs w:val="16"/>
        </w:rPr>
        <w:t xml:space="preserve"> </w:t>
      </w:r>
    </w:p>
    <w:p>
      <w:pPr>
        <w:keepLines/>
        <w:shd w:fill="F2F4F7" w:color="auto" w:val="clear"/>
        <w:spacing w:after="0" w:before="0" w:line="240"/>
        <w:ind w:left="120" w:right="120"/>
      </w:pPr>
      <w:r>
        <w:rPr>
          <w:rFonts w:ascii="Consolas" w:cs="Consolas" w:eastAsia="Consolas" w:hAnsi="Consolas"/>
          <w:sz w:val="16"/>
          <w:szCs w:val="16"/>
        </w:rPr>
        <w:t xml:space="preserve">PCA on variance-stabilised counts using DESeq2 [@z:u:7XK2PQ9M].</w:t>
      </w:r>
    </w:p>
    <w:p>
      <w:pPr>
        <w:keepLines/>
        <w:shd w:fill="F2F4F7" w:color="auto" w:val="clear"/>
        <w:spacing w:after="0" w:before="0" w:line="240"/>
        <w:ind w:left="120" w:right="120"/>
      </w:pPr>
      <w:r>
        <w:rPr>
          <w:rFonts w:ascii="Consolas" w:cs="Consolas" w:eastAsia="Consolas" w:hAnsi="Consolas"/>
          <w:sz w:val="16"/>
          <w:szCs w:val="16"/>
        </w:rPr>
        <w:t xml:space="preserve">Script: [02_pca.R](methods/02_pca.R "art:01JAXR2B4C6D8E0F2G4H6J8K0M v1")</w:t>
      </w:r>
    </w:p>
    <w:p>
      <w:pPr>
        <w:keepLines/>
        <w:shd w:fill="F2F4F7" w:color="auto" w:val="clear"/>
        <w:spacing w:after="0" w:before="0" w:line="240"/>
        <w:ind w:left="120" w:right="120"/>
      </w:pPr>
      <w:r>
        <w:rPr>
          <w:rFonts w:ascii="Consolas" w:cs="Consolas" w:eastAsia="Consolas" w:hAnsi="Consolas"/>
          <w:sz w:val="16"/>
          <w:szCs w:val="16"/>
        </w:rPr>
        <w:t xml:space="preserve"> </w:t>
      </w:r>
    </w:p>
    <w:p>
      <w:pPr>
        <w:keepLines/>
        <w:shd w:fill="F2F4F7" w:color="auto" w:val="clear"/>
        <w:spacing w:after="0" w:before="0" w:line="240"/>
        <w:ind w:left="120" w:right="120"/>
      </w:pPr>
      <w:r>
        <w:rPr>
          <w:rFonts w:ascii="Consolas" w:cs="Consolas" w:eastAsia="Consolas" w:hAnsi="Consolas"/>
          <w:sz w:val="16"/>
          <w:szCs w:val="16"/>
        </w:rPr>
        <w:t xml:space="preserve">## Results notes</w:t>
      </w:r>
    </w:p>
    <w:p>
      <w:pPr>
        <w:keepLines/>
        <w:shd w:fill="F2F4F7" w:color="auto" w:val="clear"/>
        <w:spacing w:after="0" w:before="0" w:line="240"/>
        <w:ind w:left="120" w:right="120"/>
      </w:pPr>
      <w:r>
        <w:rPr>
          <w:rFonts w:ascii="Consolas" w:cs="Consolas" w:eastAsia="Consolas" w:hAnsi="Consolas"/>
          <w:sz w:val="16"/>
          <w:szCs w:val="16"/>
        </w:rPr>
        <w:t xml:space="preserve"> </w:t>
      </w:r>
    </w:p>
    <w:p>
      <w:pPr>
        <w:keepLines/>
        <w:shd w:fill="F2F4F7" w:color="auto" w:val="clear"/>
        <w:spacing w:after="0" w:before="0" w:line="240"/>
        <w:ind w:left="120" w:right="120"/>
      </w:pPr>
      <w:r>
        <w:rPr>
          <w:rFonts w:ascii="Consolas" w:cs="Consolas" w:eastAsia="Consolas" w:hAnsi="Consolas"/>
          <w:sz w:val="16"/>
          <w:szCs w:val="16"/>
        </w:rPr>
        <w:t xml:space="preserve">Treatment groups separate along PC1 [PCA by treatment](evidence/pca_by_treatment.v2.pdf "art:01JAXR5D8K2M4N6P8Q0R2S4T6V v2").</w:t>
      </w:r>
    </w:p>
    <w:p>
      <w:pPr>
        <w:keepLines/>
        <w:shd w:fill="F2F4F7" w:color="auto" w:val="clear"/>
        <w:spacing w:after="0" w:before="0" w:line="240"/>
        <w:ind w:left="120" w:right="120"/>
      </w:pPr>
      <w:r>
        <w:rPr>
          <w:rFonts w:ascii="Consolas" w:cs="Consolas" w:eastAsia="Consolas" w:hAnsi="Consolas"/>
          <w:sz w:val="16"/>
          <w:szCs w:val="16"/>
        </w:rPr>
        <w:t xml:space="preserve">Batch remains associated with part of the variation [PCA by batch](evidence/pca_by_batch.pdf "art:01JAXR6E1F3G5H7J9K1M3N5P7Q v1").</w:t>
      </w:r>
    </w:p>
    <w:p>
      <w:pPr>
        <w:keepLines/>
        <w:shd w:fill="F2F4F7" w:color="auto" w:val="clear"/>
        <w:spacing w:after="0" w:before="0" w:line="240"/>
        <w:ind w:left="120" w:right="120"/>
      </w:pPr>
      <w:r>
        <w:rPr>
          <w:rFonts w:ascii="Consolas" w:cs="Consolas" w:eastAsia="Consolas" w:hAnsi="Consolas"/>
          <w:sz w:val="16"/>
          <w:szCs w:val="16"/>
        </w:rPr>
        <w:t xml:space="preserve"> </w:t>
      </w:r>
    </w:p>
    <w:p>
      <w:pPr>
        <w:keepLines/>
        <w:shd w:fill="F2F4F7" w:color="auto" w:val="clear"/>
        <w:spacing w:after="0" w:before="0" w:line="240"/>
        <w:ind w:left="120" w:right="120"/>
      </w:pPr>
      <w:r>
        <w:rPr>
          <w:rFonts w:ascii="Consolas" w:cs="Consolas" w:eastAsia="Consolas" w:hAnsi="Consolas"/>
          <w:sz w:val="16"/>
          <w:szCs w:val="16"/>
        </w:rPr>
        <w:t xml:space="preserve">## Interpretation</w:t>
      </w:r>
    </w:p>
    <w:p>
      <w:pPr>
        <w:keepLines/>
        <w:shd w:fill="F2F4F7" w:color="auto" w:val="clear"/>
        <w:spacing w:after="0" w:before="0" w:line="240"/>
        <w:ind w:left="120" w:right="120"/>
      </w:pPr>
      <w:r>
        <w:rPr>
          <w:rFonts w:ascii="Consolas" w:cs="Consolas" w:eastAsia="Consolas" w:hAnsi="Consolas"/>
          <w:sz w:val="16"/>
          <w:szCs w:val="16"/>
        </w:rPr>
        <w:t xml:space="preserve"> </w:t>
      </w:r>
    </w:p>
    <w:p>
      <w:pPr>
        <w:keepLines/>
        <w:shd w:fill="F2F4F7" w:color="auto" w:val="clear"/>
        <w:spacing w:after="0" w:before="0" w:line="240"/>
        <w:ind w:left="120" w:right="120"/>
      </w:pPr>
      <w:r>
        <w:rPr>
          <w:rFonts w:ascii="Consolas" w:cs="Consolas" w:eastAsia="Consolas" w:hAnsi="Consolas"/>
          <w:sz w:val="16"/>
          <w:szCs w:val="16"/>
        </w:rPr>
        <w:t xml:space="preserve">The PC1 separation is consistent with the treatment response reported previously [see @z:u:9HJ3LM2N, fig. 2; @z:g4521:ABCD2345].</w:t>
      </w:r>
    </w:p>
    <w:p>
      <w:pPr>
        <w:keepLines/>
        <w:shd w:fill="F2F4F7" w:color="auto" w:val="clear"/>
        <w:spacing w:after="0" w:before="0" w:line="240"/>
        <w:ind w:left="120" w:right="120"/>
      </w:pPr>
      <w:r>
        <w:rPr>
          <w:rFonts w:ascii="Consolas" w:cs="Consolas" w:eastAsia="Consolas" w:hAnsi="Consolas"/>
          <w:sz w:val="16"/>
          <w:szCs w:val="16"/>
        </w:rPr>
        <w:t xml:space="preserve"> </w:t>
      </w:r>
    </w:p>
    <w:p>
      <w:pPr>
        <w:keepLines/>
        <w:shd w:fill="F2F4F7" w:color="auto" w:val="clear"/>
        <w:spacing w:after="0" w:before="0" w:line="240"/>
        <w:ind w:left="120" w:right="120"/>
      </w:pPr>
      <w:r>
        <w:rPr>
          <w:rFonts w:ascii="Consolas" w:cs="Consolas" w:eastAsia="Consolas" w:hAnsi="Consolas"/>
          <w:sz w:val="16"/>
          <w:szCs w:val="16"/>
        </w:rPr>
        <w:t xml:space="preserve">&lt;!-- literature:start --&gt;</w:t>
      </w:r>
    </w:p>
    <w:p>
      <w:pPr>
        <w:keepLines/>
        <w:shd w:fill="F2F4F7" w:color="auto" w:val="clear"/>
        <w:spacing w:after="0" w:before="0" w:line="240"/>
        <w:ind w:left="120" w:right="120"/>
      </w:pPr>
      <w:r>
        <w:rPr>
          <w:rFonts w:ascii="Consolas" w:cs="Consolas" w:eastAsia="Consolas" w:hAnsi="Consolas"/>
          <w:sz w:val="16"/>
          <w:szCs w:val="16"/>
        </w:rPr>
        <w:t xml:space="preserve">## Literature</w:t>
      </w:r>
    </w:p>
    <w:p>
      <w:pPr>
        <w:keepLines/>
        <w:shd w:fill="F2F4F7" w:color="auto" w:val="clear"/>
        <w:spacing w:after="0" w:before="0" w:line="240"/>
        <w:ind w:left="120" w:right="120"/>
      </w:pPr>
      <w:r>
        <w:rPr>
          <w:rFonts w:ascii="Consolas" w:cs="Consolas" w:eastAsia="Consolas" w:hAnsi="Consolas"/>
          <w:sz w:val="16"/>
          <w:szCs w:val="16"/>
        </w:rPr>
        <w:t xml:space="preserve"> </w:t>
      </w:r>
    </w:p>
    <w:p>
      <w:pPr>
        <w:keepLines/>
        <w:shd w:fill="F2F4F7" w:color="auto" w:val="clear"/>
        <w:spacing w:after="0" w:before="0" w:line="240"/>
        <w:ind w:left="120" w:right="120"/>
      </w:pPr>
      <w:r>
        <w:rPr>
          <w:rFonts w:ascii="Consolas" w:cs="Consolas" w:eastAsia="Consolas" w:hAnsi="Consolas"/>
          <w:sz w:val="16"/>
          <w:szCs w:val="16"/>
        </w:rPr>
        <w:t xml:space="preserve">1. Love, M. I., Huber, W. &amp; Anders, S. Moderated estimation of fold change and dispersion for RNA-seq data with DESeq2. Genome Biol. 15, 550 (2014).</w:t>
      </w:r>
    </w:p>
    <w:p>
      <w:pPr>
        <w:keepLines/>
        <w:shd w:fill="F2F4F7" w:color="auto" w:val="clear"/>
        <w:spacing w:after="0" w:before="0" w:line="240"/>
        <w:ind w:left="120" w:right="120"/>
      </w:pPr>
      <w:r>
        <w:rPr>
          <w:rFonts w:ascii="Consolas" w:cs="Consolas" w:eastAsia="Consolas" w:hAnsi="Consolas"/>
          <w:sz w:val="16"/>
          <w:szCs w:val="16"/>
        </w:rPr>
        <w:t xml:space="preserve">2. …</w:t>
      </w:r>
    </w:p>
    <w:p>
      <w:pPr>
        <w:keepLines/>
        <w:shd w:fill="F2F4F7" w:color="auto" w:val="clear"/>
        <w:spacing w:after="160" w:before="0" w:line="240"/>
        <w:ind w:left="120" w:right="120"/>
      </w:pPr>
      <w:r>
        <w:rPr>
          <w:rFonts w:ascii="Consolas" w:cs="Consolas" w:eastAsia="Consolas" w:hAnsi="Consolas"/>
          <w:sz w:val="16"/>
          <w:szCs w:val="16"/>
        </w:rPr>
        <w:t xml:space="preserve">&lt;!-- literature:end --&gt;</w:t>
      </w:r>
    </w:p>
    <w:p>
      <w:pPr>
        <w:pStyle w:val="Heading2"/>
      </w:pPr>
      <w:r>
        <w:t xml:space="preserve">A.2 experiments/EXP-042/artefacts.yaml</w:t>
      </w:r>
    </w:p>
    <w:p>
      <w:pPr>
        <w:keepLines/>
        <w:shd w:fill="F2F4F7" w:color="auto" w:val="clear"/>
        <w:spacing w:after="0" w:before="80" w:line="240"/>
        <w:ind w:left="120" w:right="120"/>
      </w:pPr>
      <w:r>
        <w:rPr>
          <w:rFonts w:ascii="Consolas" w:cs="Consolas" w:eastAsia="Consolas" w:hAnsi="Consolas"/>
          <w:sz w:val="16"/>
          <w:szCs w:val="16"/>
        </w:rPr>
        <w:t xml:space="preserve">format_version: 1</w:t>
      </w:r>
    </w:p>
    <w:p>
      <w:pPr>
        <w:keepLines/>
        <w:shd w:fill="F2F4F7" w:color="auto" w:val="clear"/>
        <w:spacing w:after="0" w:before="0" w:line="240"/>
        <w:ind w:left="120" w:right="120"/>
      </w:pPr>
      <w:r>
        <w:rPr>
          <w:rFonts w:ascii="Consolas" w:cs="Consolas" w:eastAsia="Consolas" w:hAnsi="Consolas"/>
          <w:sz w:val="16"/>
          <w:szCs w:val="16"/>
        </w:rPr>
        <w:t xml:space="preserve">artefacts:</w:t>
      </w:r>
    </w:p>
    <w:p>
      <w:pPr>
        <w:keepLines/>
        <w:shd w:fill="F2F4F7" w:color="auto" w:val="clear"/>
        <w:spacing w:after="0" w:before="0" w:line="240"/>
        <w:ind w:left="120" w:right="120"/>
      </w:pPr>
      <w:r>
        <w:rPr>
          <w:rFonts w:ascii="Consolas" w:cs="Consolas" w:eastAsia="Consolas" w:hAnsi="Consolas"/>
          <w:sz w:val="16"/>
          <w:szCs w:val="16"/>
        </w:rPr>
        <w:t xml:space="preserve">  - id: "01JAXR2B4C6D8E0F2G4H6J8K0M"</w:t>
      </w:r>
    </w:p>
    <w:p>
      <w:pPr>
        <w:keepLines/>
        <w:shd w:fill="F2F4F7" w:color="auto" w:val="clear"/>
        <w:spacing w:after="0" w:before="0" w:line="240"/>
        <w:ind w:left="120" w:right="120"/>
      </w:pPr>
      <w:r>
        <w:rPr>
          <w:rFonts w:ascii="Consolas" w:cs="Consolas" w:eastAsia="Consolas" w:hAnsi="Consolas"/>
          <w:sz w:val="16"/>
          <w:szCs w:val="16"/>
        </w:rPr>
        <w:t xml:space="preserve">    name: "PCA script"</w:t>
      </w:r>
    </w:p>
    <w:p>
      <w:pPr>
        <w:keepLines/>
        <w:shd w:fill="F2F4F7" w:color="auto" w:val="clear"/>
        <w:spacing w:after="0" w:before="0" w:line="240"/>
        <w:ind w:left="120" w:right="120"/>
      </w:pPr>
      <w:r>
        <w:rPr>
          <w:rFonts w:ascii="Consolas" w:cs="Consolas" w:eastAsia="Consolas" w:hAnsi="Consolas"/>
          <w:sz w:val="16"/>
          <w:szCs w:val="16"/>
        </w:rPr>
        <w:t xml:space="preserve">    role: "method"</w:t>
      </w:r>
    </w:p>
    <w:p>
      <w:pPr>
        <w:keepLines/>
        <w:shd w:fill="F2F4F7" w:color="auto" w:val="clear"/>
        <w:spacing w:after="0" w:before="0" w:line="240"/>
        <w:ind w:left="120" w:right="120"/>
      </w:pPr>
      <w:r>
        <w:rPr>
          <w:rFonts w:ascii="Consolas" w:cs="Consolas" w:eastAsia="Consolas" w:hAnsi="Consolas"/>
          <w:sz w:val="16"/>
          <w:szCs w:val="16"/>
        </w:rPr>
        <w:t xml:space="preserve">    mode: "copy"</w:t>
      </w:r>
    </w:p>
    <w:p>
      <w:pPr>
        <w:keepLines/>
        <w:shd w:fill="F2F4F7" w:color="auto" w:val="clear"/>
        <w:spacing w:after="0" w:before="0" w:line="240"/>
        <w:ind w:left="120" w:right="120"/>
      </w:pPr>
      <w:r>
        <w:rPr>
          <w:rFonts w:ascii="Consolas" w:cs="Consolas" w:eastAsia="Consolas" w:hAnsi="Consolas"/>
          <w:sz w:val="16"/>
          <w:szCs w:val="16"/>
        </w:rPr>
        <w:t xml:space="preserve">    type: "script"</w:t>
      </w:r>
    </w:p>
    <w:p>
      <w:pPr>
        <w:keepLines/>
        <w:shd w:fill="F2F4F7" w:color="auto" w:val="clear"/>
        <w:spacing w:after="0" w:before="0" w:line="240"/>
        <w:ind w:left="120" w:right="120"/>
      </w:pPr>
      <w:r>
        <w:rPr>
          <w:rFonts w:ascii="Consolas" w:cs="Consolas" w:eastAsia="Consolas" w:hAnsi="Consolas"/>
          <w:sz w:val="16"/>
          <w:szCs w:val="16"/>
        </w:rPr>
        <w:t xml:space="preserve">    source: {root: "project", path: "scripts/02_pca.R"}</w:t>
      </w:r>
    </w:p>
    <w:p>
      <w:pPr>
        <w:keepLines/>
        <w:shd w:fill="F2F4F7" w:color="auto" w:val="clear"/>
        <w:spacing w:after="0" w:before="0" w:line="240"/>
        <w:ind w:left="120" w:right="120"/>
      </w:pPr>
      <w:r>
        <w:rPr>
          <w:rFonts w:ascii="Consolas" w:cs="Consolas" w:eastAsia="Consolas" w:hAnsi="Consolas"/>
          <w:sz w:val="16"/>
          <w:szCs w:val="16"/>
        </w:rPr>
        <w:t xml:space="preserve">    created: "2026-09-03T13:58:02Z"</w:t>
      </w:r>
    </w:p>
    <w:p>
      <w:pPr>
        <w:keepLines/>
        <w:shd w:fill="F2F4F7" w:color="auto" w:val="clear"/>
        <w:spacing w:after="0" w:before="0" w:line="240"/>
        <w:ind w:left="120" w:right="120"/>
      </w:pPr>
      <w:r>
        <w:rPr>
          <w:rFonts w:ascii="Consolas" w:cs="Consolas" w:eastAsia="Consolas" w:hAnsi="Consolas"/>
          <w:sz w:val="16"/>
          <w:szCs w:val="16"/>
        </w:rPr>
        <w:t xml:space="preserve">    versions:</w:t>
      </w:r>
    </w:p>
    <w:p>
      <w:pPr>
        <w:keepLines/>
        <w:shd w:fill="F2F4F7" w:color="auto" w:val="clear"/>
        <w:spacing w:after="0" w:before="0" w:line="240"/>
        <w:ind w:left="120" w:right="120"/>
      </w:pPr>
      <w:r>
        <w:rPr>
          <w:rFonts w:ascii="Consolas" w:cs="Consolas" w:eastAsia="Consolas" w:hAnsi="Consolas"/>
          <w:sz w:val="16"/>
          <w:szCs w:val="16"/>
        </w:rPr>
        <w:t xml:space="preserve">      - v: 1</w:t>
      </w:r>
    </w:p>
    <w:p>
      <w:pPr>
        <w:keepLines/>
        <w:shd w:fill="F2F4F7" w:color="auto" w:val="clear"/>
        <w:spacing w:after="0" w:before="0" w:line="240"/>
        <w:ind w:left="120" w:right="120"/>
      </w:pPr>
      <w:r>
        <w:rPr>
          <w:rFonts w:ascii="Consolas" w:cs="Consolas" w:eastAsia="Consolas" w:hAnsi="Consolas"/>
          <w:sz w:val="16"/>
          <w:szCs w:val="16"/>
        </w:rPr>
        <w:t xml:space="preserve">        file: "methods/02_pca.R"</w:t>
      </w:r>
    </w:p>
    <w:p>
      <w:pPr>
        <w:keepLines/>
        <w:shd w:fill="F2F4F7" w:color="auto" w:val="clear"/>
        <w:spacing w:after="0" w:before="0" w:line="240"/>
        <w:ind w:left="120" w:right="120"/>
      </w:pPr>
      <w:r>
        <w:rPr>
          <w:rFonts w:ascii="Consolas" w:cs="Consolas" w:eastAsia="Consolas" w:hAnsi="Consolas"/>
          <w:sz w:val="16"/>
          <w:szCs w:val="16"/>
        </w:rPr>
        <w:t xml:space="preserve">        sha256: "5c0e…"</w:t>
      </w:r>
    </w:p>
    <w:p>
      <w:pPr>
        <w:keepLines/>
        <w:shd w:fill="F2F4F7" w:color="auto" w:val="clear"/>
        <w:spacing w:after="0" w:before="0" w:line="240"/>
        <w:ind w:left="120" w:right="120"/>
      </w:pPr>
      <w:r>
        <w:rPr>
          <w:rFonts w:ascii="Consolas" w:cs="Consolas" w:eastAsia="Consolas" w:hAnsi="Consolas"/>
          <w:sz w:val="16"/>
          <w:szCs w:val="16"/>
        </w:rPr>
        <w:t xml:space="preserve">        size: 4121</w:t>
      </w:r>
    </w:p>
    <w:p>
      <w:pPr>
        <w:keepLines/>
        <w:shd w:fill="F2F4F7" w:color="auto" w:val="clear"/>
        <w:spacing w:after="0" w:before="0" w:line="240"/>
        <w:ind w:left="120" w:right="120"/>
      </w:pPr>
      <w:r>
        <w:rPr>
          <w:rFonts w:ascii="Consolas" w:cs="Consolas" w:eastAsia="Consolas" w:hAnsi="Consolas"/>
          <w:sz w:val="16"/>
          <w:szCs w:val="16"/>
        </w:rPr>
        <w:t xml:space="preserve">        captured: "2026-09-03T13:58:02Z"</w:t>
      </w:r>
    </w:p>
    <w:p>
      <w:pPr>
        <w:keepLines/>
        <w:shd w:fill="F2F4F7" w:color="auto" w:val="clear"/>
        <w:spacing w:after="0" w:before="0" w:line="240"/>
        <w:ind w:left="120" w:right="120"/>
      </w:pPr>
      <w:r>
        <w:rPr>
          <w:rFonts w:ascii="Consolas" w:cs="Consolas" w:eastAsia="Consolas" w:hAnsi="Consolas"/>
          <w:sz w:val="16"/>
          <w:szCs w:val="16"/>
        </w:rPr>
        <w:t xml:space="preserve">        provenance:</w:t>
      </w:r>
    </w:p>
    <w:p>
      <w:pPr>
        <w:keepLines/>
        <w:shd w:fill="F2F4F7" w:color="auto" w:val="clear"/>
        <w:spacing w:after="0" w:before="0" w:line="240"/>
        <w:ind w:left="120" w:right="120"/>
      </w:pPr>
      <w:r>
        <w:rPr>
          <w:rFonts w:ascii="Consolas" w:cs="Consolas" w:eastAsia="Consolas" w:hAnsi="Consolas"/>
          <w:sz w:val="16"/>
          <w:szCs w:val="16"/>
        </w:rPr>
        <w:t xml:space="preserve">          repo: "."</w:t>
      </w:r>
    </w:p>
    <w:p>
      <w:pPr>
        <w:keepLines/>
        <w:shd w:fill="F2F4F7" w:color="auto" w:val="clear"/>
        <w:spacing w:after="0" w:before="0" w:line="240"/>
        <w:ind w:left="120" w:right="120"/>
      </w:pPr>
      <w:r>
        <w:rPr>
          <w:rFonts w:ascii="Consolas" w:cs="Consolas" w:eastAsia="Consolas" w:hAnsi="Consolas"/>
          <w:sz w:val="16"/>
          <w:szCs w:val="16"/>
        </w:rPr>
        <w:t xml:space="preserve">          commit: "3f9c1e2d…"</w:t>
      </w:r>
    </w:p>
    <w:p>
      <w:pPr>
        <w:keepLines/>
        <w:shd w:fill="F2F4F7" w:color="auto" w:val="clear"/>
        <w:spacing w:after="0" w:before="0" w:line="240"/>
        <w:ind w:left="120" w:right="120"/>
      </w:pPr>
      <w:r>
        <w:rPr>
          <w:rFonts w:ascii="Consolas" w:cs="Consolas" w:eastAsia="Consolas" w:hAnsi="Consolas"/>
          <w:sz w:val="16"/>
          <w:szCs w:val="16"/>
        </w:rPr>
        <w:t xml:space="preserve">          path_in_repo: "scripts/02_pca.R"</w:t>
      </w:r>
    </w:p>
    <w:p>
      <w:pPr>
        <w:keepLines/>
        <w:shd w:fill="F2F4F7" w:color="auto" w:val="clear"/>
        <w:spacing w:after="0" w:before="0" w:line="240"/>
        <w:ind w:left="120" w:right="120"/>
      </w:pPr>
      <w:r>
        <w:rPr>
          <w:rFonts w:ascii="Consolas" w:cs="Consolas" w:eastAsia="Consolas" w:hAnsi="Consolas"/>
          <w:sz w:val="16"/>
          <w:szCs w:val="16"/>
        </w:rPr>
        <w:t xml:space="preserve">          file_dirty: false</w:t>
      </w:r>
    </w:p>
    <w:p>
      <w:pPr>
        <w:keepLines/>
        <w:shd w:fill="F2F4F7" w:color="auto" w:val="clear"/>
        <w:spacing w:after="0" w:before="0" w:line="240"/>
        <w:ind w:left="120" w:right="120"/>
      </w:pPr>
      <w:r>
        <w:rPr>
          <w:rFonts w:ascii="Consolas" w:cs="Consolas" w:eastAsia="Consolas" w:hAnsi="Consolas"/>
          <w:sz w:val="16"/>
          <w:szCs w:val="16"/>
        </w:rPr>
        <w:t xml:space="preserve">          tree_dirty: true</w:t>
      </w:r>
    </w:p>
    <w:p>
      <w:pPr>
        <w:keepLines/>
        <w:shd w:fill="F2F4F7" w:color="auto" w:val="clear"/>
        <w:spacing w:after="0" w:before="0" w:line="240"/>
        <w:ind w:left="120" w:right="120"/>
      </w:pPr>
      <w:r>
        <w:rPr>
          <w:rFonts w:ascii="Consolas" w:cs="Consolas" w:eastAsia="Consolas" w:hAnsi="Consolas"/>
          <w:sz w:val="16"/>
          <w:szCs w:val="16"/>
        </w:rPr>
        <w:t xml:space="preserve">  - id: "01JAXR5D8K2M4N6P8Q0R2S4T6V"</w:t>
      </w:r>
    </w:p>
    <w:p>
      <w:pPr>
        <w:keepLines/>
        <w:shd w:fill="F2F4F7" w:color="auto" w:val="clear"/>
        <w:spacing w:after="0" w:before="0" w:line="240"/>
        <w:ind w:left="120" w:right="120"/>
      </w:pPr>
      <w:r>
        <w:rPr>
          <w:rFonts w:ascii="Consolas" w:cs="Consolas" w:eastAsia="Consolas" w:hAnsi="Consolas"/>
          <w:sz w:val="16"/>
          <w:szCs w:val="16"/>
        </w:rPr>
        <w:t xml:space="preserve">    name: "PCA by treatment"</w:t>
      </w:r>
    </w:p>
    <w:p>
      <w:pPr>
        <w:keepLines/>
        <w:shd w:fill="F2F4F7" w:color="auto" w:val="clear"/>
        <w:spacing w:after="0" w:before="0" w:line="240"/>
        <w:ind w:left="120" w:right="120"/>
      </w:pPr>
      <w:r>
        <w:rPr>
          <w:rFonts w:ascii="Consolas" w:cs="Consolas" w:eastAsia="Consolas" w:hAnsi="Consolas"/>
          <w:sz w:val="16"/>
          <w:szCs w:val="16"/>
        </w:rPr>
        <w:t xml:space="preserve">    role: "result"</w:t>
      </w:r>
    </w:p>
    <w:p>
      <w:pPr>
        <w:keepLines/>
        <w:shd w:fill="F2F4F7" w:color="auto" w:val="clear"/>
        <w:spacing w:after="0" w:before="0" w:line="240"/>
        <w:ind w:left="120" w:right="120"/>
      </w:pPr>
      <w:r>
        <w:rPr>
          <w:rFonts w:ascii="Consolas" w:cs="Consolas" w:eastAsia="Consolas" w:hAnsi="Consolas"/>
          <w:sz w:val="16"/>
          <w:szCs w:val="16"/>
        </w:rPr>
        <w:t xml:space="preserve">    mode: "copy"</w:t>
      </w:r>
    </w:p>
    <w:p>
      <w:pPr>
        <w:keepLines/>
        <w:shd w:fill="F2F4F7" w:color="auto" w:val="clear"/>
        <w:spacing w:after="0" w:before="0" w:line="240"/>
        <w:ind w:left="120" w:right="120"/>
      </w:pPr>
      <w:r>
        <w:rPr>
          <w:rFonts w:ascii="Consolas" w:cs="Consolas" w:eastAsia="Consolas" w:hAnsi="Consolas"/>
          <w:sz w:val="16"/>
          <w:szCs w:val="16"/>
        </w:rPr>
        <w:t xml:space="preserve">    type: "pdf"</w:t>
      </w:r>
    </w:p>
    <w:p>
      <w:pPr>
        <w:keepLines/>
        <w:shd w:fill="F2F4F7" w:color="auto" w:val="clear"/>
        <w:spacing w:after="0" w:before="0" w:line="240"/>
        <w:ind w:left="120" w:right="120"/>
      </w:pPr>
      <w:r>
        <w:rPr>
          <w:rFonts w:ascii="Consolas" w:cs="Consolas" w:eastAsia="Consolas" w:hAnsi="Consolas"/>
          <w:sz w:val="16"/>
          <w:szCs w:val="16"/>
        </w:rPr>
        <w:t xml:space="preserve">    source: {root: "project", path: "results/pca/pca_by_treatment.pdf"}</w:t>
      </w:r>
    </w:p>
    <w:p>
      <w:pPr>
        <w:keepLines/>
        <w:shd w:fill="F2F4F7" w:color="auto" w:val="clear"/>
        <w:spacing w:after="0" w:before="0" w:line="240"/>
        <w:ind w:left="120" w:right="120"/>
      </w:pPr>
      <w:r>
        <w:rPr>
          <w:rFonts w:ascii="Consolas" w:cs="Consolas" w:eastAsia="Consolas" w:hAnsi="Consolas"/>
          <w:sz w:val="16"/>
          <w:szCs w:val="16"/>
        </w:rPr>
        <w:t xml:space="preserve">    created: "2026-09-03T14:02:11Z"</w:t>
      </w:r>
    </w:p>
    <w:p>
      <w:pPr>
        <w:keepLines/>
        <w:shd w:fill="F2F4F7" w:color="auto" w:val="clear"/>
        <w:spacing w:after="0" w:before="0" w:line="240"/>
        <w:ind w:left="120" w:right="120"/>
      </w:pPr>
      <w:r>
        <w:rPr>
          <w:rFonts w:ascii="Consolas" w:cs="Consolas" w:eastAsia="Consolas" w:hAnsi="Consolas"/>
          <w:sz w:val="16"/>
          <w:szCs w:val="16"/>
        </w:rPr>
        <w:t xml:space="preserve">    versions:</w:t>
      </w:r>
    </w:p>
    <w:p>
      <w:pPr>
        <w:keepLines/>
        <w:shd w:fill="F2F4F7" w:color="auto" w:val="clear"/>
        <w:spacing w:after="0" w:before="0" w:line="240"/>
        <w:ind w:left="120" w:right="120"/>
      </w:pPr>
      <w:r>
        <w:rPr>
          <w:rFonts w:ascii="Consolas" w:cs="Consolas" w:eastAsia="Consolas" w:hAnsi="Consolas"/>
          <w:sz w:val="16"/>
          <w:szCs w:val="16"/>
        </w:rPr>
        <w:t xml:space="preserve">      - v: 1</w:t>
      </w:r>
    </w:p>
    <w:p>
      <w:pPr>
        <w:keepLines/>
        <w:shd w:fill="F2F4F7" w:color="auto" w:val="clear"/>
        <w:spacing w:after="0" w:before="0" w:line="240"/>
        <w:ind w:left="120" w:right="120"/>
      </w:pPr>
      <w:r>
        <w:rPr>
          <w:rFonts w:ascii="Consolas" w:cs="Consolas" w:eastAsia="Consolas" w:hAnsi="Consolas"/>
          <w:sz w:val="16"/>
          <w:szCs w:val="16"/>
        </w:rPr>
        <w:t xml:space="preserve">        file: "evidence/pca_by_treatment.pdf"</w:t>
      </w:r>
    </w:p>
    <w:p>
      <w:pPr>
        <w:keepLines/>
        <w:shd w:fill="F2F4F7" w:color="auto" w:val="clear"/>
        <w:spacing w:after="0" w:before="0" w:line="240"/>
        <w:ind w:left="120" w:right="120"/>
      </w:pPr>
      <w:r>
        <w:rPr>
          <w:rFonts w:ascii="Consolas" w:cs="Consolas" w:eastAsia="Consolas" w:hAnsi="Consolas"/>
          <w:sz w:val="16"/>
          <w:szCs w:val="16"/>
        </w:rPr>
        <w:t xml:space="preserve">        sha256: "9b1c…"</w:t>
      </w:r>
    </w:p>
    <w:p>
      <w:pPr>
        <w:keepLines/>
        <w:shd w:fill="F2F4F7" w:color="auto" w:val="clear"/>
        <w:spacing w:after="0" w:before="0" w:line="240"/>
        <w:ind w:left="120" w:right="120"/>
      </w:pPr>
      <w:r>
        <w:rPr>
          <w:rFonts w:ascii="Consolas" w:cs="Consolas" w:eastAsia="Consolas" w:hAnsi="Consolas"/>
          <w:sz w:val="16"/>
          <w:szCs w:val="16"/>
        </w:rPr>
        <w:t xml:space="preserve">        size: 88213</w:t>
      </w:r>
    </w:p>
    <w:p>
      <w:pPr>
        <w:keepLines/>
        <w:shd w:fill="F2F4F7" w:color="auto" w:val="clear"/>
        <w:spacing w:after="0" w:before="0" w:line="240"/>
        <w:ind w:left="120" w:right="120"/>
      </w:pPr>
      <w:r>
        <w:rPr>
          <w:rFonts w:ascii="Consolas" w:cs="Consolas" w:eastAsia="Consolas" w:hAnsi="Consolas"/>
          <w:sz w:val="16"/>
          <w:szCs w:val="16"/>
        </w:rPr>
        <w:t xml:space="preserve">        captured: "2026-09-03T14:02:11Z"</w:t>
      </w:r>
    </w:p>
    <w:p>
      <w:pPr>
        <w:keepLines/>
        <w:shd w:fill="F2F4F7" w:color="auto" w:val="clear"/>
        <w:spacing w:after="0" w:before="0" w:line="240"/>
        <w:ind w:left="120" w:right="120"/>
      </w:pPr>
      <w:r>
        <w:rPr>
          <w:rFonts w:ascii="Consolas" w:cs="Consolas" w:eastAsia="Consolas" w:hAnsi="Consolas"/>
          <w:sz w:val="16"/>
          <w:szCs w:val="16"/>
        </w:rPr>
        <w:t xml:space="preserve">      - v: 2</w:t>
      </w:r>
    </w:p>
    <w:p>
      <w:pPr>
        <w:keepLines/>
        <w:shd w:fill="F2F4F7" w:color="auto" w:val="clear"/>
        <w:spacing w:after="0" w:before="0" w:line="240"/>
        <w:ind w:left="120" w:right="120"/>
      </w:pPr>
      <w:r>
        <w:rPr>
          <w:rFonts w:ascii="Consolas" w:cs="Consolas" w:eastAsia="Consolas" w:hAnsi="Consolas"/>
          <w:sz w:val="16"/>
          <w:szCs w:val="16"/>
        </w:rPr>
        <w:t xml:space="preserve">        file: "evidence/pca_by_treatment.v2.pdf"</w:t>
      </w:r>
    </w:p>
    <w:p>
      <w:pPr>
        <w:keepLines/>
        <w:shd w:fill="F2F4F7" w:color="auto" w:val="clear"/>
        <w:spacing w:after="0" w:before="0" w:line="240"/>
        <w:ind w:left="120" w:right="120"/>
      </w:pPr>
      <w:r>
        <w:rPr>
          <w:rFonts w:ascii="Consolas" w:cs="Consolas" w:eastAsia="Consolas" w:hAnsi="Consolas"/>
          <w:sz w:val="16"/>
          <w:szCs w:val="16"/>
        </w:rPr>
        <w:t xml:space="preserve">        sha256: "4e7a…"</w:t>
      </w:r>
    </w:p>
    <w:p>
      <w:pPr>
        <w:keepLines/>
        <w:shd w:fill="F2F4F7" w:color="auto" w:val="clear"/>
        <w:spacing w:after="0" w:before="0" w:line="240"/>
        <w:ind w:left="120" w:right="120"/>
      </w:pPr>
      <w:r>
        <w:rPr>
          <w:rFonts w:ascii="Consolas" w:cs="Consolas" w:eastAsia="Consolas" w:hAnsi="Consolas"/>
          <w:sz w:val="16"/>
          <w:szCs w:val="16"/>
        </w:rPr>
        <w:t xml:space="preserve">        size: 90411</w:t>
      </w:r>
    </w:p>
    <w:p>
      <w:pPr>
        <w:keepLines/>
        <w:shd w:fill="F2F4F7" w:color="auto" w:val="clear"/>
        <w:spacing w:after="0" w:before="0" w:line="240"/>
        <w:ind w:left="120" w:right="120"/>
      </w:pPr>
      <w:r>
        <w:rPr>
          <w:rFonts w:ascii="Consolas" w:cs="Consolas" w:eastAsia="Consolas" w:hAnsi="Consolas"/>
          <w:sz w:val="16"/>
          <w:szCs w:val="16"/>
        </w:rPr>
        <w:t xml:space="preserve">        captured: "2026-09-05T09:40:52Z"</w:t>
      </w:r>
    </w:p>
    <w:p>
      <w:pPr>
        <w:keepLines/>
        <w:shd w:fill="F2F4F7" w:color="auto" w:val="clear"/>
        <w:spacing w:after="0" w:before="0" w:line="240"/>
        <w:ind w:left="120" w:right="120"/>
      </w:pPr>
      <w:r>
        <w:rPr>
          <w:rFonts w:ascii="Consolas" w:cs="Consolas" w:eastAsia="Consolas" w:hAnsi="Consolas"/>
          <w:sz w:val="16"/>
          <w:szCs w:val="16"/>
        </w:rPr>
        <w:t xml:space="preserve">  - id: "01JAXR9Q1W3E5R7T9Y1U3I5O7P"</w:t>
      </w:r>
    </w:p>
    <w:p>
      <w:pPr>
        <w:keepLines/>
        <w:shd w:fill="F2F4F7" w:color="auto" w:val="clear"/>
        <w:spacing w:after="0" w:before="0" w:line="240"/>
        <w:ind w:left="120" w:right="120"/>
      </w:pPr>
      <w:r>
        <w:rPr>
          <w:rFonts w:ascii="Consolas" w:cs="Consolas" w:eastAsia="Consolas" w:hAnsi="Consolas"/>
          <w:sz w:val="16"/>
          <w:szCs w:val="16"/>
        </w:rPr>
        <w:t xml:space="preserve">    name: "Raw counts"</w:t>
      </w:r>
    </w:p>
    <w:p>
      <w:pPr>
        <w:keepLines/>
        <w:shd w:fill="F2F4F7" w:color="auto" w:val="clear"/>
        <w:spacing w:after="0" w:before="0" w:line="240"/>
        <w:ind w:left="120" w:right="120"/>
      </w:pPr>
      <w:r>
        <w:rPr>
          <w:rFonts w:ascii="Consolas" w:cs="Consolas" w:eastAsia="Consolas" w:hAnsi="Consolas"/>
          <w:sz w:val="16"/>
          <w:szCs w:val="16"/>
        </w:rPr>
        <w:t xml:space="preserve">    role: "result"</w:t>
      </w:r>
    </w:p>
    <w:p>
      <w:pPr>
        <w:keepLines/>
        <w:shd w:fill="F2F4F7" w:color="auto" w:val="clear"/>
        <w:spacing w:after="0" w:before="0" w:line="240"/>
        <w:ind w:left="120" w:right="120"/>
      </w:pPr>
      <w:r>
        <w:rPr>
          <w:rFonts w:ascii="Consolas" w:cs="Consolas" w:eastAsia="Consolas" w:hAnsi="Consolas"/>
          <w:sz w:val="16"/>
          <w:szCs w:val="16"/>
        </w:rPr>
        <w:t xml:space="preserve">    mode: "link"</w:t>
      </w:r>
    </w:p>
    <w:p>
      <w:pPr>
        <w:keepLines/>
        <w:shd w:fill="F2F4F7" w:color="auto" w:val="clear"/>
        <w:spacing w:after="0" w:before="0" w:line="240"/>
        <w:ind w:left="120" w:right="120"/>
      </w:pPr>
      <w:r>
        <w:rPr>
          <w:rFonts w:ascii="Consolas" w:cs="Consolas" w:eastAsia="Consolas" w:hAnsi="Consolas"/>
          <w:sz w:val="16"/>
          <w:szCs w:val="16"/>
        </w:rPr>
        <w:t xml:space="preserve">    type: "other"</w:t>
      </w:r>
    </w:p>
    <w:p>
      <w:pPr>
        <w:keepLines/>
        <w:shd w:fill="F2F4F7" w:color="auto" w:val="clear"/>
        <w:spacing w:after="0" w:before="0" w:line="240"/>
        <w:ind w:left="120" w:right="120"/>
      </w:pPr>
      <w:r>
        <w:rPr>
          <w:rFonts w:ascii="Consolas" w:cs="Consolas" w:eastAsia="Consolas" w:hAnsi="Consolas"/>
          <w:sz w:val="16"/>
          <w:szCs w:val="16"/>
        </w:rPr>
        <w:t xml:space="preserve">    source: {root: "project", path: "data/counts.h5"}</w:t>
      </w:r>
    </w:p>
    <w:p>
      <w:pPr>
        <w:keepLines/>
        <w:shd w:fill="F2F4F7" w:color="auto" w:val="clear"/>
        <w:spacing w:after="0" w:before="0" w:line="240"/>
        <w:ind w:left="120" w:right="120"/>
      </w:pPr>
      <w:r>
        <w:rPr>
          <w:rFonts w:ascii="Consolas" w:cs="Consolas" w:eastAsia="Consolas" w:hAnsi="Consolas"/>
          <w:sz w:val="16"/>
          <w:szCs w:val="16"/>
        </w:rPr>
        <w:t xml:space="preserve">    created: "2026-09-02T10:00:00Z"</w:t>
      </w:r>
    </w:p>
    <w:p>
      <w:pPr>
        <w:keepLines/>
        <w:shd w:fill="F2F4F7" w:color="auto" w:val="clear"/>
        <w:spacing w:after="0" w:before="0" w:line="240"/>
        <w:ind w:left="120" w:right="120"/>
      </w:pPr>
      <w:r>
        <w:rPr>
          <w:rFonts w:ascii="Consolas" w:cs="Consolas" w:eastAsia="Consolas" w:hAnsi="Consolas"/>
          <w:sz w:val="16"/>
          <w:szCs w:val="16"/>
        </w:rPr>
        <w:t xml:space="preserve">    link:</w:t>
      </w:r>
    </w:p>
    <w:p>
      <w:pPr>
        <w:keepLines/>
        <w:shd w:fill="F2F4F7" w:color="auto" w:val="clear"/>
        <w:spacing w:after="0" w:before="0" w:line="240"/>
        <w:ind w:left="120" w:right="120"/>
      </w:pPr>
      <w:r>
        <w:rPr>
          <w:rFonts w:ascii="Consolas" w:cs="Consolas" w:eastAsia="Consolas" w:hAnsi="Consolas"/>
          <w:sz w:val="16"/>
          <w:szCs w:val="16"/>
        </w:rPr>
        <w:t xml:space="preserve">      sha256: "c21f…"</w:t>
      </w:r>
    </w:p>
    <w:p>
      <w:pPr>
        <w:keepLines/>
        <w:shd w:fill="F2F4F7" w:color="auto" w:val="clear"/>
        <w:spacing w:after="0" w:before="0" w:line="240"/>
        <w:ind w:left="120" w:right="120"/>
      </w:pPr>
      <w:r>
        <w:rPr>
          <w:rFonts w:ascii="Consolas" w:cs="Consolas" w:eastAsia="Consolas" w:hAnsi="Consolas"/>
          <w:sz w:val="16"/>
          <w:szCs w:val="16"/>
        </w:rPr>
        <w:t xml:space="preserve">      size: 18400000000</w:t>
      </w:r>
    </w:p>
    <w:p>
      <w:pPr>
        <w:keepLines/>
        <w:shd w:fill="F2F4F7" w:color="auto" w:val="clear"/>
        <w:spacing w:after="0" w:before="0" w:line="240"/>
        <w:ind w:left="120" w:right="120"/>
      </w:pPr>
      <w:r>
        <w:rPr>
          <w:rFonts w:ascii="Consolas" w:cs="Consolas" w:eastAsia="Consolas" w:hAnsi="Consolas"/>
          <w:sz w:val="16"/>
          <w:szCs w:val="16"/>
        </w:rPr>
        <w:t xml:space="preserve">      observed_mtime: "2026-08-30T22:14:09Z"</w:t>
      </w:r>
    </w:p>
    <w:p>
      <w:pPr>
        <w:keepLines/>
        <w:shd w:fill="F2F4F7" w:color="auto" w:val="clear"/>
        <w:spacing w:after="0" w:before="0" w:line="240"/>
        <w:ind w:left="120" w:right="120"/>
      </w:pPr>
      <w:r>
        <w:rPr>
          <w:rFonts w:ascii="Consolas" w:cs="Consolas" w:eastAsia="Consolas" w:hAnsi="Consolas"/>
          <w:sz w:val="16"/>
          <w:szCs w:val="16"/>
        </w:rPr>
        <w:t xml:space="preserve">      checked: "2026-09-05T16:00:00Z"</w:t>
      </w:r>
    </w:p>
    <w:p>
      <w:pPr>
        <w:keepLines/>
        <w:shd w:fill="F2F4F7" w:color="auto" w:val="clear"/>
        <w:spacing w:after="0" w:before="0" w:line="240"/>
        <w:ind w:left="120" w:right="120"/>
      </w:pPr>
      <w:r>
        <w:rPr>
          <w:rFonts w:ascii="Consolas" w:cs="Consolas" w:eastAsia="Consolas" w:hAnsi="Consolas"/>
          <w:sz w:val="16"/>
          <w:szCs w:val="16"/>
        </w:rPr>
        <w:t xml:space="preserve">groups:</w:t>
      </w:r>
    </w:p>
    <w:p>
      <w:pPr>
        <w:keepLines/>
        <w:shd w:fill="F2F4F7" w:color="auto" w:val="clear"/>
        <w:spacing w:after="0" w:before="0" w:line="240"/>
        <w:ind w:left="120" w:right="120"/>
      </w:pPr>
      <w:r>
        <w:rPr>
          <w:rFonts w:ascii="Consolas" w:cs="Consolas" w:eastAsia="Consolas" w:hAnsi="Consolas"/>
          <w:sz w:val="16"/>
          <w:szCs w:val="16"/>
        </w:rPr>
        <w:t xml:space="preserve">  - id: "01JAXS0A2B4C6D8E0F2G4H6J8K"</w:t>
      </w:r>
    </w:p>
    <w:p>
      <w:pPr>
        <w:keepLines/>
        <w:shd w:fill="F2F4F7" w:color="auto" w:val="clear"/>
        <w:spacing w:after="0" w:before="0" w:line="240"/>
        <w:ind w:left="120" w:right="120"/>
      </w:pPr>
      <w:r>
        <w:rPr>
          <w:rFonts w:ascii="Consolas" w:cs="Consolas" w:eastAsia="Consolas" w:hAnsi="Consolas"/>
          <w:sz w:val="16"/>
          <w:szCs w:val="16"/>
        </w:rPr>
        <w:t xml:space="preserve">    name: "Figures"</w:t>
      </w:r>
    </w:p>
    <w:p>
      <w:pPr>
        <w:keepLines/>
        <w:shd w:fill="F2F4F7" w:color="auto" w:val="clear"/>
        <w:spacing w:after="0" w:before="0" w:line="240"/>
        <w:ind w:left="120" w:right="120"/>
      </w:pPr>
      <w:r>
        <w:rPr>
          <w:rFonts w:ascii="Consolas" w:cs="Consolas" w:eastAsia="Consolas" w:hAnsi="Consolas"/>
          <w:sz w:val="16"/>
          <w:szCs w:val="16"/>
        </w:rPr>
        <w:t xml:space="preserve">    items:</w:t>
      </w:r>
    </w:p>
    <w:p>
      <w:pPr>
        <w:keepLines/>
        <w:shd w:fill="F2F4F7" w:color="auto" w:val="clear"/>
        <w:spacing w:after="0" w:before="0" w:line="240"/>
        <w:ind w:left="120" w:right="120"/>
      </w:pPr>
      <w:r>
        <w:rPr>
          <w:rFonts w:ascii="Consolas" w:cs="Consolas" w:eastAsia="Consolas" w:hAnsi="Consolas"/>
          <w:sz w:val="16"/>
          <w:szCs w:val="16"/>
        </w:rPr>
        <w:t xml:space="preserve">      - "01JAXR5D8K2M4N6P8Q0R2S4T6V"</w:t>
      </w:r>
    </w:p>
    <w:p>
      <w:pPr>
        <w:keepLines/>
        <w:shd w:fill="F2F4F7" w:color="auto" w:val="clear"/>
        <w:spacing w:after="0" w:before="0" w:line="240"/>
        <w:ind w:left="120" w:right="120"/>
      </w:pPr>
      <w:r>
        <w:rPr>
          <w:rFonts w:ascii="Consolas" w:cs="Consolas" w:eastAsia="Consolas" w:hAnsi="Consolas"/>
          <w:sz w:val="16"/>
          <w:szCs w:val="16"/>
        </w:rPr>
        <w:t xml:space="preserve">      - "01JAXR6E1F3G5H7J9K1M3N5P7Q"</w:t>
      </w:r>
    </w:p>
    <w:p>
      <w:pPr>
        <w:keepLines/>
        <w:shd w:fill="F2F4F7" w:color="auto" w:val="clear"/>
        <w:spacing w:after="0" w:before="0" w:line="240"/>
        <w:ind w:left="120" w:right="120"/>
      </w:pPr>
      <w:r>
        <w:rPr>
          <w:rFonts w:ascii="Consolas" w:cs="Consolas" w:eastAsia="Consolas" w:hAnsi="Consolas"/>
          <w:sz w:val="16"/>
          <w:szCs w:val="16"/>
        </w:rPr>
        <w:t xml:space="preserve">    groups:</w:t>
      </w:r>
    </w:p>
    <w:p>
      <w:pPr>
        <w:keepLines/>
        <w:shd w:fill="F2F4F7" w:color="auto" w:val="clear"/>
        <w:spacing w:after="0" w:before="0" w:line="240"/>
        <w:ind w:left="120" w:right="120"/>
      </w:pPr>
      <w:r>
        <w:rPr>
          <w:rFonts w:ascii="Consolas" w:cs="Consolas" w:eastAsia="Consolas" w:hAnsi="Consolas"/>
          <w:sz w:val="16"/>
          <w:szCs w:val="16"/>
        </w:rPr>
        <w:t xml:space="preserve">      - id: "01JAXS1B3C5D7E9F1G3H5J7K9M"</w:t>
      </w:r>
    </w:p>
    <w:p>
      <w:pPr>
        <w:keepLines/>
        <w:shd w:fill="F2F4F7" w:color="auto" w:val="clear"/>
        <w:spacing w:after="0" w:before="0" w:line="240"/>
        <w:ind w:left="120" w:right="120"/>
      </w:pPr>
      <w:r>
        <w:rPr>
          <w:rFonts w:ascii="Consolas" w:cs="Consolas" w:eastAsia="Consolas" w:hAnsi="Consolas"/>
          <w:sz w:val="16"/>
          <w:szCs w:val="16"/>
        </w:rPr>
        <w:t xml:space="preserve">        name: "QC"</w:t>
      </w:r>
    </w:p>
    <w:p>
      <w:pPr>
        <w:keepLines/>
        <w:shd w:fill="F2F4F7" w:color="auto" w:val="clear"/>
        <w:spacing w:after="0" w:before="0" w:line="240"/>
        <w:ind w:left="120" w:right="120"/>
      </w:pPr>
      <w:r>
        <w:rPr>
          <w:rFonts w:ascii="Consolas" w:cs="Consolas" w:eastAsia="Consolas" w:hAnsi="Consolas"/>
          <w:sz w:val="16"/>
          <w:szCs w:val="16"/>
        </w:rPr>
        <w:t xml:space="preserve">        items: ["01JAXR6E1F3G5H7J9K1M3N5P7Q"]</w:t>
      </w:r>
    </w:p>
    <w:p>
      <w:pPr>
        <w:keepLines/>
        <w:shd w:fill="F2F4F7" w:color="auto" w:val="clear"/>
        <w:spacing w:after="160" w:before="0" w:line="240"/>
        <w:ind w:left="120" w:right="120"/>
      </w:pPr>
      <w:r>
        <w:rPr>
          <w:rFonts w:ascii="Consolas" w:cs="Consolas" w:eastAsia="Consolas" w:hAnsi="Consolas"/>
          <w:sz w:val="16"/>
          <w:szCs w:val="16"/>
        </w:rPr>
        <w:t xml:space="preserve">        groups: []</w:t>
      </w:r>
    </w:p>
    <w:p>
      <w:pPr>
        <w:pStyle w:val="Heading2"/>
      </w:pPr>
      <w:r>
        <w:t xml:space="preserve">A.3 Recovery command in the generated README</w:t>
      </w:r>
    </w:p>
    <w:p>
      <w:pPr>
        <w:keepLines/>
        <w:shd w:fill="F2F4F7" w:color="auto" w:val="clear"/>
        <w:spacing w:after="0" w:before="80" w:line="240"/>
        <w:ind w:left="120" w:right="120"/>
      </w:pPr>
      <w:r>
        <w:rPr>
          <w:rFonts w:ascii="Consolas" w:cs="Consolas" w:eastAsia="Consolas" w:hAnsi="Consolas"/>
          <w:sz w:val="16"/>
          <w:szCs w:val="16"/>
        </w:rPr>
        <w:t xml:space="preserve">cd _notebook/experiments/EXP-042</w:t>
      </w:r>
    </w:p>
    <w:p>
      <w:pPr>
        <w:keepLines/>
        <w:shd w:fill="F2F4F7" w:color="auto" w:val="clear"/>
        <w:spacing w:after="0" w:before="0" w:line="240"/>
        <w:ind w:left="120" w:right="120"/>
      </w:pPr>
      <w:r>
        <w:rPr>
          <w:rFonts w:ascii="Consolas" w:cs="Consolas" w:eastAsia="Consolas" w:hAnsi="Consolas"/>
          <w:sz w:val="16"/>
          <w:szCs w:val="16"/>
        </w:rPr>
        <w:t xml:space="preserve">pandoc experiment.md --citeproc \</w:t>
      </w:r>
    </w:p>
    <w:p>
      <w:pPr>
        <w:keepLines/>
        <w:shd w:fill="F2F4F7" w:color="auto" w:val="clear"/>
        <w:spacing w:after="0" w:before="0" w:line="240"/>
        <w:ind w:left="120" w:right="120"/>
      </w:pPr>
      <w:r>
        <w:rPr>
          <w:rFonts w:ascii="Consolas" w:cs="Consolas" w:eastAsia="Consolas" w:hAnsi="Consolas"/>
          <w:sz w:val="16"/>
          <w:szCs w:val="16"/>
        </w:rPr>
        <w:t xml:space="preserve">  --bibliography ../../bibliography.json \</w:t>
      </w:r>
    </w:p>
    <w:p>
      <w:pPr>
        <w:keepLines/>
        <w:shd w:fill="F2F4F7" w:color="auto" w:val="clear"/>
        <w:spacing w:after="0" w:before="0" w:line="240"/>
        <w:ind w:left="120" w:right="120"/>
      </w:pPr>
      <w:r>
        <w:rPr>
          <w:rFonts w:ascii="Consolas" w:cs="Consolas" w:eastAsia="Consolas" w:hAnsi="Consolas"/>
          <w:sz w:val="16"/>
          <w:szCs w:val="16"/>
        </w:rPr>
        <w:t xml:space="preserve">  --csl ../../styles/nature.csl \</w:t>
      </w:r>
    </w:p>
    <w:p>
      <w:pPr>
        <w:keepLines/>
        <w:shd w:fill="F2F4F7" w:color="auto" w:val="clear"/>
        <w:spacing w:after="160" w:before="0" w:line="240"/>
        <w:ind w:left="120" w:right="120"/>
      </w:pPr>
      <w:r>
        <w:rPr>
          <w:rFonts w:ascii="Consolas" w:cs="Consolas" w:eastAsia="Consolas" w:hAnsi="Consolas"/>
          <w:sz w:val="16"/>
          <w:szCs w:val="16"/>
        </w:rPr>
        <w:t xml:space="preserve">  -o EXP-042.docx</w:t>
      </w:r>
    </w:p>
    <w:p>
      <w:pPr>
        <w:pStyle w:val="Heading1"/>
        <w:pageBreakBefore/>
      </w:pPr>
      <w:r>
        <w:t xml:space="preserve">Appendix B. Development stages</w:t>
      </w:r>
    </w:p>
    <w:p>
      <w:pPr>
        <w:spacing w:after="120"/>
      </w:pPr>
      <w:r>
        <w:t xml:space="preserve">Full task lists and gate tests are in </w:t>
      </w:r>
      <w:r>
        <w:rPr>
          <w:rFonts w:ascii="Consolas" w:cs="Consolas" w:eastAsia="Consolas" w:hAnsi="Consolas"/>
          <w:sz w:val="19"/>
          <w:szCs w:val="19"/>
        </w:rPr>
        <w:t xml:space="preserve">Development_Stages_and_Test_Gates.xlsx</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2346"/>
        <w:gridCol w:w="722"/>
        <w:gridCol w:w="5236"/>
      </w:tblGrid>
      <w:tr>
        <w:trPr>
          <w:cantSplit/>
          <w:tblHeader/>
        </w:trPr>
        <w:tc>
          <w:tcPr>
            <w:tcW w:type="dxa" w:w="722"/>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Stage</w:t>
            </w:r>
          </w:p>
        </w:tc>
        <w:tc>
          <w:tcPr>
            <w:tcW w:type="dxa" w:w="2346"/>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Name</w:t>
            </w:r>
          </w:p>
        </w:tc>
        <w:tc>
          <w:tcPr>
            <w:tcW w:type="dxa" w:w="722"/>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Weeks</w:t>
            </w:r>
          </w:p>
        </w:tc>
        <w:tc>
          <w:tcPr>
            <w:tcW w:type="dxa" w:w="5236"/>
            <w:tcBorders>
              <w:top w:val="single" w:color="BFC5CD" w:sz="4"/>
              <w:left w:val="single" w:color="BFC5CD" w:sz="4"/>
              <w:bottom w:val="single" w:color="BFC5CD" w:sz="4"/>
              <w:right w:val="single" w:color="BFC5CD" w:sz="4"/>
            </w:tcBorders>
            <w:shd w:fill="DCE6F1" w:color="auto" w:val="clear"/>
            <w:tcMar>
              <w:top w:type="dxa" w:w="60"/>
              <w:left w:type="dxa" w:w="100"/>
              <w:bottom w:type="dxa" w:w="60"/>
              <w:right w:type="dxa" w:w="100"/>
            </w:tcMar>
          </w:tcPr>
          <w:p>
            <w:pPr>
              <w:spacing w:after="40"/>
            </w:pPr>
            <w:r>
              <w:rPr>
                <w:b/>
                <w:bCs/>
                <w:sz w:val="18"/>
                <w:szCs w:val="18"/>
              </w:rPr>
              <w:t xml:space="preserve">Outcome</w:t>
            </w:r>
          </w:p>
        </w:tc>
      </w:tr>
      <w:tr>
        <w:trPr>
          <w:cantSplit/>
          <w:tblHeader w:val="false"/>
        </w:trPr>
        <w:tc>
          <w:tcPr>
            <w:tcW w:type="dxa" w:w="722"/>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0</w:t>
            </w:r>
          </w:p>
        </w:tc>
        <w:tc>
          <w:tcPr>
            <w:tcW w:type="dxa" w:w="23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Repository foundation</w:t>
            </w:r>
          </w:p>
        </w:tc>
        <w:tc>
          <w:tcPr>
            <w:tcW w:type="dxa" w:w="722"/>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1</w:t>
            </w:r>
          </w:p>
        </w:tc>
        <w:tc>
          <w:tcPr>
            <w:tcW w:type="dxa" w:w="523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Monorepo, agent rules, CI on both platforms, licence and boundary checks, fixture harness</w:t>
            </w:r>
          </w:p>
        </w:tc>
      </w:tr>
      <w:tr>
        <w:trPr>
          <w:cantSplit/>
          <w:tblHeader w:val="false"/>
        </w:trPr>
        <w:tc>
          <w:tcPr>
            <w:tcW w:type="dxa" w:w="722"/>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1</w:t>
            </w:r>
          </w:p>
        </w:tc>
        <w:tc>
          <w:tcPr>
            <w:tcW w:type="dxa" w:w="23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Technical spikes</w:t>
            </w:r>
          </w:p>
        </w:tc>
        <w:tc>
          <w:tcPr>
            <w:tcW w:type="dxa" w:w="722"/>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2</w:t>
            </w:r>
          </w:p>
        </w:tc>
        <w:tc>
          <w:tcPr>
            <w:tcW w:type="dxa" w:w="523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Markdown round-trip, citeproc worker, Zotero client, previews, Typst PDF/A, table prototype proven</w:t>
            </w:r>
          </w:p>
        </w:tc>
      </w:tr>
      <w:tr>
        <w:trPr>
          <w:cantSplit/>
          <w:tblHeader w:val="false"/>
        </w:trPr>
        <w:tc>
          <w:tcPr>
            <w:tcW w:type="dxa" w:w="722"/>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2</w:t>
            </w:r>
          </w:p>
        </w:tc>
        <w:tc>
          <w:tcPr>
            <w:tcW w:type="dxa" w:w="23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File format and index</w:t>
            </w:r>
          </w:p>
        </w:tc>
        <w:tc>
          <w:tcPr>
            <w:tcW w:type="dxa" w:w="722"/>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5</w:t>
            </w:r>
          </w:p>
        </w:tc>
        <w:tc>
          <w:tcPr>
            <w:tcW w:type="dxa" w:w="523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Format library, safe writes, lock, history, index, questions, experiments, table, expanded view</w:t>
            </w:r>
          </w:p>
        </w:tc>
      </w:tr>
      <w:tr>
        <w:trPr>
          <w:cantSplit/>
          <w:tblHeader w:val="false"/>
        </w:trPr>
        <w:tc>
          <w:tcPr>
            <w:tcW w:type="dxa" w:w="722"/>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3</w:t>
            </w:r>
          </w:p>
        </w:tc>
        <w:tc>
          <w:tcPr>
            <w:tcW w:type="dxa" w:w="23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Evidence, groups and previews</w:t>
            </w:r>
          </w:p>
        </w:tc>
        <w:tc>
          <w:tcPr>
            <w:tcW w:type="dxa" w:w="722"/>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4</w:t>
            </w:r>
          </w:p>
        </w:tc>
        <w:tc>
          <w:tcPr>
            <w:tcW w:type="dxa" w:w="523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Capture, versions, linking, inbox, VS Code extension, groups, previews</w:t>
            </w:r>
          </w:p>
        </w:tc>
      </w:tr>
      <w:tr>
        <w:trPr>
          <w:cantSplit/>
          <w:tblHeader w:val="false"/>
        </w:trPr>
        <w:tc>
          <w:tcPr>
            <w:tcW w:type="dxa" w:w="722"/>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4</w:t>
            </w:r>
          </w:p>
        </w:tc>
        <w:tc>
          <w:tcPr>
            <w:tcW w:type="dxa" w:w="23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Writing and references</w:t>
            </w:r>
          </w:p>
        </w:tc>
        <w:tc>
          <w:tcPr>
            <w:tcW w:type="dxa" w:w="722"/>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3</w:t>
            </w:r>
          </w:p>
        </w:tc>
        <w:tc>
          <w:tcPr>
            <w:tcW w:type="dxa" w:w="523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Editors, references, version updates, search; internal alpha</w:t>
            </w:r>
          </w:p>
        </w:tc>
      </w:tr>
      <w:tr>
        <w:trPr>
          <w:cantSplit/>
          <w:tblHeader w:val="false"/>
        </w:trPr>
        <w:tc>
          <w:tcPr>
            <w:tcW w:type="dxa" w:w="722"/>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5</w:t>
            </w:r>
          </w:p>
        </w:tc>
        <w:tc>
          <w:tcPr>
            <w:tcW w:type="dxa" w:w="23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Citations and Literature</w:t>
            </w:r>
          </w:p>
        </w:tc>
        <w:tc>
          <w:tcPr>
            <w:tcW w:type="dxa" w:w="722"/>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3</w:t>
            </w:r>
          </w:p>
        </w:tc>
        <w:tc>
          <w:tcPr>
            <w:tcW w:type="dxa" w:w="523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Zotero picker, bibliography cache, contexts, styles, repair</w:t>
            </w:r>
          </w:p>
        </w:tc>
      </w:tr>
      <w:tr>
        <w:trPr>
          <w:cantSplit/>
          <w:tblHeader w:val="false"/>
        </w:trPr>
        <w:tc>
          <w:tcPr>
            <w:tcW w:type="dxa" w:w="722"/>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6</w:t>
            </w:r>
          </w:p>
        </w:tc>
        <w:tc>
          <w:tcPr>
            <w:tcW w:type="dxa" w:w="23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Archive and export</w:t>
            </w:r>
          </w:p>
        </w:tc>
        <w:tc>
          <w:tcPr>
            <w:tcW w:type="dxa" w:w="722"/>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2</w:t>
            </w:r>
          </w:p>
        </w:tc>
        <w:tc>
          <w:tcPr>
            <w:tcW w:type="dxa" w:w="523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Integrity, manifest, verify, HTML, PDF/A, bundles, archived mode</w:t>
            </w:r>
          </w:p>
        </w:tc>
      </w:tr>
      <w:tr>
        <w:trPr>
          <w:cantSplit/>
          <w:tblHeader w:val="false"/>
        </w:trPr>
        <w:tc>
          <w:tcPr>
            <w:tcW w:type="dxa" w:w="722"/>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7</w:t>
            </w:r>
          </w:p>
        </w:tc>
        <w:tc>
          <w:tcPr>
            <w:tcW w:type="dxa" w:w="23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Cross-platform release</w:t>
            </w:r>
          </w:p>
        </w:tc>
        <w:tc>
          <w:tcPr>
            <w:tcW w:type="dxa" w:w="722"/>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3</w:t>
            </w:r>
          </w:p>
        </w:tc>
        <w:tc>
          <w:tcPr>
            <w:tcW w:type="dxa" w:w="523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40"/>
            </w:pPr>
            <w:r>
              <w:rPr>
                <w:b w:val="false"/>
                <w:bCs w:val="false"/>
                <w:sz w:val="18"/>
                <w:szCs w:val="18"/>
              </w:rPr>
              <w:t xml:space="preserve">Handoff and end-to-end suites, build channels, signing, accessibility, performance</w:t>
            </w:r>
          </w:p>
        </w:tc>
      </w:tr>
    </w:tbl>
    <w:p>
      <w:pPr>
        <w:spacing w:after="12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6"/>
        <w:szCs w:val="16"/>
      </w:rPr>
      <w:t xml:space="preserve">Computational Research Notebook · Technical Specification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3A5F"/>
      <w:sz w:val="32"/>
      <w:szCs w:val="32"/>
    </w:rPr>
  </w:style>
  <w:style w:type="paragraph" w:styleId="Heading2">
    <w:name w:val="Heading 2"/>
    <w:basedOn w:val="Normal"/>
    <w:next w:val="Normal"/>
    <w:qFormat/>
    <w:pPr>
      <w:keepNext/>
      <w:spacing w:after="120" w:before="280"/>
      <w:outlineLvl w:val="1"/>
    </w:pPr>
    <w:rPr>
      <w:rFonts w:ascii="Arial" w:cs="Arial" w:eastAsia="Arial" w:hAnsi="Arial"/>
      <w:b/>
      <w:bCs/>
      <w:color w:val="2E5A88"/>
      <w:sz w:val="26"/>
      <w:szCs w:val="26"/>
    </w:rPr>
  </w:style>
  <w:style w:type="paragraph" w:styleId="Heading3">
    <w:name w:val="Heading 3"/>
    <w:basedOn w:val="Normal"/>
    <w:next w:val="Normal"/>
    <w:qFormat/>
    <w:pPr>
      <w:keepNext/>
      <w:spacing w:after="8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Computational Research Notebook: Technical Specification</dc:title>
  <dc:creator>Research Notebook project</dc:creator>
  <cp:lastModifiedBy>Un-named</cp:lastModifiedBy>
  <cp:revision>1</cp:revision>
  <dcterms:created xsi:type="dcterms:W3CDTF">2026-09-15T20:44:18.776Z</dcterms:created>
  <dcterms:modified xsi:type="dcterms:W3CDTF">2026-09-15T20:44:18.777Z</dcterms:modified>
</cp:coreProperties>
</file>

<file path=docProps/custom.xml><?xml version="1.0" encoding="utf-8"?>
<Properties xmlns="http://schemas.openxmlformats.org/officeDocument/2006/custom-properties" xmlns:vt="http://schemas.openxmlformats.org/officeDocument/2006/docPropsVTypes"/>
</file>