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A4839">
      <w:pPr>
        <w:spacing w:before="0" w:after="60" w:line="260" w:lineRule="auto"/>
        <w:jc w:val="center"/>
      </w:pPr>
      <w:r>
        <w:rPr>
          <w:rFonts w:ascii="Calibri" w:hAnsi="Calibri" w:eastAsia="宋体"/>
          <w:color w:val="000000"/>
          <w:sz w:val="36"/>
          <w:szCs w:val="36"/>
        </w:rPr>
        <w:t xml:space="preserve">API </w:t>
      </w:r>
      <w:r>
        <w:rPr>
          <w:rFonts w:hint="eastAsia" w:ascii="Calibri" w:hAnsi="Calibri" w:eastAsia="宋体"/>
          <w:color w:val="000000"/>
          <w:sz w:val="36"/>
          <w:szCs w:val="36"/>
          <w:lang w:val="en-US" w:eastAsia="zh-CN"/>
        </w:rPr>
        <w:t>密钥</w:t>
      </w:r>
      <w:r>
        <w:rPr>
          <w:rFonts w:ascii="Calibri" w:hAnsi="Calibri" w:eastAsia="宋体"/>
          <w:color w:val="000000"/>
          <w:sz w:val="36"/>
          <w:szCs w:val="36"/>
        </w:rPr>
        <w:t>查询接口用户操作手册</w:t>
      </w:r>
    </w:p>
    <w:p w14:paraId="1E7587A4">
      <w:pPr>
        <w:spacing w:before="0" w:after="160" w:line="260" w:lineRule="auto"/>
        <w:jc w:val="center"/>
      </w:pPr>
      <w:r>
        <w:t>仅包含两个只读查询接口：系统库物料查询与参考设计查询。两个接口都需要同时携带 X-API-Key、X-Timestamp、X-Nonce 和 X-Signature。</w:t>
      </w:r>
    </w:p>
    <w:tbl>
      <w:tblPr>
        <w:tblStyle w:val="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2"/>
        <w:gridCol w:w="6768"/>
      </w:tblGrid>
      <w:tr w14:paraId="1D84F2DC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4D39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86F5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说明</w:t>
            </w:r>
          </w:p>
        </w:tc>
      </w:tr>
      <w:tr w14:paraId="724B4D00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132D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适用对象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ABC7">
            <w:r>
              <w:t>调用 API Key 查询接口的前台业务方或外部客户端</w:t>
            </w:r>
          </w:p>
        </w:tc>
      </w:tr>
      <w:tr w14:paraId="2C9976FC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59AA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鉴权方式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DB33">
            <w:r>
              <w:t>请求头 X-API-Key、X-Timestamp、X-Nonce、X-Signature</w:t>
            </w:r>
          </w:p>
        </w:tc>
      </w:tr>
      <w:tr w14:paraId="1B99C37D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C5B3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数据范围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4140">
            <w:r>
              <w:t>仅返回当前白名单内的供应商物料与其参考设计</w:t>
            </w:r>
          </w:p>
        </w:tc>
      </w:tr>
    </w:tbl>
    <w:p w14:paraId="056948AC">
      <w:pPr>
        <w:spacing w:before="360" w:after="120" w:line="280" w:lineRule="auto"/>
      </w:pPr>
      <w:r>
        <w:rPr>
          <w:rFonts w:ascii="Calibri" w:hAnsi="Calibri" w:eastAsia="宋体"/>
          <w:color w:val="2E74B5"/>
          <w:sz w:val="32"/>
          <w:szCs w:val="32"/>
        </w:rPr>
        <w:t>1. 使用前准备</w:t>
      </w:r>
    </w:p>
    <w:p w14:paraId="66D7F407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 xml:space="preserve">确认当前组织已经开通 API </w:t>
      </w:r>
      <w:r>
        <w:rPr>
          <w:rFonts w:hint="eastAsia" w:ascii="Calibri" w:hAnsi="Calibri" w:eastAsia="宋体"/>
          <w:color w:val="000000"/>
          <w:sz w:val="22"/>
          <w:szCs w:val="22"/>
          <w:lang w:val="en-US" w:eastAsia="zh-CN"/>
        </w:rPr>
        <w:t>密钥</w:t>
      </w:r>
      <w:r>
        <w:rPr>
          <w:rFonts w:ascii="Calibri" w:hAnsi="Calibri" w:eastAsia="宋体"/>
          <w:color w:val="000000"/>
          <w:sz w:val="22"/>
          <w:szCs w:val="22"/>
        </w:rPr>
        <w:t>能力</w:t>
      </w:r>
      <w:r>
        <w:rPr>
          <w:rFonts w:hint="eastAsia" w:ascii="Calibri" w:hAnsi="Calibri" w:eastAsia="宋体"/>
          <w:color w:val="000000"/>
          <w:sz w:val="22"/>
          <w:szCs w:val="22"/>
          <w:lang w:eastAsia="zh-CN"/>
        </w:rPr>
        <w:t>，</w:t>
      </w:r>
      <w:r>
        <w:rPr>
          <w:rFonts w:hint="eastAsia" w:ascii="Calibri" w:hAnsi="Calibri" w:eastAsia="宋体"/>
          <w:color w:val="000000"/>
          <w:sz w:val="22"/>
          <w:szCs w:val="22"/>
          <w:lang w:val="en-US" w:eastAsia="zh-CN"/>
        </w:rPr>
        <w:t>开通之后会在左侧边栏最下边有一个API密钥的tab</w:t>
      </w:r>
      <w:r>
        <w:rPr>
          <w:rFonts w:ascii="Calibri" w:hAnsi="Calibri" w:eastAsia="宋体"/>
          <w:color w:val="000000"/>
          <w:sz w:val="22"/>
          <w:szCs w:val="22"/>
        </w:rPr>
        <w:t>。</w:t>
      </w:r>
    </w:p>
    <w:p w14:paraId="519E3811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准备一把可用的 API Key。</w:t>
      </w:r>
    </w:p>
    <w:p w14:paraId="502675D6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t>签名串按 method / path / 排序后的 query / X-Timestamp / X-Nonce 的顺序拼接。</w:t>
      </w:r>
    </w:p>
    <w:p w14:paraId="3CA8A14D">
      <w:r>
        <w:rPr>
          <w:b/>
        </w:rPr>
        <w:t>1.1 请求签名要求</w:t>
      </w:r>
    </w:p>
    <w:p w14:paraId="7ACEB8A8">
      <w:r>
        <w:t>调用这两个接口时，除了 API Key，还必须带时间戳、随机串和签名值。</w:t>
      </w:r>
    </w:p>
    <w:p w14:paraId="57B151A7">
      <w:r>
        <w:t>签名算法使用 HMAC-SHA256，签名值放在 X-Signature。</w:t>
      </w:r>
    </w:p>
    <w:p w14:paraId="7E5A96CA">
      <w:r>
        <w:t>随机串 X-Nonce 只可使用一次，用来防重放。</w:t>
      </w:r>
    </w:p>
    <w:p w14:paraId="48E5DEE5">
      <w:r>
        <w:t>如果自己写调用脚本，先按请求方法、路径、排序后的 query、时间戳和随机串拼出签名串，再计算签名。</w:t>
      </w:r>
    </w:p>
    <w:p w14:paraId="6E062174">
      <w:pPr>
        <w:spacing w:before="0" w:after="120" w:line="280" w:lineRule="auto"/>
      </w:pPr>
      <w:r>
        <w:t>如果缺少 X-API-Key、X-Timestamp、X-Nonce 或 X-Signature，接口会直接返回参数校验失败或签名失败。</w:t>
      </w:r>
    </w:p>
    <w:p w14:paraId="4766C89D">
      <w:pPr>
        <w:spacing w:before="360" w:after="120" w:line="280" w:lineRule="auto"/>
      </w:pPr>
      <w:r>
        <w:rPr>
          <w:rFonts w:ascii="Calibri" w:hAnsi="Calibri" w:eastAsia="宋体"/>
          <w:color w:val="2E74B5"/>
          <w:sz w:val="32"/>
          <w:szCs w:val="32"/>
        </w:rPr>
        <w:t>2. 查询系统库物料</w:t>
      </w:r>
    </w:p>
    <w:tbl>
      <w:tblPr>
        <w:tblStyle w:val="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2"/>
        <w:gridCol w:w="6768"/>
      </w:tblGrid>
      <w:tr w14:paraId="2FCD19BA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4E1F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C1D0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内容</w:t>
            </w:r>
          </w:p>
        </w:tc>
      </w:tr>
      <w:tr w14:paraId="4F06DA44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972F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接口地址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2B2F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GET /api/v1/api-key/parts</w:t>
            </w:r>
          </w:p>
        </w:tc>
      </w:tr>
      <w:tr w14:paraId="606996F0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09B5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用途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A19A">
            <w:r>
              <w:t>查询系统库物料，只返回白名单供应商的数据</w:t>
            </w:r>
          </w:p>
        </w:tc>
      </w:tr>
      <w:tr w14:paraId="086C73DB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791F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请求头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65AF">
            <w:r>
              <w:t>X-API-Key、X-Timestamp、X-Nonce、X-Signature</w:t>
            </w:r>
          </w:p>
        </w:tc>
      </w:tr>
      <w:tr w14:paraId="2A5AA7BF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EA7A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查询参数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1D93">
            <w:r>
              <w:t>keyword（可选）、cursor（可选）、pageSize（可选）</w:t>
            </w:r>
          </w:p>
        </w:tc>
      </w:tr>
      <w:tr w14:paraId="31892853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3427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返回结构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8785">
            <w:r>
              <w:t>data + meta 的分页结构</w:t>
            </w:r>
          </w:p>
        </w:tc>
      </w:tr>
    </w:tbl>
    <w:p w14:paraId="72E7EB3A">
      <w:pPr>
        <w:spacing w:before="0" w:after="6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使用步骤：</w:t>
      </w:r>
    </w:p>
    <w:p w14:paraId="6E5415A3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输入一个关键词，例如物料型号、产品名或型号的一部分。</w:t>
      </w:r>
    </w:p>
    <w:p w14:paraId="0317697A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调用接口获取物料列表。</w:t>
      </w:r>
    </w:p>
    <w:p w14:paraId="312E70D6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在返回结果里找到目标物料。</w:t>
      </w:r>
    </w:p>
    <w:p w14:paraId="7640608F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记下该物料的 id，后续用于查询参考设计。</w:t>
      </w:r>
    </w:p>
    <w:p w14:paraId="2269D770">
      <w:pPr>
        <w:spacing w:before="0" w:after="6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返回结果中最重要的字段：</w:t>
      </w:r>
    </w:p>
    <w:p w14:paraId="21EA216F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id：后续查参考设计要用。</w:t>
      </w:r>
    </w:p>
    <w:p w14:paraId="62D97331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mpn：物料型号。</w:t>
      </w:r>
    </w:p>
    <w:p w14:paraId="74A26359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manufacturer：供应商名称。</w:t>
      </w:r>
    </w:p>
    <w:p w14:paraId="22FC2607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footprint / symbol / pdf / attributes：详细物料信息。</w:t>
      </w:r>
    </w:p>
    <w:p w14:paraId="451EE0DB">
      <w:pPr>
        <w:spacing w:before="0" w:after="4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请求示例</w:t>
      </w:r>
    </w:p>
    <w:p w14:paraId="2A5E5E13">
      <w:pPr>
        <w:spacing w:before="0" w:after="0" w:line="240" w:lineRule="auto"/>
        <w:ind w:left="360" w:right="0"/>
      </w:pPr>
      <w:r>
        <w:t>curl -X GET 'http://</w:t>
      </w:r>
      <w:r>
        <w:rPr>
          <w:rFonts w:hint="eastAsia"/>
          <w:lang w:eastAsia="zh-CN"/>
        </w:rPr>
        <w:t>www.ezplm.cn</w:t>
      </w:r>
      <w:r>
        <w:t>/api/v1/api-key/parts?keyword=RP2350B&amp;pageSize=10' \</w:t>
      </w:r>
      <w:r>
        <w:br w:type="textWrapping"/>
      </w:r>
    </w:p>
    <w:p w14:paraId="6A03E5B5">
      <w:r>
        <w:t>-H 'X-API-Key: &lt;你的 API Key&gt;' \</w:t>
      </w:r>
    </w:p>
    <w:p w14:paraId="09AAC433">
      <w:r>
        <w:t>-H 'X-Timestamp: &lt;Unix 时间戳&gt;' \</w:t>
      </w:r>
    </w:p>
    <w:p w14:paraId="7F147BAA">
      <w:r>
        <w:t>-H 'X-Nonce: &lt;随机字符串&gt;' \</w:t>
      </w:r>
    </w:p>
    <w:p w14:paraId="7CAF3996">
      <w:r>
        <w:t>-H 'X-Signature: &lt;签名值&gt;'</w:t>
      </w:r>
    </w:p>
    <w:p w14:paraId="02D8A3D7">
      <w:pPr>
        <w:spacing w:before="0" w:after="6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常见情况：</w:t>
      </w:r>
    </w:p>
    <w:p w14:paraId="1F221EB6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没有结果时，先确认关键词，再确认该供应商是否在白名单里。</w:t>
      </w:r>
    </w:p>
    <w:p w14:paraId="4D42044F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t>返回 400 或 401 通常表示缺少任一签名头，或者签名值不正确。</w:t>
      </w:r>
    </w:p>
    <w:p w14:paraId="73E70A68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返回 429 表示当天调用次数已经达到上限。</w:t>
      </w:r>
    </w:p>
    <w:p w14:paraId="3016EFEA">
      <w:pPr>
        <w:spacing w:before="360" w:after="120" w:line="280" w:lineRule="auto"/>
      </w:pPr>
      <w:r>
        <w:rPr>
          <w:rFonts w:ascii="Calibri" w:hAnsi="Calibri" w:eastAsia="宋体"/>
          <w:color w:val="2E74B5"/>
          <w:sz w:val="32"/>
          <w:szCs w:val="32"/>
        </w:rPr>
        <w:t>3. 查询参考设计</w:t>
      </w:r>
    </w:p>
    <w:tbl>
      <w:tblPr>
        <w:tblStyle w:val="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2"/>
        <w:gridCol w:w="6768"/>
      </w:tblGrid>
      <w:tr w14:paraId="27CDB26D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D5E0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8CBF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内容</w:t>
            </w:r>
          </w:p>
        </w:tc>
      </w:tr>
      <w:tr w14:paraId="12F21F0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0959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接口地址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053A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GET /api/v1/api-key/reference-designs</w:t>
            </w:r>
          </w:p>
        </w:tc>
      </w:tr>
      <w:tr w14:paraId="23C7085D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B88A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用途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B01A">
            <w:r>
              <w:t>根据系统库物料 ID 查询参考设计</w:t>
            </w:r>
          </w:p>
        </w:tc>
      </w:tr>
      <w:tr w14:paraId="3E8331C1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8394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请求头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AF6D">
            <w:r>
              <w:t>X-API-Key、X-Timestamp、X-Nonce、X-Signature</w:t>
            </w:r>
          </w:p>
        </w:tc>
      </w:tr>
      <w:tr w14:paraId="6F23A701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EF0B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查询参数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7E27">
            <w:r>
              <w:t>partlibId（必填）、cursor（可选）、pageSize（可选）</w:t>
            </w:r>
          </w:p>
        </w:tc>
      </w:tr>
      <w:tr w14:paraId="6D3CD2FA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2ECB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返回结构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EA12">
            <w:r>
              <w:t>data + meta 的分页结构</w:t>
            </w:r>
          </w:p>
        </w:tc>
      </w:tr>
    </w:tbl>
    <w:p w14:paraId="32F2F5DB">
      <w:pPr>
        <w:spacing w:before="0" w:after="6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推荐调用顺序：</w:t>
      </w:r>
    </w:p>
    <w:p w14:paraId="2CD013D7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先调用 /api/v1/api-key/parts。</w:t>
      </w:r>
    </w:p>
    <w:p w14:paraId="4F67C2AB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从结果里找到目标物料。</w:t>
      </w:r>
    </w:p>
    <w:p w14:paraId="434BD2F8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复制该物料的 id。</w:t>
      </w:r>
    </w:p>
    <w:p w14:paraId="0192847A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把这个 id 作为 partlibId 查询参考设计。</w:t>
      </w:r>
    </w:p>
    <w:p w14:paraId="23B7581D">
      <w:pPr>
        <w:spacing w:before="0" w:after="6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返回结果中最常用的字段：</w:t>
      </w:r>
    </w:p>
    <w:p w14:paraId="2AF87C20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name：参考设计名称。</w:t>
      </w:r>
    </w:p>
    <w:p w14:paraId="52AE014A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link：跳转地址。</w:t>
      </w:r>
    </w:p>
    <w:p w14:paraId="1A2DEAF9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image：图片信息，可能为空。</w:t>
      </w:r>
    </w:p>
    <w:p w14:paraId="33970ED7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description：简要说明。</w:t>
      </w:r>
    </w:p>
    <w:p w14:paraId="6ED8E189">
      <w:pPr>
        <w:spacing w:before="0" w:after="4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请求示例</w:t>
      </w:r>
    </w:p>
    <w:p w14:paraId="66FBA066">
      <w:pPr>
        <w:spacing w:before="0" w:after="0" w:line="240" w:lineRule="auto"/>
        <w:ind w:left="360" w:right="0"/>
      </w:pPr>
      <w:r>
        <w:t>curl -X GET 'http://</w:t>
      </w:r>
      <w:r>
        <w:rPr>
          <w:rFonts w:hint="eastAsia"/>
          <w:lang w:eastAsia="zh-CN"/>
        </w:rPr>
        <w:t>www.ezplm.cn</w:t>
      </w:r>
      <w:r>
        <w:t>/api/v1/api-key/reference-designs?partlibId=019137eb-d4c0-76c9-b1f5-88ee84d727a6&amp;pageSize=10' \</w:t>
      </w:r>
      <w:r>
        <w:br w:type="textWrapping"/>
      </w:r>
    </w:p>
    <w:p w14:paraId="6F87D286">
      <w:r>
        <w:t>-H 'X-API-Key: &lt;你的 API Key&gt;' \</w:t>
      </w:r>
    </w:p>
    <w:p w14:paraId="7AB307E3">
      <w:r>
        <w:t>-H 'X-Timestamp: &lt;Unix 时间戳&gt;' \</w:t>
      </w:r>
    </w:p>
    <w:p w14:paraId="0CB6AD54">
      <w:r>
        <w:t>-H 'X-Nonce: &lt;随机字符串&gt;' \</w:t>
      </w:r>
    </w:p>
    <w:p w14:paraId="54FD2CD6">
      <w:r>
        <w:t>-H 'X-Signature: &lt;签名值&gt;'</w:t>
      </w:r>
    </w:p>
    <w:p w14:paraId="18CE6873">
      <w:pPr>
        <w:spacing w:before="0" w:after="6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常见情况：</w:t>
      </w:r>
    </w:p>
    <w:p w14:paraId="09921010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partlibId 不正确时，可能返回空列表或 404。</w:t>
      </w:r>
    </w:p>
    <w:p w14:paraId="2BDEA2E4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当前物料没有关联参考设计时，data 可能为空。</w:t>
      </w:r>
    </w:p>
    <w:p w14:paraId="48D4CDA0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t>返回 400 或 401 通常表示缺少任一签名头，或 partlibId 格式不正确。</w:t>
      </w:r>
    </w:p>
    <w:p w14:paraId="48655E51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返回 429 表示当天调用次数已经达到上限。</w:t>
      </w:r>
    </w:p>
    <w:p w14:paraId="4AA88166">
      <w:pPr>
        <w:spacing w:before="360" w:after="120" w:line="280" w:lineRule="auto"/>
      </w:pPr>
      <w:r>
        <w:rPr>
          <w:rFonts w:ascii="Calibri" w:hAnsi="Calibri" w:eastAsia="宋体"/>
          <w:color w:val="2E74B5"/>
          <w:sz w:val="32"/>
          <w:szCs w:val="32"/>
        </w:rPr>
        <w:t>4. 两个接口怎么串起来用</w:t>
      </w:r>
    </w:p>
    <w:p w14:paraId="4254A2D2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先调 /api/v1/api-key/parts。</w:t>
      </w:r>
    </w:p>
    <w:p w14:paraId="5982D56D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从结果中找到目标物料。</w:t>
      </w:r>
    </w:p>
    <w:p w14:paraId="24C457F7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复制该物料的 id。</w:t>
      </w:r>
    </w:p>
    <w:p w14:paraId="7661B25B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再调 /api/v1/api-key/reference-designs?partlibId=&lt;id&gt;。</w:t>
      </w:r>
    </w:p>
    <w:p w14:paraId="498968AD">
      <w:pPr>
        <w:numPr>
          <w:ilvl w:val="0"/>
          <w:numId w:val="2"/>
        </w:numPr>
        <w:spacing w:before="0" w:after="80" w:line="280" w:lineRule="auto"/>
        <w:ind w:left="720" w:right="0" w:hanging="270"/>
      </w:pPr>
      <w:r>
        <w:rPr>
          <w:rFonts w:ascii="Calibri" w:hAnsi="Calibri" w:eastAsia="宋体"/>
          <w:color w:val="000000"/>
          <w:sz w:val="22"/>
          <w:szCs w:val="22"/>
        </w:rPr>
        <w:t>查看返回的参考设计结果。</w:t>
      </w:r>
    </w:p>
    <w:p w14:paraId="0CAA6379">
      <w:pPr>
        <w:spacing w:before="0" w:after="12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这两个接口的调用顺序是固定的，因为参考设计接口依赖物料接口返回的 id。</w:t>
      </w:r>
    </w:p>
    <w:p w14:paraId="08C4F789">
      <w:pPr>
        <w:spacing w:before="360" w:after="120" w:line="280" w:lineRule="auto"/>
      </w:pPr>
      <w:r>
        <w:rPr>
          <w:rFonts w:ascii="Calibri" w:hAnsi="Calibri" w:eastAsia="宋体"/>
          <w:color w:val="2E74B5"/>
          <w:sz w:val="32"/>
          <w:szCs w:val="32"/>
        </w:rPr>
        <w:t>5. 常见错误与处理</w:t>
      </w:r>
    </w:p>
    <w:tbl>
      <w:tblPr>
        <w:tblStyle w:val="2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2"/>
        <w:gridCol w:w="6768"/>
      </w:tblGrid>
      <w:tr w14:paraId="01A9BEBC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EF6D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情况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BEF">
            <w:pPr>
              <w:spacing w:before="0" w:after="0" w:line="240" w:lineRule="auto"/>
            </w:pPr>
            <w:r>
              <w:rPr>
                <w:rFonts w:ascii="Calibri" w:hAnsi="Calibri" w:eastAsia="宋体"/>
                <w:b/>
                <w:color w:val="000000"/>
                <w:sz w:val="21"/>
                <w:szCs w:val="21"/>
              </w:rPr>
              <w:t>处理方式</w:t>
            </w:r>
          </w:p>
        </w:tc>
      </w:tr>
      <w:tr w14:paraId="661BBE46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B2D7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HTTP 400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D67A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检查是否漏传 X-API-Key，或查询参数格式是否正确。</w:t>
            </w:r>
          </w:p>
        </w:tc>
      </w:tr>
      <w:tr w14:paraId="6495E98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A4BB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HTTP 404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EB4C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检查 partlibId 是否正确，或该物料是否存在。</w:t>
            </w:r>
          </w:p>
        </w:tc>
      </w:tr>
      <w:tr w14:paraId="5B9A8D1C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72C2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HTTP 429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E1BC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说明当天调用次数已达到限制，需要等到次日再试</w:t>
            </w:r>
            <w:r>
              <w:rPr>
                <w:rFonts w:hint="eastAsia" w:ascii="Calibri" w:hAnsi="Calibri" w:eastAsia="宋体"/>
                <w:color w:val="000000"/>
                <w:sz w:val="21"/>
                <w:szCs w:val="21"/>
                <w:lang w:val="en-US" w:eastAsia="zh-CN"/>
              </w:rPr>
              <w:t>或者找管理员重置</w:t>
            </w: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。</w:t>
            </w:r>
          </w:p>
        </w:tc>
      </w:tr>
      <w:tr w14:paraId="36D9EDC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6BA2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返回空列表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CD26">
            <w:pPr>
              <w:spacing w:before="0" w:after="0" w:line="240" w:lineRule="auto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先确认关键词，再确认供应商是否在白名单中，或该物料是否有参考设计。</w:t>
            </w:r>
          </w:p>
        </w:tc>
      </w:tr>
    </w:tbl>
    <w:p w14:paraId="0D75914B">
      <w:pPr>
        <w:spacing w:before="0" w:after="60" w:line="280" w:lineRule="auto"/>
      </w:pPr>
      <w:r>
        <w:rPr>
          <w:rFonts w:ascii="Calibri" w:hAnsi="Calibri" w:eastAsia="宋体"/>
          <w:color w:val="000000"/>
          <w:sz w:val="22"/>
          <w:szCs w:val="22"/>
        </w:rPr>
        <w:t>补充说明：</w:t>
      </w:r>
    </w:p>
    <w:p w14:paraId="38FF0E0C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t>这两个接口统一只认 X-API-Key、X-Timestamp、X-Nonce 和 X-Signature。</w:t>
      </w:r>
    </w:p>
    <w:p w14:paraId="0797D027">
      <w:pPr>
        <w:numPr>
          <w:ilvl w:val="0"/>
          <w:numId w:val="1"/>
        </w:numPr>
        <w:spacing w:before="0" w:after="80" w:line="280" w:lineRule="auto"/>
        <w:ind w:left="720" w:right="0" w:hanging="270"/>
      </w:pPr>
      <w:r>
        <w:t>仓库中的 samples 目录提供了 Python、Node、PHP 三份静态 demo，可以直接运行验证签名流程。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FCE561"/>
    <w:multiLevelType w:val="singleLevel"/>
    <w:tmpl w:val="D8FCE561"/>
    <w:lvl w:ilvl="0" w:tentative="0">
      <w:start w:val="1"/>
      <w:numFmt w:val="decimal"/>
      <w:lvlText w:val="%1."/>
      <w:lvlJc w:val="left"/>
      <w:pPr>
        <w:ind w:left="720" w:hanging="270"/>
      </w:pPr>
    </w:lvl>
  </w:abstractNum>
  <w:abstractNum w:abstractNumId="1">
    <w:nsid w:val="DFEA5C87"/>
    <w:multiLevelType w:val="singleLevel"/>
    <w:tmpl w:val="DFEA5C87"/>
    <w:lvl w:ilvl="0" w:tentative="0">
      <w:start w:val="1"/>
      <w:numFmt w:val="bullet"/>
      <w:lvlText w:val="•"/>
      <w:lvlJc w:val="left"/>
      <w:pPr>
        <w:ind w:left="720" w:hanging="27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8BDFD05D"/>
    <w:rsid w:val="AFFC96CE"/>
    <w:rsid w:val="BFFDFE71"/>
    <w:rsid w:val="F7F7EF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2026-05-19T16:03:00Z</dcterms:created>
  <dc:creator>Codex</dc:creator>
  <dc:description>仅包含两个 API Key 查询接口的用户操作手册。</dc:description>
  <cp:keywords>API Key, user manual, parts, reference designs</cp:keywords>
  <cp:lastModifiedBy>L'先森</cp:lastModifiedBy>
  <dcterms:modified xsi:type="dcterms:W3CDTF">2026-05-22T14:21:15Z</dcterms:modified>
  <dc:subject>API Key 查询接口</dc:subject>
  <dc:title>API Key 查询接口用户操作手册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0FD17AFEEDDDB4F074CB0B6A9AF1BED5_42</vt:lpwstr>
  </property>
</Properties>
</file>